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8E" w:rsidRDefault="00ED258E" w:rsidP="00E8320F">
      <w:pPr>
        <w:shd w:val="clear" w:color="auto" w:fill="FFFFFF"/>
        <w:spacing w:before="150" w:after="15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İZ ELEMENTLER</w:t>
      </w:r>
      <w:r w:rsidR="00BB762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İN SİNDİRİM VE ABSORBSİYONU</w:t>
      </w:r>
      <w:bookmarkStart w:id="0" w:name="_GoBack"/>
      <w:bookmarkEnd w:id="0"/>
    </w:p>
    <w:p w:rsidR="00215E13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KÜKÜRT</w:t>
      </w:r>
    </w:p>
    <w:p w:rsidR="00ED258E" w:rsidRDefault="00ED258E" w:rsidP="00215E13">
      <w:pPr>
        <w:shd w:val="clear" w:color="auto" w:fill="FFFFFF"/>
        <w:spacing w:before="150" w:after="150" w:line="330" w:lineRule="atLeast"/>
        <w:textAlignment w:val="baseline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</w:pPr>
    </w:p>
    <w:p w:rsidR="00215E13" w:rsidRPr="00BD70A1" w:rsidRDefault="00215E13" w:rsidP="00215E13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Kükürt proteinlerin yapı elemanlarındandır. Vücutta inorganik kükürt var </w:t>
      </w:r>
      <w:proofErr w:type="spellStart"/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isede</w:t>
      </w:r>
      <w:proofErr w:type="spellEnd"/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büyük bir kısmı organik formdadır. Hayvanlar gereksinim duydukları kükürdü yemlerdeki </w:t>
      </w:r>
      <w:proofErr w:type="spellStart"/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S’lü</w:t>
      </w:r>
      <w:proofErr w:type="spellEnd"/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amino</w:t>
      </w:r>
      <w:proofErr w:type="gramEnd"/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asitler, </w:t>
      </w:r>
      <w:proofErr w:type="spellStart"/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biyotin</w:t>
      </w:r>
      <w:proofErr w:type="spellEnd"/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tiyamin</w:t>
      </w:r>
      <w:proofErr w:type="spellEnd"/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bünyesinde S bulunduran diğer bileşiklerden sağlarlar.</w:t>
      </w:r>
    </w:p>
    <w:p w:rsidR="00215E13" w:rsidRPr="00BD70A1" w:rsidRDefault="00215E13" w:rsidP="00215E13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Ruminantlar</w:t>
      </w:r>
      <w:proofErr w:type="spellEnd"/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tavşanlar yemlerdeki inorganik kükürtten yararlanabilirler. Rumen mikroorganizmaları inorganik kükürdü organik forma dönüştürebilirler. Ancak N/S arasındaki 10/1 olmalıdır. </w:t>
      </w:r>
      <w:proofErr w:type="spellStart"/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S’lü</w:t>
      </w:r>
      <w:proofErr w:type="spellEnd"/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mino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sitler</w:t>
      </w:r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ince bağırsaktan </w:t>
      </w:r>
      <w:proofErr w:type="spellStart"/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absorbe</w:t>
      </w:r>
      <w:proofErr w:type="spellEnd"/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edilir, </w:t>
      </w:r>
      <w:proofErr w:type="spellStart"/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absorbsiyon</w:t>
      </w:r>
      <w:proofErr w:type="spellEnd"/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aktif transport ile gerçekleşir, boşaltım yolu böbrek ve idrardır.</w:t>
      </w:r>
    </w:p>
    <w:p w:rsidR="00215E13" w:rsidRPr="00BD70A1" w:rsidRDefault="00215E13" w:rsidP="00215E13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BD70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Fonksiyonları</w:t>
      </w:r>
    </w:p>
    <w:p w:rsidR="00215E13" w:rsidRPr="00673A34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46633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   </w:t>
      </w:r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-Organizmada aminoasitlerin (</w:t>
      </w:r>
      <w:proofErr w:type="spellStart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Cys</w:t>
      </w:r>
      <w:proofErr w:type="spellEnd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Sistin) yapısında </w:t>
      </w:r>
    </w:p>
    <w:p w:rsidR="00215E13" w:rsidRPr="00673A34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–SH (</w:t>
      </w:r>
      <w:proofErr w:type="spellStart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tiol</w:t>
      </w:r>
      <w:proofErr w:type="spellEnd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) , </w:t>
      </w:r>
      <w:proofErr w:type="spellStart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mukopolisakkaritlerin</w:t>
      </w:r>
      <w:proofErr w:type="spellEnd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yapısında SO4</w:t>
      </w:r>
      <w:r w:rsidRPr="00673A3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tr-TR"/>
        </w:rPr>
        <w:t>=</w:t>
      </w:r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olarak yer alır.</w:t>
      </w:r>
    </w:p>
    <w:p w:rsidR="00215E13" w:rsidRPr="00673A34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-Proteinlerin üçüncül yapısında (insülin),</w:t>
      </w:r>
    </w:p>
    <w:p w:rsidR="00215E13" w:rsidRPr="00673A34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</w:t>
      </w:r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proofErr w:type="spellStart"/>
      <w:proofErr w:type="gramStart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Biotin,ve</w:t>
      </w:r>
      <w:proofErr w:type="spellEnd"/>
      <w:proofErr w:type="gramEnd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tiamin</w:t>
      </w:r>
      <w:proofErr w:type="spellEnd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yapısınd</w:t>
      </w:r>
      <w:r w:rsidRPr="00673A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</w:p>
    <w:p w:rsidR="00215E13" w:rsidRPr="00673A34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</w:t>
      </w:r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- Sistin, </w:t>
      </w:r>
      <w:proofErr w:type="spellStart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vasobresin</w:t>
      </w:r>
      <w:proofErr w:type="spellEnd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oksitosin</w:t>
      </w:r>
      <w:proofErr w:type="spellEnd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</w:t>
      </w:r>
      <w:proofErr w:type="spellStart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prolaktin</w:t>
      </w:r>
      <w:proofErr w:type="spellEnd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hormonlarının da yapısında yer alır</w:t>
      </w:r>
    </w:p>
    <w:p w:rsidR="00215E13" w:rsidRPr="00673A34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</w:t>
      </w:r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proofErr w:type="spellStart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Metiyonin</w:t>
      </w:r>
      <w:proofErr w:type="spellEnd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ACTH, </w:t>
      </w:r>
      <w:proofErr w:type="spellStart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glukagon</w:t>
      </w:r>
      <w:proofErr w:type="spellEnd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melanosit</w:t>
      </w:r>
      <w:proofErr w:type="spellEnd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uyarıcı hormon ve </w:t>
      </w:r>
      <w:proofErr w:type="spellStart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paratiroid</w:t>
      </w:r>
      <w:proofErr w:type="spellEnd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hormonlarının da yapısında yer alır.</w:t>
      </w:r>
    </w:p>
    <w:p w:rsidR="00215E13" w:rsidRPr="00673A34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</w:t>
      </w:r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proofErr w:type="spellStart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Glutasyonun</w:t>
      </w:r>
      <w:proofErr w:type="spellEnd"/>
      <w:r w:rsidRPr="00673A3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metabolizmasında önemli görev üstlenir.</w:t>
      </w:r>
    </w:p>
    <w:p w:rsidR="00215E13" w:rsidRPr="00673A34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215E13" w:rsidRPr="002F630D" w:rsidRDefault="00215E13" w:rsidP="00215E13">
      <w:pPr>
        <w:shd w:val="clear" w:color="auto" w:fill="FFFFFF"/>
        <w:spacing w:after="0" w:line="330" w:lineRule="atLeast"/>
        <w:jc w:val="both"/>
        <w:textAlignment w:val="baseline"/>
        <w:rPr>
          <w:rFonts w:ascii="Verdana" w:eastAsia="Times New Roman" w:hAnsi="Verdana" w:cs="Times New Roman"/>
          <w:b/>
          <w:sz w:val="21"/>
          <w:szCs w:val="21"/>
          <w:lang w:eastAsia="tr-TR"/>
        </w:rPr>
      </w:pPr>
      <w:r w:rsidRPr="00673A34">
        <w:rPr>
          <w:rFonts w:ascii="Helvetica" w:eastAsia="Times New Roman" w:hAnsi="Helvetica" w:cs="Helvetica"/>
          <w:b/>
          <w:sz w:val="21"/>
          <w:szCs w:val="21"/>
          <w:bdr w:val="none" w:sz="0" w:space="0" w:color="auto" w:frame="1"/>
          <w:lang w:eastAsia="tr-TR"/>
        </w:rPr>
        <w:t>DEMİR</w:t>
      </w:r>
    </w:p>
    <w:p w:rsidR="00215E13" w:rsidRDefault="00215E13" w:rsidP="00215E13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3A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Tüm doku ve organlar için </w:t>
      </w:r>
      <w:proofErr w:type="spellStart"/>
      <w:r w:rsidRPr="00673A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esansiyel</w:t>
      </w:r>
      <w:proofErr w:type="spellEnd"/>
      <w:r w:rsidRPr="00673A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673A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elementir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. Hayvanlar yemlerle aldıkları demiri mide de bulunan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HCl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asit ve pepsin yardımı ile parçalayarak Fe</w:t>
      </w:r>
      <w:r w:rsidRPr="00E04A6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tr-TR"/>
        </w:rPr>
        <w:t>+3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ve Fe</w:t>
      </w:r>
      <w:r w:rsidRPr="00E04A6E">
        <w:rPr>
          <w:rFonts w:ascii="Times New Roman" w:eastAsia="Times New Roman" w:hAnsi="Times New Roman" w:cs="Times New Roman"/>
          <w:bCs/>
          <w:color w:val="333333"/>
          <w:sz w:val="24"/>
          <w:szCs w:val="24"/>
          <w:vertAlign w:val="superscript"/>
          <w:lang w:eastAsia="tr-TR"/>
        </w:rPr>
        <w:t>+2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halinde açığa çıkartırlar.  Demirin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absorbe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edildiği yer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duedonumdur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. Bağırsak lümenine ulaşan demir üç değerli formdan iki değerli forma indirgenerek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absorbe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edilir. </w:t>
      </w:r>
      <w:r w:rsidRPr="00673A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Demir emilimi en fazla % 10 oranında gerçekleşir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.</w:t>
      </w:r>
      <w:r w:rsidRPr="002F63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04A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Ca</w:t>
      </w:r>
      <w:proofErr w:type="spellEnd"/>
      <w:r w:rsidRPr="00E04A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iyonları Fe emilimini </w:t>
      </w:r>
      <w:proofErr w:type="spellStart"/>
      <w:r w:rsidRPr="00E04A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inhibe</w:t>
      </w:r>
      <w:proofErr w:type="spellEnd"/>
      <w:r w:rsidRPr="00E04A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proofErr w:type="gramStart"/>
      <w:r w:rsidRPr="00E04A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eder.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Atılımı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dışkı, idrar ve ter yoluyla gerçekleşir.</w:t>
      </w:r>
      <w:r w:rsidRPr="00E04A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Toplam demirin % 77’si porfirin sentezinde ( %55 Hem, %15 doku enzimleri, %7 </w:t>
      </w:r>
      <w:proofErr w:type="spellStart"/>
      <w:r w:rsidRPr="00E04A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miyoglobin</w:t>
      </w:r>
      <w:proofErr w:type="spellEnd"/>
      <w:r w:rsidRPr="00E04A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Pr="00E04A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E04A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Ferritin</w:t>
      </w:r>
      <w:proofErr w:type="spellEnd"/>
      <w:r w:rsidRPr="00E04A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olarak çeşitli dokularda %20, plazma </w:t>
      </w:r>
      <w:proofErr w:type="spellStart"/>
      <w:r w:rsidRPr="00E04A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transferrin</w:t>
      </w:r>
      <w:proofErr w:type="spellEnd"/>
      <w:r w:rsidRPr="00E04A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yapısında %3 oranında bulunur</w:t>
      </w:r>
    </w:p>
    <w:p w:rsidR="00215E13" w:rsidRPr="00E04A6E" w:rsidRDefault="00215E13" w:rsidP="00215E13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04A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Fonksiyonları</w:t>
      </w:r>
    </w:p>
    <w:p w:rsidR="00215E13" w:rsidRPr="00E04A6E" w:rsidRDefault="00215E13" w:rsidP="00215E13">
      <w:pPr>
        <w:pStyle w:val="ListeParagraf"/>
        <w:numPr>
          <w:ilvl w:val="0"/>
          <w:numId w:val="1"/>
        </w:num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E04A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04A6E">
        <w:rPr>
          <w:rFonts w:ascii="Times New Roman" w:eastAsia="Times New Roman" w:hAnsi="Times New Roman" w:cs="Times New Roman"/>
          <w:sz w:val="24"/>
          <w:szCs w:val="24"/>
          <w:lang w:eastAsia="tr-TR"/>
        </w:rPr>
        <w:t>Oksidasyon</w:t>
      </w:r>
      <w:proofErr w:type="spellEnd"/>
      <w:r w:rsidRPr="00E04A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olaylarında görev üstlenir</w:t>
      </w:r>
    </w:p>
    <w:p w:rsidR="00215E13" w:rsidRDefault="00215E13" w:rsidP="00215E13">
      <w:pPr>
        <w:pStyle w:val="ListeParagraf"/>
        <w:numPr>
          <w:ilvl w:val="0"/>
          <w:numId w:val="1"/>
        </w:num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Amino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asit metabolizmasında görev alır,</w:t>
      </w:r>
    </w:p>
    <w:p w:rsidR="00215E13" w:rsidRDefault="00215E13" w:rsidP="00215E13">
      <w:pPr>
        <w:pStyle w:val="ListeParagraf"/>
        <w:numPr>
          <w:ilvl w:val="0"/>
          <w:numId w:val="1"/>
        </w:num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E04A6E">
        <w:rPr>
          <w:rFonts w:ascii="Times New Roman" w:eastAsia="Times New Roman" w:hAnsi="Times New Roman" w:cs="Times New Roman"/>
          <w:sz w:val="24"/>
          <w:szCs w:val="24"/>
          <w:lang w:eastAsia="tr-TR"/>
        </w:rPr>
        <w:t>Demir minerali, bağışıklık sistemini güçlendirerek hastalıklardan korunmaya yardımcı olur</w:t>
      </w:r>
      <w:r w:rsidRPr="00E04A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.</w:t>
      </w:r>
    </w:p>
    <w:p w:rsidR="00215E13" w:rsidRDefault="00215E13" w:rsidP="00215E13">
      <w:pPr>
        <w:pStyle w:val="ListeParagraf"/>
        <w:numPr>
          <w:ilvl w:val="0"/>
          <w:numId w:val="1"/>
        </w:num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</w:pPr>
      <w:r w:rsidRPr="00E04A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Krebs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döngüsünde</w:t>
      </w:r>
    </w:p>
    <w:p w:rsidR="00215E13" w:rsidRDefault="00215E13" w:rsidP="00215E13">
      <w:pPr>
        <w:pStyle w:val="ListeParagraf"/>
        <w:numPr>
          <w:ilvl w:val="0"/>
          <w:numId w:val="1"/>
        </w:num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lastRenderedPageBreak/>
        <w:t>-Elektron transport sisteminde</w:t>
      </w:r>
    </w:p>
    <w:p w:rsidR="00215E13" w:rsidRPr="00E04A6E" w:rsidRDefault="00215E13" w:rsidP="00215E13">
      <w:pPr>
        <w:pStyle w:val="ListeParagraf"/>
        <w:numPr>
          <w:ilvl w:val="0"/>
          <w:numId w:val="1"/>
        </w:num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-Kan hücrelerinin yapımında</w:t>
      </w:r>
    </w:p>
    <w:p w:rsidR="00215E13" w:rsidRPr="0094326C" w:rsidRDefault="00215E13" w:rsidP="00215E13">
      <w:pPr>
        <w:shd w:val="clear" w:color="auto" w:fill="FFFFFF"/>
        <w:spacing w:before="150" w:after="150" w:line="330" w:lineRule="atLeas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26C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94326C">
        <w:rPr>
          <w:rFonts w:ascii="Times New Roman" w:eastAsia="Times New Roman" w:hAnsi="Times New Roman" w:cs="Times New Roman"/>
          <w:sz w:val="24"/>
          <w:szCs w:val="24"/>
          <w:lang w:eastAsia="tr-TR"/>
        </w:rPr>
        <w:t>Ca’un</w:t>
      </w:r>
      <w:proofErr w:type="spellEnd"/>
      <w:r w:rsidRPr="00943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4326C">
        <w:rPr>
          <w:rFonts w:ascii="Times New Roman" w:eastAsia="Times New Roman" w:hAnsi="Times New Roman" w:cs="Times New Roman"/>
          <w:sz w:val="24"/>
          <w:szCs w:val="24"/>
          <w:lang w:eastAsia="tr-TR"/>
        </w:rPr>
        <w:t>absorbsiyonunda</w:t>
      </w:r>
      <w:proofErr w:type="spellEnd"/>
    </w:p>
    <w:p w:rsidR="00215E13" w:rsidRPr="00746CF5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46C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Bakır (Cu):</w:t>
      </w:r>
    </w:p>
    <w:p w:rsidR="00215E13" w:rsidRPr="00746CF5" w:rsidRDefault="00215E13" w:rsidP="00215E13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Bakırın tek midelilerde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absorbsiyon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yeri ince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barsağın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üst bölümü olduğu halde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ruminantlarda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abomasumdur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HCl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asit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absorbsiyonu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artırıcı etki yapmaktadır.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Absorblanan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Cu albümine bağlanarak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kciğere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taşınır.</w:t>
      </w:r>
    </w:p>
    <w:p w:rsidR="00215E13" w:rsidRPr="00746CF5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Absorbe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edilen Cu karaciğer, kemik iliği, dalak, pankreas ve diğer organlara, genç hayvanlarda kemiğin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epifizlerine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gönderilir.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Absorbe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edilemiyen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Cu’n çoğu safra üzerinden bir kısmı idrar yolu ile atılır.</w:t>
      </w:r>
    </w:p>
    <w:p w:rsidR="00215E13" w:rsidRPr="00746CF5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46C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Fonksiyonları</w:t>
      </w:r>
    </w:p>
    <w:p w:rsidR="00215E13" w:rsidRPr="00746CF5" w:rsidRDefault="00215E13" w:rsidP="00215E13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-Serbest oksijen radikal avcısıdır, </w:t>
      </w:r>
    </w:p>
    <w:p w:rsidR="00215E13" w:rsidRPr="00746CF5" w:rsidRDefault="00215E13" w:rsidP="00215E13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</w:pPr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-Enzimlerin yapılarına girerler, birçok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metallo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enzimlerin integral bileşenidir.</w:t>
      </w:r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</w:p>
    <w:p w:rsidR="00215E13" w:rsidRPr="00746CF5" w:rsidRDefault="00215E13" w:rsidP="00215E13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</w:pPr>
      <w:proofErr w:type="spellStart"/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Sitoktom</w:t>
      </w:r>
      <w:proofErr w:type="spellEnd"/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proofErr w:type="spellStart"/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oksidaz</w:t>
      </w:r>
      <w:proofErr w:type="spellEnd"/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: </w:t>
      </w:r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ETS de son basamak.</w:t>
      </w:r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</w:p>
    <w:p w:rsidR="00215E13" w:rsidRPr="00746CF5" w:rsidRDefault="00215E13" w:rsidP="00215E13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Dopamin</w:t>
      </w:r>
      <w:proofErr w:type="spellEnd"/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proofErr w:type="spellStart"/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hidroksilaz</w:t>
      </w:r>
      <w:proofErr w:type="spellEnd"/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:</w:t>
      </w:r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Katekolamin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sentezi</w:t>
      </w:r>
    </w:p>
    <w:p w:rsidR="00215E13" w:rsidRPr="00746CF5" w:rsidRDefault="00215E13" w:rsidP="00215E13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</w:t>
      </w:r>
      <w:proofErr w:type="spellStart"/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Tirozinaz</w:t>
      </w:r>
      <w:proofErr w:type="spellEnd"/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:</w:t>
      </w:r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Melanin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pigment sentezi</w:t>
      </w:r>
    </w:p>
    <w:p w:rsidR="00215E13" w:rsidRPr="00746CF5" w:rsidRDefault="00215E13" w:rsidP="00215E13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</w:t>
      </w:r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Süper Oksit </w:t>
      </w:r>
      <w:proofErr w:type="spellStart"/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Dismutaz</w:t>
      </w:r>
      <w:proofErr w:type="spellEnd"/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(SOD):</w:t>
      </w:r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Süper oksit anyonun yıkımı</w:t>
      </w:r>
    </w:p>
    <w:p w:rsidR="00215E13" w:rsidRPr="00746CF5" w:rsidRDefault="00215E13" w:rsidP="00215E13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</w:t>
      </w:r>
      <w:proofErr w:type="spellStart"/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Lizil</w:t>
      </w:r>
      <w:proofErr w:type="spellEnd"/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proofErr w:type="spellStart"/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oksidaz</w:t>
      </w:r>
      <w:proofErr w:type="spellEnd"/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:</w:t>
      </w:r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Kollojende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çapraz bağ oluşumu</w:t>
      </w:r>
    </w:p>
    <w:p w:rsidR="00215E13" w:rsidRPr="0094326C" w:rsidRDefault="00215E13" w:rsidP="00215E13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32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</w:t>
      </w:r>
    </w:p>
    <w:p w:rsidR="00215E13" w:rsidRPr="002F630D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</w:p>
    <w:p w:rsidR="00215E13" w:rsidRPr="002F630D" w:rsidRDefault="00215E13" w:rsidP="00215E1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46CF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ÇİNKO</w:t>
      </w:r>
    </w:p>
    <w:p w:rsidR="00215E13" w:rsidRPr="00746CF5" w:rsidRDefault="00215E13" w:rsidP="00215E13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63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proofErr w:type="spellStart"/>
      <w:r w:rsidRPr="002F630D">
        <w:rPr>
          <w:rFonts w:ascii="Times New Roman" w:eastAsia="Times New Roman" w:hAnsi="Times New Roman" w:cs="Times New Roman"/>
          <w:sz w:val="24"/>
          <w:szCs w:val="24"/>
          <w:lang w:eastAsia="tr-TR"/>
        </w:rPr>
        <w:t>esansiyel</w:t>
      </w:r>
      <w:proofErr w:type="spellEnd"/>
      <w:r w:rsidRPr="002F63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(vücuda dışarıdan alınması gerekli) mineral vücutta </w:t>
      </w:r>
      <w:proofErr w:type="spellStart"/>
      <w:r w:rsidRPr="002F630D">
        <w:rPr>
          <w:rFonts w:ascii="Times New Roman" w:eastAsia="Times New Roman" w:hAnsi="Times New Roman" w:cs="Times New Roman"/>
          <w:sz w:val="24"/>
          <w:szCs w:val="24"/>
          <w:lang w:eastAsia="tr-TR"/>
        </w:rPr>
        <w:t>herşey</w:t>
      </w:r>
      <w:proofErr w:type="spellEnd"/>
      <w:r w:rsidRPr="002F63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gereklidir. </w:t>
      </w:r>
      <w:r w:rsidRPr="00746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Hem tek midelilerde hem </w:t>
      </w:r>
      <w:proofErr w:type="spellStart"/>
      <w:r w:rsidRPr="00746CF5">
        <w:rPr>
          <w:rFonts w:ascii="Times New Roman" w:eastAsia="Times New Roman" w:hAnsi="Times New Roman" w:cs="Times New Roman"/>
          <w:sz w:val="24"/>
          <w:szCs w:val="24"/>
          <w:lang w:eastAsia="tr-TR"/>
        </w:rPr>
        <w:t>ruminantlarda</w:t>
      </w:r>
      <w:proofErr w:type="spellEnd"/>
      <w:r w:rsidRPr="00746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46CF5">
        <w:rPr>
          <w:rFonts w:ascii="Times New Roman" w:eastAsia="Times New Roman" w:hAnsi="Times New Roman" w:cs="Times New Roman"/>
          <w:sz w:val="24"/>
          <w:szCs w:val="24"/>
          <w:lang w:eastAsia="tr-TR"/>
        </w:rPr>
        <w:t>absobsiyon</w:t>
      </w:r>
      <w:proofErr w:type="spellEnd"/>
      <w:r w:rsidRPr="00746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yeri ince </w:t>
      </w:r>
      <w:proofErr w:type="spellStart"/>
      <w:r w:rsidRPr="00746CF5">
        <w:rPr>
          <w:rFonts w:ascii="Times New Roman" w:eastAsia="Times New Roman" w:hAnsi="Times New Roman" w:cs="Times New Roman"/>
          <w:sz w:val="24"/>
          <w:szCs w:val="24"/>
          <w:lang w:eastAsia="tr-TR"/>
        </w:rPr>
        <w:t>barsakların</w:t>
      </w:r>
      <w:proofErr w:type="spellEnd"/>
      <w:r w:rsidRPr="00746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üst bölümüdür. </w:t>
      </w:r>
      <w:proofErr w:type="spellStart"/>
      <w:r w:rsidRPr="00746CF5">
        <w:rPr>
          <w:rFonts w:ascii="Times New Roman" w:eastAsia="Times New Roman" w:hAnsi="Times New Roman" w:cs="Times New Roman"/>
          <w:sz w:val="24"/>
          <w:szCs w:val="24"/>
          <w:lang w:eastAsia="tr-TR"/>
        </w:rPr>
        <w:t>Ruminantlarda</w:t>
      </w:r>
      <w:proofErr w:type="spellEnd"/>
      <w:r w:rsidRPr="00746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46CF5">
        <w:rPr>
          <w:rFonts w:ascii="Times New Roman" w:eastAsia="Times New Roman" w:hAnsi="Times New Roman" w:cs="Times New Roman"/>
          <w:sz w:val="24"/>
          <w:szCs w:val="24"/>
          <w:lang w:eastAsia="tr-TR"/>
        </w:rPr>
        <w:t>abomasumda</w:t>
      </w:r>
      <w:proofErr w:type="spellEnd"/>
      <w:r w:rsidRPr="00746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 önemli düzeyde </w:t>
      </w:r>
      <w:proofErr w:type="spellStart"/>
      <w:r w:rsidRPr="00746CF5">
        <w:rPr>
          <w:rFonts w:ascii="Times New Roman" w:eastAsia="Times New Roman" w:hAnsi="Times New Roman" w:cs="Times New Roman"/>
          <w:sz w:val="24"/>
          <w:szCs w:val="24"/>
          <w:lang w:eastAsia="tr-TR"/>
        </w:rPr>
        <w:t>absorbsiyon</w:t>
      </w:r>
      <w:proofErr w:type="spellEnd"/>
      <w:r w:rsidRPr="00746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gerçekleşir. Bitkisel kökenli yemlerde </w:t>
      </w:r>
      <w:proofErr w:type="spellStart"/>
      <w:r w:rsidRPr="00746CF5">
        <w:rPr>
          <w:rFonts w:ascii="Times New Roman" w:eastAsia="Times New Roman" w:hAnsi="Times New Roman" w:cs="Times New Roman"/>
          <w:sz w:val="24"/>
          <w:szCs w:val="24"/>
          <w:lang w:eastAsia="tr-TR"/>
        </w:rPr>
        <w:t>Zn</w:t>
      </w:r>
      <w:proofErr w:type="spellEnd"/>
      <w:r w:rsidRPr="00746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proteinlerle </w:t>
      </w:r>
      <w:proofErr w:type="gramStart"/>
      <w:r w:rsidRPr="00746CF5">
        <w:rPr>
          <w:rFonts w:ascii="Times New Roman" w:eastAsia="Times New Roman" w:hAnsi="Times New Roman" w:cs="Times New Roman"/>
          <w:sz w:val="24"/>
          <w:szCs w:val="24"/>
          <w:lang w:eastAsia="tr-TR"/>
        </w:rPr>
        <w:t>kompleks</w:t>
      </w:r>
      <w:proofErr w:type="gramEnd"/>
      <w:r w:rsidRPr="00746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bileşikler oluşturmuştur. </w:t>
      </w:r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90 </w:t>
      </w:r>
      <w:proofErr w:type="gram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dan</w:t>
      </w:r>
      <w:proofErr w:type="gram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fazla enzim için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kofaktör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Ca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746CF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tr-TR"/>
        </w:rPr>
        <w:t>2+</w:t>
      </w:r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PO4 </w:t>
      </w:r>
      <w:r w:rsidRPr="00746CF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tr-TR"/>
        </w:rPr>
        <w:t>2-</w:t>
      </w:r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iyonları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Zn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746CF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tr-TR"/>
        </w:rPr>
        <w:t>2+</w:t>
      </w:r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emilimini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inhibe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eder.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Şelat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oluşturan ajanlar (EDTA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vb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) emilimi artırır.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Absorblanan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Zn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albümine ve </w:t>
      </w:r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l-GR" w:eastAsia="tr-TR"/>
        </w:rPr>
        <w:t>α</w:t>
      </w:r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eastAsia="tr-TR"/>
        </w:rPr>
        <w:t>2</w:t>
      </w:r>
      <w:r w:rsidRPr="00746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-makroglobülin</w:t>
      </w:r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bağlanarak taşınır. Birçok dokuda 1/3’ ü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sisteinden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oluşmuş küçük bir protein olan “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metallothionin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” e bağlanarak depolanır. Çinkonun başlıca atılım yolu </w:t>
      </w:r>
      <w:proofErr w:type="spellStart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barsaklardır</w:t>
      </w:r>
      <w:proofErr w:type="spellEnd"/>
      <w:r w:rsidRPr="00746CF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</w:p>
    <w:p w:rsidR="00215E13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165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   -Fonksiyonları:</w:t>
      </w:r>
      <w:r w:rsidRPr="00746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15E13" w:rsidRPr="0018165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r w:rsidRPr="002F630D">
        <w:rPr>
          <w:rFonts w:ascii="Times New Roman" w:eastAsia="Times New Roman" w:hAnsi="Times New Roman" w:cs="Times New Roman"/>
          <w:sz w:val="24"/>
          <w:szCs w:val="24"/>
          <w:lang w:eastAsia="tr-TR"/>
        </w:rPr>
        <w:t>Vücuttaki pek çok fonksiyonda görev alır.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Yapısına girdiği veya aktive ettiği enzim 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koenzimlerin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doğrudan veya dolaylı etkileri ile ilgilidir.</w:t>
      </w:r>
    </w:p>
    <w:p w:rsidR="00215E13" w:rsidRPr="001B3CE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3C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            </w:t>
      </w:r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.Deri bütünlüğü</w:t>
      </w:r>
    </w:p>
    <w:p w:rsidR="00215E13" w:rsidRPr="001B3CE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 xml:space="preserve">             .Yara iyileşmesi</w:t>
      </w:r>
    </w:p>
    <w:p w:rsidR="00215E13" w:rsidRPr="001B3CE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.</w:t>
      </w:r>
      <w:proofErr w:type="spellStart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Pankreatik</w:t>
      </w:r>
      <w:proofErr w:type="spellEnd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fonksiyon</w:t>
      </w:r>
    </w:p>
    <w:p w:rsidR="00215E13" w:rsidRPr="001B3CE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.İnsülinin salgılanması ve aktivasyonu</w:t>
      </w:r>
    </w:p>
    <w:p w:rsidR="00215E13" w:rsidRPr="001B3CE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.</w:t>
      </w:r>
      <w:proofErr w:type="spellStart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Spermatogenezis</w:t>
      </w:r>
      <w:proofErr w:type="spellEnd"/>
    </w:p>
    <w:p w:rsidR="00215E13" w:rsidRPr="001B3CE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</w:t>
      </w:r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*</w:t>
      </w:r>
      <w:r w:rsidRPr="001B3C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Karbonik </w:t>
      </w:r>
      <w:proofErr w:type="spellStart"/>
      <w:r w:rsidRPr="001B3C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anhidraz</w:t>
      </w:r>
      <w:proofErr w:type="spellEnd"/>
      <w:r w:rsidRPr="001B3C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:</w:t>
      </w:r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Asit-Baz dengesi</w:t>
      </w:r>
    </w:p>
    <w:p w:rsidR="00215E13" w:rsidRPr="001B3CE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*</w:t>
      </w:r>
      <w:proofErr w:type="spellStart"/>
      <w:r w:rsidRPr="001B3C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Karboksi</w:t>
      </w:r>
      <w:proofErr w:type="spellEnd"/>
      <w:r w:rsidRPr="001B3C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proofErr w:type="spellStart"/>
      <w:r w:rsidRPr="001B3C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peptidaz</w:t>
      </w:r>
      <w:proofErr w:type="spellEnd"/>
      <w:r w:rsidRPr="001B3C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: </w:t>
      </w:r>
      <w:proofErr w:type="spellStart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Diet</w:t>
      </w:r>
      <w:proofErr w:type="spellEnd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protein sindirimi</w:t>
      </w:r>
    </w:p>
    <w:p w:rsidR="00215E13" w:rsidRPr="001B3CE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*</w:t>
      </w:r>
      <w:r w:rsidRPr="001B3C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Süper Oksit </w:t>
      </w:r>
      <w:proofErr w:type="spellStart"/>
      <w:r w:rsidRPr="001B3C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Dismutaz</w:t>
      </w:r>
      <w:proofErr w:type="spellEnd"/>
      <w:r w:rsidRPr="001B3C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(SOD)</w:t>
      </w:r>
    </w:p>
    <w:p w:rsidR="00215E13" w:rsidRPr="001B3CE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3C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        </w:t>
      </w:r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*</w:t>
      </w:r>
      <w:proofErr w:type="spellStart"/>
      <w:r w:rsidRPr="001B3C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Aldolaz</w:t>
      </w:r>
      <w:proofErr w:type="spellEnd"/>
      <w:r w:rsidRPr="001B3C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: </w:t>
      </w:r>
      <w:proofErr w:type="spellStart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Glukoz</w:t>
      </w:r>
      <w:proofErr w:type="spellEnd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yıkım-sentezi</w:t>
      </w:r>
    </w:p>
    <w:p w:rsidR="00215E13" w:rsidRPr="001B3CE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*</w:t>
      </w:r>
      <w:r w:rsidRPr="001B3C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F630D">
        <w:rPr>
          <w:rFonts w:ascii="Times New Roman" w:eastAsia="Times New Roman" w:hAnsi="Times New Roman" w:cs="Times New Roman"/>
          <w:sz w:val="24"/>
          <w:szCs w:val="24"/>
          <w:lang w:eastAsia="tr-TR"/>
        </w:rPr>
        <w:t>RNA ve DNA oluşumu ve proteinlerin enerjiye dönüştürülmesi için çok önemlidir.</w:t>
      </w:r>
    </w:p>
    <w:p w:rsidR="00215E13" w:rsidRPr="001B3CE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3C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Pr="001B3C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DNA ve RNA </w:t>
      </w:r>
      <w:proofErr w:type="spellStart"/>
      <w:r w:rsidRPr="001B3C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polimerazlar</w:t>
      </w:r>
      <w:proofErr w:type="spellEnd"/>
      <w:r w:rsidRPr="001B3C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:</w:t>
      </w:r>
    </w:p>
    <w:p w:rsidR="00215E13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</w:pPr>
      <w:r w:rsidRPr="001B3C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        </w:t>
      </w:r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*</w:t>
      </w:r>
      <w:r w:rsidRPr="001B3C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Alkol </w:t>
      </w:r>
      <w:proofErr w:type="spellStart"/>
      <w:r w:rsidRPr="001B3C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dehidrogenaz</w:t>
      </w:r>
      <w:proofErr w:type="spellEnd"/>
      <w:proofErr w:type="gramStart"/>
      <w:r w:rsidRPr="001B3C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…………</w:t>
      </w:r>
      <w:proofErr w:type="gramEnd"/>
    </w:p>
    <w:p w:rsidR="00215E13" w:rsidRPr="001B3CEE" w:rsidRDefault="00215E13" w:rsidP="00215E13">
      <w:pPr>
        <w:shd w:val="clear" w:color="auto" w:fill="FFFFFF"/>
        <w:spacing w:before="150" w:after="150" w:line="330" w:lineRule="atLeast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B3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Manganez (Mn):</w:t>
      </w:r>
    </w:p>
    <w:p w:rsidR="00215E13" w:rsidRPr="001B3CEE" w:rsidRDefault="00215E13" w:rsidP="00215E13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</w:pPr>
      <w:r w:rsidRPr="001B3C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Yemlerde genellikle serbest iyon şeklinde kısmen de </w:t>
      </w:r>
      <w:proofErr w:type="spellStart"/>
      <w:r w:rsidRPr="001B3C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şelatlarla</w:t>
      </w:r>
      <w:proofErr w:type="spellEnd"/>
      <w:r w:rsidRPr="001B3C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bağlanmış halde bulunur. Tek midelilerde ve </w:t>
      </w:r>
      <w:proofErr w:type="spellStart"/>
      <w:r w:rsidRPr="001B3C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ruminantlarda</w:t>
      </w:r>
      <w:proofErr w:type="spellEnd"/>
      <w:r w:rsidRPr="001B3C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1B3C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absorbsiyon</w:t>
      </w:r>
      <w:proofErr w:type="spellEnd"/>
      <w:r w:rsidRPr="001B3C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yeri </w:t>
      </w:r>
      <w:proofErr w:type="spellStart"/>
      <w:r w:rsidRPr="001B3C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duedonumdur</w:t>
      </w:r>
      <w:proofErr w:type="spellEnd"/>
      <w:r w:rsidRPr="001B3C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. Atılımı barsak yolu ile olmakla beraber idrarla atılan miktar çok azdır. </w:t>
      </w:r>
      <w:proofErr w:type="spellStart"/>
      <w:r w:rsidRPr="001B3C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Absorbe</w:t>
      </w:r>
      <w:proofErr w:type="spellEnd"/>
      <w:r w:rsidRPr="001B3C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edilen Mn karaciğer, kemikler, tüyler, pankreas, </w:t>
      </w:r>
      <w:proofErr w:type="spellStart"/>
      <w:r w:rsidRPr="001B3C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gonadlar</w:t>
      </w:r>
      <w:proofErr w:type="spellEnd"/>
      <w:r w:rsidRPr="001B3C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, </w:t>
      </w:r>
      <w:proofErr w:type="spellStart"/>
      <w:r w:rsidRPr="001B3C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bbrekler</w:t>
      </w:r>
      <w:proofErr w:type="spellEnd"/>
      <w:r w:rsidRPr="001B3C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ve kaslar organlara gönderilir.   </w:t>
      </w:r>
    </w:p>
    <w:p w:rsidR="00215E13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</w:pPr>
      <w:r w:rsidRPr="0018165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-Fonksiyonları:</w:t>
      </w:r>
    </w:p>
    <w:p w:rsidR="00215E13" w:rsidRPr="001B3CE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Mn </w:t>
      </w:r>
      <w:proofErr w:type="spellStart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metabolik</w:t>
      </w:r>
      <w:proofErr w:type="spellEnd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fizyolojik etkilerini yapısına girdiği veya aktive ettiği enzimlerle gerçekleştirir.</w:t>
      </w:r>
    </w:p>
    <w:p w:rsidR="00215E13" w:rsidRPr="001B3CE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.</w:t>
      </w:r>
      <w:proofErr w:type="spellStart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Fetal</w:t>
      </w:r>
      <w:proofErr w:type="spellEnd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gelişim</w:t>
      </w:r>
    </w:p>
    <w:p w:rsidR="00215E13" w:rsidRPr="001B3CE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.</w:t>
      </w:r>
      <w:proofErr w:type="spellStart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Laktasyon</w:t>
      </w:r>
      <w:proofErr w:type="spellEnd"/>
    </w:p>
    <w:p w:rsidR="00215E13" w:rsidRPr="001B3CE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.İskelet gelişimi</w:t>
      </w:r>
    </w:p>
    <w:p w:rsidR="00215E13" w:rsidRPr="001B3CE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.</w:t>
      </w:r>
      <w:proofErr w:type="spellStart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Hidrolazlar</w:t>
      </w:r>
      <w:proofErr w:type="spellEnd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kinazlar</w:t>
      </w:r>
      <w:proofErr w:type="spellEnd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dekarboksilazlar</w:t>
      </w:r>
      <w:proofErr w:type="spellEnd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</w:t>
      </w:r>
      <w:proofErr w:type="spellStart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transferazların</w:t>
      </w:r>
      <w:proofErr w:type="spellEnd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aktiviteleri.</w:t>
      </w:r>
    </w:p>
    <w:p w:rsidR="00215E13" w:rsidRPr="001B3CE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.Protein ve </w:t>
      </w:r>
      <w:proofErr w:type="spellStart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polisakkarit</w:t>
      </w:r>
      <w:proofErr w:type="spellEnd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sentezinde “</w:t>
      </w:r>
      <w:proofErr w:type="spellStart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Glikozil</w:t>
      </w:r>
      <w:proofErr w:type="spellEnd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transferaz</w:t>
      </w:r>
      <w:proofErr w:type="spellEnd"/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” aktivitesinde</w:t>
      </w:r>
    </w:p>
    <w:p w:rsidR="00215E13" w:rsidRPr="001B3CE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B3C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.Kolesterol sentezi</w:t>
      </w:r>
    </w:p>
    <w:p w:rsidR="00215E13" w:rsidRPr="00D77FDE" w:rsidRDefault="00215E13" w:rsidP="00215E13">
      <w:pPr>
        <w:shd w:val="clear" w:color="auto" w:fill="FFFFFF"/>
        <w:spacing w:before="150" w:after="150" w:line="330" w:lineRule="atLeast"/>
        <w:ind w:left="720"/>
        <w:textAlignment w:val="baseline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</w:pPr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</w:t>
      </w:r>
      <w:r w:rsidRPr="00D77FD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Kobalt (</w:t>
      </w:r>
      <w:proofErr w:type="spellStart"/>
      <w:r w:rsidRPr="00D77FD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Co</w:t>
      </w:r>
      <w:proofErr w:type="spellEnd"/>
      <w:r w:rsidRPr="00D77FD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):</w:t>
      </w:r>
    </w:p>
    <w:p w:rsidR="00215E13" w:rsidRPr="00D77FDE" w:rsidRDefault="00215E13" w:rsidP="00215E13">
      <w:pPr>
        <w:shd w:val="clear" w:color="auto" w:fill="FFFFFF"/>
        <w:spacing w:before="150" w:after="150" w:line="33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Yem veya yem katkı maddelerinde a) vitamin B12 formunda, b)proteinlerle kompleks bileşikler </w:t>
      </w:r>
      <w:proofErr w:type="spellStart"/>
      <w:proofErr w:type="gramStart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halinde,c</w:t>
      </w:r>
      <w:proofErr w:type="spellEnd"/>
      <w:proofErr w:type="gramEnd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) inorganik formda bulunurlar. </w:t>
      </w:r>
      <w:proofErr w:type="spellStart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Ruminantlarda</w:t>
      </w:r>
      <w:proofErr w:type="spellEnd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tek midelilerde </w:t>
      </w:r>
      <w:proofErr w:type="spellStart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</w:t>
      </w:r>
      <w:proofErr w:type="spellEnd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ın</w:t>
      </w:r>
      <w:proofErr w:type="spellEnd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başlı </w:t>
      </w:r>
      <w:proofErr w:type="spellStart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absorbsiyon</w:t>
      </w:r>
      <w:proofErr w:type="spellEnd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yeri </w:t>
      </w:r>
      <w:proofErr w:type="spellStart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duedonumdur</w:t>
      </w:r>
      <w:proofErr w:type="spellEnd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</w:t>
      </w:r>
      <w:proofErr w:type="spellStart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Ruminantlarda</w:t>
      </w:r>
      <w:proofErr w:type="spellEnd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rumen</w:t>
      </w:r>
      <w:proofErr w:type="spellEnd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mikroorganizmaları kobaltı vitamin B12 ve 10 dolayında </w:t>
      </w:r>
      <w:proofErr w:type="spellStart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anolağına</w:t>
      </w:r>
      <w:proofErr w:type="spellEnd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sentezlerler. Tek midelilerde yemlerdeki </w:t>
      </w:r>
      <w:proofErr w:type="spellStart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Co’dan</w:t>
      </w:r>
      <w:proofErr w:type="spellEnd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yararlanma düşüktür. </w:t>
      </w:r>
      <w:proofErr w:type="spellStart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Rasyondaki</w:t>
      </w:r>
      <w:proofErr w:type="spellEnd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Mo</w:t>
      </w:r>
      <w:proofErr w:type="spellEnd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düzeyi C ottan yararlanmayı etkiler. Ağız yoluyla alınan </w:t>
      </w:r>
      <w:proofErr w:type="spellStart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</w:t>
      </w:r>
      <w:proofErr w:type="spellEnd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ın</w:t>
      </w:r>
      <w:proofErr w:type="spellEnd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büyük çoğunluğu dışkı </w:t>
      </w:r>
      <w:proofErr w:type="gramStart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ile,</w:t>
      </w:r>
      <w:proofErr w:type="gramEnd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Doğrudan doğruya damardan verilen </w:t>
      </w:r>
      <w:proofErr w:type="spellStart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Co</w:t>
      </w:r>
      <w:proofErr w:type="spellEnd"/>
      <w:r w:rsidRPr="00D77F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idrarla dışarı atılır.</w:t>
      </w:r>
    </w:p>
    <w:p w:rsidR="00215E13" w:rsidRPr="001B3CEE" w:rsidRDefault="00215E13" w:rsidP="00215E13">
      <w:pPr>
        <w:shd w:val="clear" w:color="auto" w:fill="FFFFFF"/>
        <w:spacing w:before="150" w:after="150" w:line="330" w:lineRule="atLeast"/>
        <w:ind w:left="720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lastRenderedPageBreak/>
        <w:t>Fonksiyonları</w:t>
      </w:r>
    </w:p>
    <w:p w:rsidR="00215E13" w:rsidRPr="00D77FD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   - B12 vitamininin temel bileşenidir. </w:t>
      </w:r>
      <w:proofErr w:type="spellStart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Vit</w:t>
      </w:r>
      <w:proofErr w:type="spellEnd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B12 </w:t>
      </w:r>
      <w:proofErr w:type="spellStart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nın</w:t>
      </w:r>
      <w:proofErr w:type="spellEnd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katıldığı tüm </w:t>
      </w:r>
      <w:proofErr w:type="spellStart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metabolik</w:t>
      </w:r>
      <w:proofErr w:type="spellEnd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olaylarda </w:t>
      </w:r>
      <w:proofErr w:type="spellStart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Co</w:t>
      </w:r>
      <w:proofErr w:type="spellEnd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ta yer almaktadır.</w:t>
      </w:r>
    </w:p>
    <w:p w:rsidR="00215E13" w:rsidRPr="00D77FD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       -</w:t>
      </w:r>
      <w:proofErr w:type="spellStart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Dietle</w:t>
      </w:r>
      <w:proofErr w:type="spellEnd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alınan </w:t>
      </w:r>
      <w:proofErr w:type="spellStart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Co</w:t>
      </w:r>
      <w:proofErr w:type="spellEnd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barsak </w:t>
      </w:r>
      <w:proofErr w:type="spellStart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mikroflorası</w:t>
      </w:r>
      <w:proofErr w:type="spellEnd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tarafından </w:t>
      </w:r>
      <w:proofErr w:type="spellStart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kobalamin</w:t>
      </w:r>
      <w:proofErr w:type="spellEnd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sentezinde kullanılabilir…</w:t>
      </w:r>
    </w:p>
    <w:p w:rsidR="00215E13" w:rsidRPr="002F630D" w:rsidRDefault="00215E13" w:rsidP="00215E13">
      <w:pPr>
        <w:shd w:val="clear" w:color="auto" w:fill="FFFFFF"/>
        <w:spacing w:after="0" w:line="330" w:lineRule="atLeast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   </w:t>
      </w:r>
      <w:r w:rsidRPr="002F630D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eastAsia="tr-TR"/>
        </w:rPr>
        <w:t>İYOT</w:t>
      </w:r>
    </w:p>
    <w:p w:rsidR="00215E13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r w:rsidRPr="002F630D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İyot, insan ve hayvanların normal büyüme ve gelişmesi için gerekli olan önemli bir besin maddesidir. İnsan vücudunda çok az miktarda bulunmakta olup, yediğimiz besinler ve su ile alınır.</w:t>
      </w:r>
    </w:p>
    <w:p w:rsidR="00215E13" w:rsidRPr="00D77FDE" w:rsidRDefault="00215E13" w:rsidP="00215E13">
      <w:pPr>
        <w:shd w:val="clear" w:color="auto" w:fill="FFFFFF"/>
        <w:spacing w:before="150" w:after="150" w:line="330" w:lineRule="atLeast"/>
        <w:ind w:left="720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proofErr w:type="spellStart"/>
      <w:r w:rsidRPr="00D77FD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İyod</w:t>
      </w:r>
      <w:proofErr w:type="spellEnd"/>
      <w:r w:rsidRPr="00D77FD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(I):</w:t>
      </w:r>
    </w:p>
    <w:p w:rsidR="00215E13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Bitkisel kökenli yemlerde inorganik formda bulunduğu halde hayvansal kökenli yemlerde hem organik hem inorganik formda bulunur. Sularda ve denize yakın topraklarda iyodür ( I</w:t>
      </w:r>
      <w:r w:rsidRPr="00B703B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tr-TR"/>
        </w:rPr>
        <w:t xml:space="preserve"> -</w:t>
      </w:r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), deniz havasında ise moleküler </w:t>
      </w:r>
      <w:proofErr w:type="spellStart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iyod</w:t>
      </w:r>
      <w:proofErr w:type="spellEnd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 I</w:t>
      </w:r>
      <w:r w:rsidRPr="00B703B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tr-TR"/>
        </w:rPr>
        <w:t>2</w:t>
      </w:r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) şeklinde bulunur. İnce </w:t>
      </w:r>
      <w:proofErr w:type="spellStart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barsaktan</w:t>
      </w:r>
      <w:proofErr w:type="spellEnd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absorbe</w:t>
      </w:r>
      <w:proofErr w:type="spellEnd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edilir. Hormon formunda olmayanlar önce </w:t>
      </w:r>
      <w:proofErr w:type="spellStart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iyodid</w:t>
      </w:r>
      <w:proofErr w:type="spellEnd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formuna dönüştürüldükten sonra </w:t>
      </w:r>
      <w:proofErr w:type="spellStart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absorbe</w:t>
      </w:r>
      <w:proofErr w:type="spellEnd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edildiği halde hormon formunda olanlar olduğu gibi </w:t>
      </w:r>
      <w:proofErr w:type="spellStart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absorbe</w:t>
      </w:r>
      <w:proofErr w:type="spellEnd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edilirler.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Absorbe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edilen iyodun yarıdan fazlası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troid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bezinde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troid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hormonlarının sentezine katılır. Başlıca atılım yolu idrar olmakla birlikte ¼ kadarı da safra yolu ile dışarı atılmaktadır.</w:t>
      </w:r>
    </w:p>
    <w:p w:rsidR="00215E13" w:rsidRPr="00B703B5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spellStart"/>
      <w:r w:rsidRPr="00B703B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Foksiyonları</w:t>
      </w:r>
      <w:proofErr w:type="spellEnd"/>
    </w:p>
    <w:p w:rsidR="00215E13" w:rsidRPr="00B703B5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-Emilimle </w:t>
      </w:r>
      <w:proofErr w:type="spellStart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tiroid</w:t>
      </w:r>
      <w:proofErr w:type="spellEnd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bezinde depolanan </w:t>
      </w:r>
      <w:proofErr w:type="spellStart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iyod</w:t>
      </w:r>
      <w:proofErr w:type="spellEnd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triglobülin</w:t>
      </w:r>
      <w:proofErr w:type="spellEnd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yapısındaki </w:t>
      </w:r>
      <w:proofErr w:type="spellStart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tirozin</w:t>
      </w:r>
      <w:proofErr w:type="spellEnd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kalıntılarına bağlanarak </w:t>
      </w:r>
      <w:proofErr w:type="spellStart"/>
      <w:r w:rsidRPr="00B703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monoiyodo</w:t>
      </w:r>
      <w:proofErr w:type="spellEnd"/>
      <w:r w:rsidRPr="00B703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proofErr w:type="spellStart"/>
      <w:r w:rsidRPr="00B703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tirozin</w:t>
      </w:r>
      <w:proofErr w:type="spellEnd"/>
      <w:r w:rsidRPr="00B703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(MİT) </w:t>
      </w:r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ve </w:t>
      </w:r>
      <w:proofErr w:type="spellStart"/>
      <w:r w:rsidRPr="00B703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diiyodo</w:t>
      </w:r>
      <w:proofErr w:type="spellEnd"/>
      <w:r w:rsidRPr="00B703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proofErr w:type="spellStart"/>
      <w:r w:rsidRPr="00B703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tirozin</w:t>
      </w:r>
      <w:proofErr w:type="spellEnd"/>
      <w:r w:rsidRPr="00B703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(DİT) </w:t>
      </w:r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yapısına katılır</w:t>
      </w:r>
      <w:r w:rsidRPr="00B703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.</w:t>
      </w:r>
    </w:p>
    <w:p w:rsidR="00215E13" w:rsidRPr="00B703B5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03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   -</w:t>
      </w:r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MİT ve DİT birleşerek </w:t>
      </w:r>
      <w:proofErr w:type="spellStart"/>
      <w:r w:rsidRPr="00B703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triiyodotrionin</w:t>
      </w:r>
      <w:proofErr w:type="spellEnd"/>
      <w:r w:rsidRPr="00B703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(T3 ) ve tiroksin ( T4 )</w:t>
      </w:r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tiroid</w:t>
      </w:r>
      <w:proofErr w:type="spellEnd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hormonlarını oluşturur.</w:t>
      </w:r>
    </w:p>
    <w:p w:rsidR="00215E13" w:rsidRPr="00B703B5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-Plazmadaki </w:t>
      </w:r>
      <w:proofErr w:type="spellStart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tiroid</w:t>
      </w:r>
      <w:proofErr w:type="spellEnd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hormonları </w:t>
      </w:r>
      <w:r w:rsidRPr="00B703B5">
        <w:rPr>
          <w:rFonts w:ascii="Times New Roman" w:eastAsia="Times New Roman" w:hAnsi="Times New Roman" w:cs="Times New Roman"/>
          <w:bCs/>
          <w:sz w:val="24"/>
          <w:szCs w:val="24"/>
          <w:lang w:val="el-GR" w:eastAsia="tr-TR"/>
        </w:rPr>
        <w:t>α</w:t>
      </w:r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-globülin yapısında tiroksin-bağlayıcı globülin (TBG) ile taşınmaktadır.</w:t>
      </w:r>
    </w:p>
    <w:p w:rsidR="00215E13" w:rsidRPr="00B703B5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-Metil </w:t>
      </w:r>
      <w:proofErr w:type="spellStart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propil</w:t>
      </w:r>
      <w:proofErr w:type="spellEnd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türevleri, </w:t>
      </w:r>
      <w:proofErr w:type="spellStart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tiyoüre</w:t>
      </w:r>
      <w:proofErr w:type="spellEnd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</w:t>
      </w:r>
      <w:proofErr w:type="spellStart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tiyourasil</w:t>
      </w:r>
      <w:proofErr w:type="spellEnd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gibi </w:t>
      </w:r>
      <w:proofErr w:type="spellStart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toksik</w:t>
      </w:r>
      <w:proofErr w:type="spellEnd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bileşikler hormon sentezini </w:t>
      </w:r>
      <w:proofErr w:type="spellStart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inhibe</w:t>
      </w:r>
      <w:proofErr w:type="spellEnd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eder.(Guatr oluşumu), </w:t>
      </w:r>
      <w:proofErr w:type="spellStart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tiyosiyanatlar</w:t>
      </w:r>
      <w:proofErr w:type="spellEnd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(-SCN) iyodun </w:t>
      </w:r>
      <w:proofErr w:type="spellStart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tiroid</w:t>
      </w:r>
      <w:proofErr w:type="spellEnd"/>
      <w:r w:rsidRPr="00B703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girişini engeller.</w:t>
      </w:r>
    </w:p>
    <w:p w:rsidR="00215E13" w:rsidRPr="00B703B5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03B5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B703B5">
        <w:rPr>
          <w:rFonts w:ascii="Times New Roman" w:eastAsia="Times New Roman" w:hAnsi="Times New Roman" w:cs="Times New Roman"/>
          <w:sz w:val="24"/>
          <w:szCs w:val="24"/>
          <w:lang w:eastAsia="tr-TR"/>
        </w:rPr>
        <w:t>Ruminantlarda</w:t>
      </w:r>
      <w:proofErr w:type="spellEnd"/>
      <w:r w:rsidRPr="00B703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mikroorganizma faaliyetlerini düzenler.</w:t>
      </w:r>
    </w:p>
    <w:p w:rsidR="00215E13" w:rsidRPr="00B703B5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03B5">
        <w:rPr>
          <w:rFonts w:ascii="Times New Roman" w:eastAsia="Times New Roman" w:hAnsi="Times New Roman" w:cs="Times New Roman"/>
          <w:sz w:val="24"/>
          <w:szCs w:val="24"/>
          <w:lang w:eastAsia="tr-TR"/>
        </w:rPr>
        <w:t>-Kan kolesterol düzeyini düşürür,</w:t>
      </w:r>
    </w:p>
    <w:p w:rsidR="00215E13" w:rsidRPr="00B703B5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B703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İdrarla atılan toplam azot, ürik asit, </w:t>
      </w:r>
      <w:proofErr w:type="spellStart"/>
      <w:proofErr w:type="gramStart"/>
      <w:r w:rsidRPr="00B703B5">
        <w:rPr>
          <w:rFonts w:ascii="Times New Roman" w:eastAsia="Times New Roman" w:hAnsi="Times New Roman" w:cs="Times New Roman"/>
          <w:sz w:val="24"/>
          <w:szCs w:val="24"/>
          <w:lang w:eastAsia="tr-TR"/>
        </w:rPr>
        <w:t>kreatin,glikozaminler</w:t>
      </w:r>
      <w:proofErr w:type="spellEnd"/>
      <w:proofErr w:type="gramEnd"/>
      <w:r w:rsidRPr="00B703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703B5">
        <w:rPr>
          <w:rFonts w:ascii="Times New Roman" w:eastAsia="Times New Roman" w:hAnsi="Times New Roman" w:cs="Times New Roman"/>
          <w:sz w:val="24"/>
          <w:szCs w:val="24"/>
          <w:lang w:eastAsia="tr-TR"/>
        </w:rPr>
        <w:t>Ca</w:t>
      </w:r>
      <w:proofErr w:type="spellEnd"/>
      <w:r w:rsidRPr="00B703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K miktarlarını arttırır.</w:t>
      </w:r>
    </w:p>
    <w:p w:rsidR="00215E13" w:rsidRPr="00B703B5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B703B5">
        <w:rPr>
          <w:rFonts w:ascii="Times New Roman" w:eastAsia="Times New Roman" w:hAnsi="Times New Roman" w:cs="Times New Roman"/>
          <w:sz w:val="24"/>
          <w:szCs w:val="24"/>
          <w:lang w:eastAsia="tr-TR"/>
        </w:rPr>
        <w:t>Yem tüketimini arttırır,</w:t>
      </w:r>
    </w:p>
    <w:p w:rsidR="00215E13" w:rsidRPr="002F630D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B703B5">
        <w:rPr>
          <w:rFonts w:ascii="Times New Roman" w:eastAsia="Times New Roman" w:hAnsi="Times New Roman" w:cs="Times New Roman"/>
          <w:sz w:val="24"/>
          <w:szCs w:val="24"/>
          <w:lang w:eastAsia="tr-TR"/>
        </w:rPr>
        <w:t>İshal yapar.</w:t>
      </w:r>
    </w:p>
    <w:p w:rsidR="00215E13" w:rsidRPr="00D77FD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E13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D77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Molibden (</w:t>
      </w:r>
      <w:proofErr w:type="spellStart"/>
      <w:r w:rsidRPr="00D77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Mo</w:t>
      </w:r>
      <w:proofErr w:type="spellEnd"/>
      <w:r w:rsidRPr="00D77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):</w:t>
      </w:r>
    </w:p>
    <w:p w:rsidR="00215E13" w:rsidRPr="00BA63B1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</w:pPr>
      <w:r w:rsidRPr="00BA6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Yemlerde bulunan </w:t>
      </w:r>
      <w:proofErr w:type="spellStart"/>
      <w:r w:rsidRPr="00BA6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Mo</w:t>
      </w:r>
      <w:proofErr w:type="spellEnd"/>
      <w:r w:rsidRPr="00BA6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bileşiklerinden yararlanma oranı hayvanın tür ve </w:t>
      </w:r>
      <w:proofErr w:type="spellStart"/>
      <w:r w:rsidRPr="00BA6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yaşıa</w:t>
      </w:r>
      <w:proofErr w:type="spellEnd"/>
      <w:r w:rsidRPr="00BA6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, </w:t>
      </w:r>
      <w:proofErr w:type="spellStart"/>
      <w:r w:rsidRPr="00BA6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rasyonun</w:t>
      </w:r>
      <w:proofErr w:type="spellEnd"/>
      <w:r w:rsidRPr="00BA6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molibden düzeyine bağlı olarak değişir. </w:t>
      </w:r>
      <w:proofErr w:type="spellStart"/>
      <w:r w:rsidRPr="00BA6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Mo</w:t>
      </w:r>
      <w:proofErr w:type="spellEnd"/>
      <w:r w:rsidRPr="00BA6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BA6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absorbsiyon</w:t>
      </w:r>
      <w:proofErr w:type="spellEnd"/>
      <w:r w:rsidRPr="00BA6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yeri tek midelilerde ve </w:t>
      </w:r>
      <w:proofErr w:type="spellStart"/>
      <w:r w:rsidRPr="00BA6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ruminantlarda</w:t>
      </w:r>
      <w:proofErr w:type="spellEnd"/>
      <w:r w:rsidRPr="00BA6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BA6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lastRenderedPageBreak/>
        <w:t>duedonumdur</w:t>
      </w:r>
      <w:proofErr w:type="spellEnd"/>
      <w:r w:rsidRPr="00BA6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. Esas atkı yolu ise idrar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olmakla birlikte s</w:t>
      </w:r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afra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ile de atılmaktadır</w:t>
      </w:r>
      <w:r w:rsidRPr="00BA6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. Sağmal ineklerde sütle de atılmaktadır. Molibdenin </w:t>
      </w:r>
      <w:proofErr w:type="spellStart"/>
      <w:r w:rsidRPr="00BA6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metabolik</w:t>
      </w:r>
      <w:proofErr w:type="spellEnd"/>
      <w:r w:rsidRPr="00BA6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etkinlikleri bakır ve sülfat ile yakından ilişkilidir.</w:t>
      </w:r>
    </w:p>
    <w:p w:rsidR="00215E13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Fonksiyonları</w:t>
      </w:r>
    </w:p>
    <w:p w:rsidR="00215E13" w:rsidRPr="00D77FDE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  -</w:t>
      </w:r>
      <w:proofErr w:type="spellStart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Ksantin</w:t>
      </w:r>
      <w:proofErr w:type="spellEnd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oksidaz</w:t>
      </w:r>
      <w:proofErr w:type="spellEnd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, aldehit </w:t>
      </w:r>
      <w:proofErr w:type="spellStart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oksidaz</w:t>
      </w:r>
      <w:proofErr w:type="spellEnd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ve sülfit </w:t>
      </w:r>
      <w:proofErr w:type="spellStart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oksidaz</w:t>
      </w:r>
      <w:proofErr w:type="spellEnd"/>
      <w:r w:rsidRPr="00D77F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aktivitesi için gereklidir.</w:t>
      </w:r>
    </w:p>
    <w:p w:rsidR="00215E13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Selenyum (Se)</w:t>
      </w:r>
    </w:p>
    <w:p w:rsidR="00215E13" w:rsidRPr="00BA63B1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Başlıca </w:t>
      </w:r>
      <w:proofErr w:type="spellStart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absorbsiyon</w:t>
      </w:r>
      <w:proofErr w:type="spellEnd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yeri ince </w:t>
      </w:r>
      <w:proofErr w:type="spellStart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barsaklardır</w:t>
      </w:r>
      <w:proofErr w:type="spellEnd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Aktif transportla </w:t>
      </w:r>
      <w:proofErr w:type="spellStart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absorbe</w:t>
      </w:r>
      <w:proofErr w:type="spellEnd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edilir, Ağız yoluyla alınan Se </w:t>
      </w:r>
      <w:proofErr w:type="spellStart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ruminantlarda</w:t>
      </w:r>
      <w:proofErr w:type="spellEnd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başlıca dışkı ile atılmasına rağmen tek midelilerde böbrekler üzerinden atılır. </w:t>
      </w:r>
      <w:proofErr w:type="spellStart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Metabolik</w:t>
      </w:r>
      <w:proofErr w:type="spellEnd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reaksiyonları yapısına girdiği </w:t>
      </w:r>
      <w:proofErr w:type="spellStart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Glutasyon</w:t>
      </w:r>
      <w:proofErr w:type="spellEnd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peroksidaz</w:t>
      </w:r>
      <w:proofErr w:type="spellEnd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enzimi ile ilgilidir.</w:t>
      </w:r>
    </w:p>
    <w:p w:rsidR="00215E13" w:rsidRPr="00BA63B1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-</w:t>
      </w:r>
      <w:proofErr w:type="spellStart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Glutatyon</w:t>
      </w:r>
      <w:proofErr w:type="spellEnd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peroksidaz</w:t>
      </w:r>
      <w:proofErr w:type="spellEnd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(GSH-</w:t>
      </w:r>
      <w:proofErr w:type="spellStart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Px</w:t>
      </w:r>
      <w:proofErr w:type="spellEnd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 aktivitesi için gereklidir.</w:t>
      </w:r>
    </w:p>
    <w:p w:rsidR="00215E13" w:rsidRPr="00BA63B1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-</w:t>
      </w:r>
      <w:proofErr w:type="spellStart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Detoksifikasyon</w:t>
      </w:r>
      <w:proofErr w:type="spellEnd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aktivitesi ile </w:t>
      </w:r>
      <w:proofErr w:type="spellStart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antikarsinojenik</w:t>
      </w:r>
      <w:proofErr w:type="spellEnd"/>
      <w:r w:rsidRPr="00BA63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bir etkiye sahiptir.</w:t>
      </w:r>
    </w:p>
    <w:p w:rsidR="00215E13" w:rsidRPr="002F630D" w:rsidRDefault="00215E13" w:rsidP="00215E13">
      <w:pPr>
        <w:shd w:val="clear" w:color="auto" w:fill="FFFFFF"/>
        <w:spacing w:before="150" w:after="150" w:line="330" w:lineRule="atLeast"/>
        <w:textAlignment w:val="baseline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</w:p>
    <w:p w:rsidR="00215E13" w:rsidRPr="00BA63B1" w:rsidRDefault="00215E13" w:rsidP="00215E13">
      <w:pPr>
        <w:pStyle w:val="Default"/>
        <w:rPr>
          <w:rFonts w:ascii="Verdana" w:hAnsi="Verdana"/>
          <w:b/>
          <w:color w:val="auto"/>
          <w:sz w:val="21"/>
          <w:szCs w:val="21"/>
          <w:shd w:val="clear" w:color="auto" w:fill="FFFFFF"/>
        </w:rPr>
      </w:pPr>
      <w:r w:rsidRPr="00BA63B1">
        <w:rPr>
          <w:rFonts w:ascii="Verdana" w:hAnsi="Verdana"/>
          <w:b/>
          <w:color w:val="auto"/>
          <w:sz w:val="21"/>
          <w:szCs w:val="21"/>
          <w:shd w:val="clear" w:color="auto" w:fill="FFFFFF"/>
        </w:rPr>
        <w:t>KROM</w:t>
      </w:r>
    </w:p>
    <w:p w:rsidR="00215E13" w:rsidRPr="00590B57" w:rsidRDefault="00215E13" w:rsidP="00215E13">
      <w:pPr>
        <w:pStyle w:val="Default"/>
        <w:rPr>
          <w:bCs/>
        </w:rPr>
      </w:pPr>
      <w:r w:rsidRPr="00BA63B1">
        <w:rPr>
          <w:color w:val="auto"/>
          <w:shd w:val="clear" w:color="auto" w:fill="FFFFFF"/>
        </w:rPr>
        <w:t xml:space="preserve">Metabolizmanın çalışmasında aktif olarak rol oynayan bir mineraldir. </w:t>
      </w:r>
      <w:r w:rsidRPr="00590B57">
        <w:rPr>
          <w:bCs/>
        </w:rPr>
        <w:t xml:space="preserve">Cr </w:t>
      </w:r>
      <w:r w:rsidRPr="00590B57">
        <w:rPr>
          <w:bCs/>
          <w:vertAlign w:val="superscript"/>
        </w:rPr>
        <w:t>5+</w:t>
      </w:r>
      <w:r w:rsidRPr="00590B57">
        <w:rPr>
          <w:bCs/>
        </w:rPr>
        <w:t xml:space="preserve"> değerliği çok </w:t>
      </w:r>
      <w:proofErr w:type="spellStart"/>
      <w:r w:rsidRPr="00590B57">
        <w:rPr>
          <w:bCs/>
        </w:rPr>
        <w:t>toksiktir</w:t>
      </w:r>
      <w:proofErr w:type="spellEnd"/>
      <w:r w:rsidRPr="00590B57">
        <w:rPr>
          <w:bCs/>
        </w:rPr>
        <w:t>.</w:t>
      </w:r>
    </w:p>
    <w:p w:rsidR="00215E13" w:rsidRDefault="00215E13" w:rsidP="00215E13">
      <w:pPr>
        <w:pStyle w:val="Default"/>
        <w:rPr>
          <w:color w:val="auto"/>
          <w:shd w:val="clear" w:color="auto" w:fill="FFFFFF"/>
        </w:rPr>
      </w:pPr>
      <w:r>
        <w:rPr>
          <w:b/>
          <w:bCs/>
        </w:rPr>
        <w:t>Fonksiyonları</w:t>
      </w:r>
    </w:p>
    <w:p w:rsidR="00215E13" w:rsidRPr="00590B57" w:rsidRDefault="00215E13" w:rsidP="00215E13">
      <w:pPr>
        <w:pStyle w:val="Default"/>
        <w:rPr>
          <w:color w:val="auto"/>
          <w:shd w:val="clear" w:color="auto" w:fill="FFFFFF"/>
        </w:rPr>
      </w:pPr>
      <w:r w:rsidRPr="00590B57">
        <w:rPr>
          <w:color w:val="auto"/>
          <w:shd w:val="clear" w:color="auto" w:fill="FFFFFF"/>
        </w:rPr>
        <w:t xml:space="preserve">Kandaki şeker düzeyini dengede tutar. </w:t>
      </w:r>
    </w:p>
    <w:p w:rsidR="00215E13" w:rsidRPr="00590B57" w:rsidRDefault="00215E13" w:rsidP="00215E13">
      <w:pPr>
        <w:pStyle w:val="Default"/>
        <w:rPr>
          <w:color w:val="auto"/>
        </w:rPr>
      </w:pPr>
      <w:proofErr w:type="spellStart"/>
      <w:r w:rsidRPr="00590B57">
        <w:rPr>
          <w:bCs/>
          <w:color w:val="auto"/>
        </w:rPr>
        <w:t>Glukoz</w:t>
      </w:r>
      <w:proofErr w:type="spellEnd"/>
      <w:r w:rsidRPr="00590B57">
        <w:rPr>
          <w:bCs/>
          <w:color w:val="auto"/>
        </w:rPr>
        <w:t xml:space="preserve"> toleransının normal olarak idame ettirilmesiyle ilgili olduğu ileri sürülmektedir.</w:t>
      </w:r>
    </w:p>
    <w:p w:rsidR="00215E13" w:rsidRPr="00590B57" w:rsidRDefault="00215E13" w:rsidP="00215E13">
      <w:pPr>
        <w:pStyle w:val="Default"/>
        <w:rPr>
          <w:color w:val="auto"/>
        </w:rPr>
      </w:pPr>
      <w:r w:rsidRPr="00590B57">
        <w:rPr>
          <w:bCs/>
          <w:color w:val="auto"/>
        </w:rPr>
        <w:t xml:space="preserve">   -Bu işlevini insülinin etkisini artırarak yaptığı…</w:t>
      </w:r>
    </w:p>
    <w:p w:rsidR="00215E13" w:rsidRPr="00590B57" w:rsidRDefault="00215E13" w:rsidP="00215E13">
      <w:pPr>
        <w:pStyle w:val="Default"/>
        <w:rPr>
          <w:color w:val="auto"/>
        </w:rPr>
      </w:pPr>
      <w:r w:rsidRPr="00590B57">
        <w:rPr>
          <w:bCs/>
          <w:color w:val="auto"/>
        </w:rPr>
        <w:t xml:space="preserve">   -</w:t>
      </w:r>
      <w:r w:rsidRPr="00590B57">
        <w:rPr>
          <w:color w:val="auto"/>
          <w:shd w:val="clear" w:color="auto" w:fill="FFFFFF"/>
        </w:rPr>
        <w:t xml:space="preserve"> Kolesterol seviyesini dengeler.</w:t>
      </w:r>
    </w:p>
    <w:p w:rsidR="00215E13" w:rsidRPr="00D74929" w:rsidRDefault="00215E13" w:rsidP="00215E13">
      <w:pPr>
        <w:pStyle w:val="Default"/>
      </w:pPr>
    </w:p>
    <w:p w:rsidR="00215E13" w:rsidRPr="00590B57" w:rsidRDefault="00215E13" w:rsidP="00215E13">
      <w:pPr>
        <w:pStyle w:val="Default"/>
      </w:pPr>
      <w:r w:rsidRPr="00590B57">
        <w:rPr>
          <w:b/>
          <w:bCs/>
        </w:rPr>
        <w:t>Brom (</w:t>
      </w:r>
      <w:proofErr w:type="spellStart"/>
      <w:r w:rsidRPr="00590B57">
        <w:rPr>
          <w:b/>
          <w:bCs/>
        </w:rPr>
        <w:t>Br</w:t>
      </w:r>
      <w:proofErr w:type="spellEnd"/>
      <w:r w:rsidRPr="00590B57">
        <w:rPr>
          <w:b/>
          <w:bCs/>
        </w:rPr>
        <w:t>):</w:t>
      </w:r>
    </w:p>
    <w:p w:rsidR="00215E13" w:rsidRPr="00590B57" w:rsidRDefault="00215E13" w:rsidP="00215E13">
      <w:pPr>
        <w:pStyle w:val="Default"/>
      </w:pPr>
      <w:r w:rsidRPr="00D74929">
        <w:rPr>
          <w:b/>
          <w:bCs/>
        </w:rPr>
        <w:t xml:space="preserve">    </w:t>
      </w:r>
      <w:r w:rsidRPr="00590B57">
        <w:rPr>
          <w:bCs/>
        </w:rPr>
        <w:t>-En fazla bulunduğu doku hipofizdir</w:t>
      </w:r>
    </w:p>
    <w:p w:rsidR="00215E13" w:rsidRPr="00590B57" w:rsidRDefault="00215E13" w:rsidP="00215E13">
      <w:pPr>
        <w:pStyle w:val="Default"/>
      </w:pPr>
      <w:r w:rsidRPr="00590B57">
        <w:rPr>
          <w:bCs/>
        </w:rPr>
        <w:t xml:space="preserve">    -MSS de yatıştırıcı etki gösterir.</w:t>
      </w:r>
    </w:p>
    <w:p w:rsidR="00215E13" w:rsidRPr="00590B57" w:rsidRDefault="00215E13" w:rsidP="00215E13">
      <w:pPr>
        <w:pStyle w:val="Default"/>
        <w:rPr>
          <w:bCs/>
          <w:color w:val="auto"/>
        </w:rPr>
      </w:pPr>
      <w:r w:rsidRPr="00590B57">
        <w:rPr>
          <w:bCs/>
          <w:color w:val="auto"/>
        </w:rPr>
        <w:t xml:space="preserve">    -İdrarla atılır.</w:t>
      </w:r>
    </w:p>
    <w:p w:rsidR="00215E13" w:rsidRPr="00590B57" w:rsidRDefault="00215E13" w:rsidP="00215E13">
      <w:pPr>
        <w:pStyle w:val="Default"/>
      </w:pPr>
      <w:r w:rsidRPr="00590B57">
        <w:rPr>
          <w:b/>
          <w:bCs/>
        </w:rPr>
        <w:t>Flor (F):</w:t>
      </w:r>
    </w:p>
    <w:p w:rsidR="00215E13" w:rsidRPr="00590B57" w:rsidRDefault="00215E13" w:rsidP="00215E13">
      <w:pPr>
        <w:pStyle w:val="Default"/>
      </w:pPr>
      <w:r w:rsidRPr="00D74929">
        <w:rPr>
          <w:b/>
          <w:bCs/>
        </w:rPr>
        <w:t xml:space="preserve">   -</w:t>
      </w:r>
      <w:r w:rsidRPr="00590B57">
        <w:rPr>
          <w:bCs/>
        </w:rPr>
        <w:t xml:space="preserve">Diş ve kemikte </w:t>
      </w:r>
      <w:proofErr w:type="spellStart"/>
      <w:r w:rsidRPr="00590B57">
        <w:rPr>
          <w:bCs/>
        </w:rPr>
        <w:t>floroapatit</w:t>
      </w:r>
      <w:proofErr w:type="spellEnd"/>
      <w:r w:rsidRPr="00590B57">
        <w:rPr>
          <w:bCs/>
        </w:rPr>
        <w:t xml:space="preserve"> şeklinde depolanır.</w:t>
      </w:r>
    </w:p>
    <w:p w:rsidR="00215E13" w:rsidRPr="00590B57" w:rsidRDefault="00215E13" w:rsidP="00215E13">
      <w:pPr>
        <w:pStyle w:val="Default"/>
      </w:pPr>
      <w:r w:rsidRPr="00590B57">
        <w:rPr>
          <w:bCs/>
        </w:rPr>
        <w:t xml:space="preserve">   -Eksikliğinde dişlerde çürüme artar.</w:t>
      </w:r>
    </w:p>
    <w:p w:rsidR="00215E13" w:rsidRPr="00590B57" w:rsidRDefault="00215E13" w:rsidP="00215E13">
      <w:pPr>
        <w:pStyle w:val="Default"/>
      </w:pPr>
      <w:r w:rsidRPr="00590B57">
        <w:rPr>
          <w:bCs/>
        </w:rPr>
        <w:t xml:space="preserve">   -Aşırılığında </w:t>
      </w:r>
      <w:proofErr w:type="spellStart"/>
      <w:r w:rsidRPr="00590B57">
        <w:rPr>
          <w:bCs/>
        </w:rPr>
        <w:t>Ligament</w:t>
      </w:r>
      <w:proofErr w:type="spellEnd"/>
      <w:r w:rsidRPr="00590B57">
        <w:rPr>
          <w:bCs/>
        </w:rPr>
        <w:t xml:space="preserve"> ve </w:t>
      </w:r>
      <w:proofErr w:type="spellStart"/>
      <w:r w:rsidRPr="00590B57">
        <w:rPr>
          <w:bCs/>
        </w:rPr>
        <w:t>tendonlarda</w:t>
      </w:r>
      <w:proofErr w:type="spellEnd"/>
      <w:r w:rsidRPr="00590B57">
        <w:rPr>
          <w:bCs/>
        </w:rPr>
        <w:t xml:space="preserve"> kalsifikasyon </w:t>
      </w:r>
      <w:proofErr w:type="spellStart"/>
      <w:r w:rsidRPr="00590B57">
        <w:rPr>
          <w:bCs/>
        </w:rPr>
        <w:t>deformiteleri</w:t>
      </w:r>
      <w:proofErr w:type="spellEnd"/>
      <w:r w:rsidRPr="00590B57">
        <w:rPr>
          <w:bCs/>
        </w:rPr>
        <w:t xml:space="preserve"> görülür.</w:t>
      </w:r>
    </w:p>
    <w:p w:rsidR="00215E13" w:rsidRDefault="00215E13" w:rsidP="00215E13">
      <w:pPr>
        <w:pStyle w:val="Default"/>
        <w:rPr>
          <w:bCs/>
        </w:rPr>
      </w:pPr>
    </w:p>
    <w:p w:rsidR="00215E13" w:rsidRDefault="00215E13"/>
    <w:sectPr w:rsidR="0021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91D3E"/>
    <w:multiLevelType w:val="hybridMultilevel"/>
    <w:tmpl w:val="345AD70E"/>
    <w:lvl w:ilvl="0" w:tplc="F4BA3B88">
      <w:start w:val="1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13"/>
    <w:rsid w:val="00215E13"/>
    <w:rsid w:val="005D5369"/>
    <w:rsid w:val="00BB762E"/>
    <w:rsid w:val="00E8320F"/>
    <w:rsid w:val="00E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F1315-C1A8-4BFC-A8D6-1731B2CF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15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1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Sarıçiçek</dc:creator>
  <cp:keywords/>
  <dc:description/>
  <cp:lastModifiedBy>Zehra Sarıçiçek</cp:lastModifiedBy>
  <cp:revision>4</cp:revision>
  <dcterms:created xsi:type="dcterms:W3CDTF">2017-02-13T10:59:00Z</dcterms:created>
  <dcterms:modified xsi:type="dcterms:W3CDTF">2017-02-14T08:39:00Z</dcterms:modified>
</cp:coreProperties>
</file>