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95" w:rsidRDefault="00D35995" w:rsidP="00F85E27">
      <w:pPr>
        <w:spacing w:after="0"/>
        <w:jc w:val="both"/>
        <w:rPr>
          <w:rFonts w:cs="Traditional Arabic"/>
          <w:sz w:val="28"/>
          <w:szCs w:val="28"/>
        </w:rPr>
      </w:pPr>
      <w:r>
        <w:rPr>
          <w:rFonts w:cs="Traditional Arabic"/>
          <w:sz w:val="28"/>
          <w:szCs w:val="28"/>
        </w:rPr>
        <w:t>Kelime Tanımı</w:t>
      </w:r>
    </w:p>
    <w:p w:rsidR="008060FB" w:rsidRPr="00F85E27" w:rsidRDefault="006A1ACD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</w:rPr>
        <w:t xml:space="preserve">OMCT II 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431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 xml:space="preserve">40a </w:t>
      </w:r>
    </w:p>
    <w:p w:rsidR="006A1ACD" w:rsidRPr="00F85E27" w:rsidRDefault="008D4EFB" w:rsidP="00F85E2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>البخيل اصله من الكفر</w:t>
      </w:r>
      <w:r w:rsidR="006A1ACD" w:rsidRPr="00F85E27">
        <w:rPr>
          <w:rFonts w:ascii="Traditional Arabic" w:hAnsi="Traditional Arabic" w:cs="Traditional Arabic"/>
          <w:sz w:val="28"/>
          <w:szCs w:val="28"/>
          <w:rtl/>
        </w:rPr>
        <w:t xml:space="preserve"> و الكفر اصله من الظلمات و الظلمات اصلها من النار. كل شيء يرجع الى اصله.</w:t>
      </w:r>
    </w:p>
    <w:p w:rsidR="00747B96" w:rsidRPr="00F85E27" w:rsidRDefault="00747B96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</w:p>
    <w:p w:rsidR="00D35995" w:rsidRDefault="00D35995" w:rsidP="00D35995">
      <w:pPr>
        <w:spacing w:after="0"/>
        <w:jc w:val="both"/>
        <w:rPr>
          <w:rFonts w:cs="Traditional Arabic"/>
          <w:sz w:val="28"/>
          <w:szCs w:val="28"/>
        </w:rPr>
      </w:pPr>
      <w:r>
        <w:rPr>
          <w:rFonts w:cs="Traditional Arabic"/>
          <w:sz w:val="28"/>
          <w:szCs w:val="28"/>
        </w:rPr>
        <w:t>Kelime Tanımı</w:t>
      </w:r>
    </w:p>
    <w:p w:rsidR="00D35995" w:rsidRPr="00F85E27" w:rsidRDefault="00D35995" w:rsidP="00D35995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</w:rPr>
        <w:t>OMCT III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53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11a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Gambazın Anlamı</w:t>
      </w:r>
    </w:p>
    <w:p w:rsidR="00D35995" w:rsidRPr="00F85E27" w:rsidRDefault="00D35995" w:rsidP="00D35995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غمباز؛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هركسك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عيبلرني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ميدنه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جيقارمغه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جالشان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منافق.</w:t>
      </w:r>
    </w:p>
    <w:p w:rsidR="00D35995" w:rsidRPr="00D35995" w:rsidRDefault="00D35995" w:rsidP="00F85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t>Çe</w:t>
      </w:r>
      <w:r>
        <w:rPr>
          <w:rFonts w:ascii="Times New Roman" w:hAnsi="Times New Roman" w:cs="Times New Roman"/>
          <w:sz w:val="28"/>
          <w:szCs w:val="28"/>
        </w:rPr>
        <w:t>şitli Dualar</w:t>
      </w:r>
    </w:p>
    <w:p w:rsidR="006A1ACD" w:rsidRPr="00F85E27" w:rsidRDefault="00747B96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</w:rPr>
        <w:t>OMCT II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431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39a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Ebu D</w:t>
      </w:r>
      <w:r w:rsidR="00D17B9F" w:rsidRPr="00F85E27">
        <w:rPr>
          <w:rFonts w:ascii="Traditional Arabic" w:hAnsi="Traditional Arabic" w:cs="Traditional Arabic"/>
          <w:sz w:val="28"/>
          <w:szCs w:val="28"/>
        </w:rPr>
        <w:t>ücane</w:t>
      </w:r>
      <w:r w:rsidRPr="00F85E27">
        <w:rPr>
          <w:rFonts w:ascii="Traditional Arabic" w:hAnsi="Traditional Arabic" w:cs="Traditional Arabic"/>
          <w:sz w:val="28"/>
          <w:szCs w:val="28"/>
        </w:rPr>
        <w:t>’</w:t>
      </w:r>
      <w:r w:rsidR="00D17B9F" w:rsidRPr="00F85E27">
        <w:rPr>
          <w:rFonts w:ascii="Traditional Arabic" w:hAnsi="Traditional Arabic" w:cs="Traditional Arabic"/>
          <w:sz w:val="28"/>
          <w:szCs w:val="28"/>
        </w:rPr>
        <w:t xml:space="preserve">nin </w:t>
      </w:r>
      <w:r w:rsidR="008D4EFB" w:rsidRPr="00F85E27">
        <w:rPr>
          <w:rFonts w:ascii="Traditional Arabic" w:hAnsi="Traditional Arabic" w:cs="Traditional Arabic"/>
          <w:sz w:val="28"/>
          <w:szCs w:val="28"/>
        </w:rPr>
        <w:t>Duası</w:t>
      </w:r>
    </w:p>
    <w:p w:rsidR="00D17B9F" w:rsidRPr="00F85E27" w:rsidRDefault="00AF592D" w:rsidP="00F85E2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>بسم الله الرحمن الرحيم</w:t>
      </w:r>
    </w:p>
    <w:p w:rsidR="00AF592D" w:rsidRPr="00F85E27" w:rsidRDefault="00AF592D" w:rsidP="00F85E2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الحمد لله الذي خلق السموات و الارض و جعل الظلمات و النور ثم الذين كفروا بربهم يعدلون كذّب العادون بالله قبيحا و ضلوا ضلالا بعيدا كذبا صريحا و كفروا كفرا قبيحا من المشركين و خسروا خسرانا مبينا. هذا كتاب من </w:t>
      </w:r>
      <w:r w:rsidR="00CD1411" w:rsidRPr="00F85E27">
        <w:rPr>
          <w:rFonts w:ascii="Traditional Arabic" w:hAnsi="Traditional Arabic" w:cs="Traditional Arabic"/>
          <w:sz w:val="28"/>
          <w:szCs w:val="28"/>
          <w:rtl/>
        </w:rPr>
        <w:t xml:space="preserve">محمد لنيبي الاميّ رسول الله العربي الهاشمي القرشي المكي المدني </w:t>
      </w:r>
      <w:proofErr w:type="spellStart"/>
      <w:r w:rsidR="00CD1411" w:rsidRPr="00F85E27">
        <w:rPr>
          <w:rFonts w:ascii="Traditional Arabic" w:hAnsi="Traditional Arabic" w:cs="Traditional Arabic"/>
          <w:sz w:val="28"/>
          <w:szCs w:val="28"/>
          <w:rtl/>
        </w:rPr>
        <w:t>الابطحي</w:t>
      </w:r>
      <w:proofErr w:type="spellEnd"/>
      <w:r w:rsidR="00CD1411"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الحجازي التهامي صاحب التاج و </w:t>
      </w:r>
      <w:proofErr w:type="spellStart"/>
      <w:r w:rsidR="00664CB6" w:rsidRPr="00F85E27">
        <w:rPr>
          <w:rFonts w:ascii="Traditional Arabic" w:hAnsi="Traditional Arabic" w:cs="Traditional Arabic"/>
          <w:sz w:val="28"/>
          <w:szCs w:val="28"/>
          <w:rtl/>
        </w:rPr>
        <w:t>الحروت</w:t>
      </w:r>
      <w:proofErr w:type="spellEnd"/>
      <w:r w:rsidR="00664CB6" w:rsidRPr="00F85E27">
        <w:rPr>
          <w:rFonts w:ascii="Traditional Arabic" w:hAnsi="Traditional Arabic" w:cs="Traditional Arabic"/>
          <w:sz w:val="28"/>
          <w:szCs w:val="28"/>
          <w:rtl/>
        </w:rPr>
        <w:t xml:space="preserve"> و المعراج و الناقة و القضيب و الحوض و الشفاعة و القرآن و المنبر و القبلة صاحب قول لا اله </w:t>
      </w:r>
      <w:proofErr w:type="spellStart"/>
      <w:r w:rsidR="00664CB6" w:rsidRPr="00F85E27">
        <w:rPr>
          <w:rFonts w:ascii="Traditional Arabic" w:hAnsi="Traditional Arabic" w:cs="Traditional Arabic"/>
          <w:sz w:val="28"/>
          <w:szCs w:val="28"/>
          <w:rtl/>
        </w:rPr>
        <w:t>الا</w:t>
      </w:r>
      <w:proofErr w:type="spellEnd"/>
      <w:r w:rsidR="00664CB6"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الله محمد رسول الله.</w:t>
      </w:r>
    </w:p>
    <w:p w:rsidR="00AF592D" w:rsidRPr="00F85E27" w:rsidRDefault="00AF592D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</w:p>
    <w:p w:rsidR="00D17B9F" w:rsidRPr="00F85E27" w:rsidRDefault="00D17B9F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</w:rPr>
        <w:t>OMCT II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585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1b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Hatim Duası</w:t>
      </w:r>
      <w:r w:rsidR="0079793D" w:rsidRPr="00F85E27">
        <w:rPr>
          <w:rFonts w:ascii="Traditional Arabic" w:hAnsi="Traditional Arabic" w:cs="Traditional Arabic"/>
          <w:sz w:val="28"/>
          <w:szCs w:val="28"/>
        </w:rPr>
        <w:t xml:space="preserve"> (harekeli)</w:t>
      </w:r>
    </w:p>
    <w:p w:rsidR="00D17B9F" w:rsidRPr="00F85E27" w:rsidRDefault="00D17B9F" w:rsidP="00F85E2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>اللهم ما كان منا في تلاوة القرآن من خطاء او نسيان او نقصان او تحريف كلمة او تغيير حرف فاغفر</w:t>
      </w:r>
      <w:r w:rsidR="0079793D"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لنا يا رباه فتجاوز عنا يا سيداه برحمتك يا ارحم الراحمين اللهم اكتب لنا </w:t>
      </w:r>
      <w:r w:rsidR="0079793D" w:rsidRPr="00F85E27">
        <w:rPr>
          <w:rFonts w:ascii="Traditional Arabic" w:hAnsi="Traditional Arabic" w:cs="Traditional Arabic"/>
          <w:sz w:val="28"/>
          <w:szCs w:val="28"/>
          <w:rtl/>
        </w:rPr>
        <w:t xml:space="preserve">براءة من النار </w:t>
      </w:r>
      <w:proofErr w:type="spellStart"/>
      <w:r w:rsidR="0079793D" w:rsidRPr="00F85E27">
        <w:rPr>
          <w:rFonts w:ascii="Traditional Arabic" w:hAnsi="Traditional Arabic" w:cs="Traditional Arabic"/>
          <w:sz w:val="28"/>
          <w:szCs w:val="28"/>
          <w:rtl/>
        </w:rPr>
        <w:t>وا</w:t>
      </w:r>
      <w:proofErr w:type="spellEnd"/>
      <w:r w:rsidR="0079793D" w:rsidRPr="00F85E27">
        <w:rPr>
          <w:rFonts w:ascii="Traditional Arabic" w:hAnsi="Traditional Arabic" w:cs="Traditional Arabic"/>
          <w:sz w:val="28"/>
          <w:szCs w:val="28"/>
          <w:rtl/>
        </w:rPr>
        <w:t xml:space="preserve"> منا و امانا من العذاب و جوازا على الصراط و نصيبا من الجنة و زوجا من حور العين برحمتك يا ارحم الراحمين.</w:t>
      </w:r>
    </w:p>
    <w:p w:rsidR="00D8586F" w:rsidRPr="00F85E27" w:rsidRDefault="00D8586F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D35995" w:rsidRPr="00F85E27" w:rsidRDefault="00D35995" w:rsidP="00D35995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</w:rPr>
        <w:t>MSA II</w:t>
      </w:r>
      <w:r w:rsidRPr="00F85E27">
        <w:rPr>
          <w:rFonts w:ascii="Traditional Arabic" w:hAnsi="Traditional Arabic" w:cs="Traditional Arabic"/>
          <w:sz w:val="28"/>
          <w:szCs w:val="28"/>
        </w:rPr>
        <w:tab/>
      </w:r>
      <w:r w:rsidRPr="00F85E27">
        <w:rPr>
          <w:rFonts w:ascii="Traditional Arabic" w:hAnsi="Traditional Arabic" w:cs="Traditional Arabic"/>
          <w:sz w:val="28"/>
          <w:szCs w:val="28"/>
        </w:rPr>
        <w:tab/>
        <w:t>871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1b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Sakal Duası (Osmanlıca)</w:t>
      </w:r>
    </w:p>
    <w:p w:rsidR="00D35995" w:rsidRPr="00F85E27" w:rsidRDefault="00D35995" w:rsidP="00D35995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حق سبحانه و تعالى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حضرتلري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صقالينى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ميمون و مبارك ايليه.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بو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آنه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قدر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اتدكى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كناهلرينى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عفو و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مغفرت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ايليه.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بوندن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بويله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اولان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كناهلردن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مصون و محفوظ ايليه. و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خيرلي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مرادنه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نائل مرام ايليه. دين اسلام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ايجينده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صقل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اغرتمق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نصيب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ميسسر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ايليه. و حلال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كسبلو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مال و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كيسنه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..ابراهيم بركاتى ويره. بيت شريفه وارب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صقالني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زمزم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صويى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ايله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ييقماقلر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نصيب و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ميسسر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ايلييه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آمين. تمت.</w:t>
      </w:r>
    </w:p>
    <w:p w:rsidR="00D8586F" w:rsidRDefault="00D8586F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</w:p>
    <w:p w:rsidR="00D35995" w:rsidRPr="00F85E27" w:rsidRDefault="00D35995" w:rsidP="00D35995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</w:rPr>
        <w:t>MSA II</w:t>
      </w:r>
      <w:r w:rsidRPr="00F85E27">
        <w:rPr>
          <w:rFonts w:ascii="Traditional Arabic" w:hAnsi="Traditional Arabic" w:cs="Traditional Arabic"/>
          <w:sz w:val="28"/>
          <w:szCs w:val="28"/>
        </w:rPr>
        <w:tab/>
      </w:r>
      <w:r w:rsidRPr="00F85E27">
        <w:rPr>
          <w:rFonts w:ascii="Traditional Arabic" w:hAnsi="Traditional Arabic" w:cs="Traditional Arabic"/>
          <w:sz w:val="28"/>
          <w:szCs w:val="28"/>
        </w:rPr>
        <w:tab/>
        <w:t>522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1a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Sakal Duası (Osmanlıca)</w:t>
      </w:r>
    </w:p>
    <w:p w:rsidR="00D35995" w:rsidRPr="00F85E27" w:rsidRDefault="00D35995" w:rsidP="00D35995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حق سبحانه و تعالى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حضرتلري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بو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آدميك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صقاليك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مبارك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ايليوب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توسين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قبول ايليه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ديارلرينى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اسلام ايليه كيسه سنه خليل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اراهيم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بركاتى ويره.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دونياسنى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و اخرتنى معمور ايليه. قبره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واردقده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حق سبحانه و تعالى منكر و نكر سؤال لينى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lastRenderedPageBreak/>
        <w:t>آسان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ايليوب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جواب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ويران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قولللرندن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ايليه و قبر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عذابندن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امين ايليه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قبرندن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قالقوب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ميدانى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عرصاته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وردوقده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عرش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كولكه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سنده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كولكه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لنن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قواللرندن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ايليه جنة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واردوقده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حضرت رسول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اللهك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قومشولوغين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ميسر ايليه.</w:t>
      </w:r>
    </w:p>
    <w:p w:rsidR="00D35995" w:rsidRDefault="00D35995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</w:p>
    <w:p w:rsidR="00D35995" w:rsidRPr="00F85E27" w:rsidRDefault="00D35995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AC51BD" w:rsidRPr="00F85E27" w:rsidRDefault="006643F4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</w:rPr>
        <w:t>Istılahlar</w:t>
      </w:r>
    </w:p>
    <w:p w:rsidR="00E10824" w:rsidRPr="00F85E27" w:rsidRDefault="00E10824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</w:rPr>
        <w:t>MSA II</w:t>
      </w:r>
      <w:r w:rsidRPr="00F85E27">
        <w:rPr>
          <w:rFonts w:ascii="Traditional Arabic" w:hAnsi="Traditional Arabic" w:cs="Traditional Arabic"/>
          <w:sz w:val="28"/>
          <w:szCs w:val="28"/>
        </w:rPr>
        <w:tab/>
      </w:r>
      <w:r w:rsidRPr="00F85E27">
        <w:rPr>
          <w:rFonts w:ascii="Traditional Arabic" w:hAnsi="Traditional Arabic" w:cs="Traditional Arabic"/>
          <w:sz w:val="28"/>
          <w:szCs w:val="28"/>
        </w:rPr>
        <w:tab/>
        <w:t>794/I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1a</w:t>
      </w:r>
      <w:r w:rsidRPr="00F85E27">
        <w:rPr>
          <w:rFonts w:ascii="Traditional Arabic" w:hAnsi="Traditional Arabic" w:cs="Traditional Arabic"/>
          <w:sz w:val="28"/>
          <w:szCs w:val="28"/>
        </w:rPr>
        <w:tab/>
      </w:r>
      <w:r w:rsidRPr="00F85E27">
        <w:rPr>
          <w:rFonts w:cs="Traditional Arabic"/>
          <w:sz w:val="28"/>
          <w:szCs w:val="28"/>
        </w:rPr>
        <w:t>İ</w:t>
      </w:r>
      <w:r w:rsidRPr="00F85E27">
        <w:rPr>
          <w:rFonts w:ascii="Traditional Arabic" w:hAnsi="Traditional Arabic" w:cs="Traditional Arabic"/>
          <w:sz w:val="28"/>
          <w:szCs w:val="28"/>
        </w:rPr>
        <w:t>lm-i Tefsir’in Tanımı</w:t>
      </w:r>
    </w:p>
    <w:p w:rsidR="00E10824" w:rsidRPr="00F85E27" w:rsidRDefault="00E10824" w:rsidP="00F85E27">
      <w:pPr>
        <w:pStyle w:val="a3"/>
        <w:numPr>
          <w:ilvl w:val="0"/>
          <w:numId w:val="1"/>
        </w:numPr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>علم التفسير هو العلم الباحث عن احوال كلام الله تعالى من حيث الدلالة على المراد يتناول</w:t>
      </w:r>
      <w:r w:rsidR="005E361F"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التفسير و التأويل منه.</w:t>
      </w:r>
      <w:r w:rsidR="005E361F" w:rsidRPr="00F85E27">
        <w:rPr>
          <w:rFonts w:ascii="Traditional Arabic" w:hAnsi="Traditional Arabic" w:cs="Traditional Arabic"/>
          <w:sz w:val="28"/>
          <w:szCs w:val="28"/>
        </w:rPr>
        <w:t>Yukarıda yazılı</w:t>
      </w:r>
    </w:p>
    <w:p w:rsidR="00F27083" w:rsidRPr="00F85E27" w:rsidRDefault="00F27083" w:rsidP="00F85E27">
      <w:pPr>
        <w:pStyle w:val="a3"/>
        <w:numPr>
          <w:ilvl w:val="0"/>
          <w:numId w:val="1"/>
        </w:numPr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مو</w:t>
      </w:r>
      <w:r w:rsidR="00A90E95" w:rsidRPr="00F85E27">
        <w:rPr>
          <w:rFonts w:ascii="Traditional Arabic" w:hAnsi="Traditional Arabic" w:cs="Traditional Arabic"/>
          <w:sz w:val="28"/>
          <w:szCs w:val="28"/>
          <w:rtl/>
        </w:rPr>
        <w:t>ضوع؛</w:t>
      </w:r>
      <w:proofErr w:type="spellEnd"/>
      <w:r w:rsidR="00A90E95" w:rsidRPr="00F85E27">
        <w:rPr>
          <w:rFonts w:ascii="Traditional Arabic" w:hAnsi="Traditional Arabic" w:cs="Traditional Arabic"/>
          <w:sz w:val="28"/>
          <w:szCs w:val="28"/>
          <w:rtl/>
        </w:rPr>
        <w:t xml:space="preserve"> كلام الله الذي متبع كل حكمة و مجمع كل فضيلة.</w:t>
      </w:r>
    </w:p>
    <w:p w:rsidR="00A90E95" w:rsidRPr="00F85E27" w:rsidRDefault="00A90E95" w:rsidP="00F85E27">
      <w:pPr>
        <w:pStyle w:val="a3"/>
        <w:numPr>
          <w:ilvl w:val="0"/>
          <w:numId w:val="1"/>
        </w:numPr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معلوم؛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مراد الله تعالى المستفاد من كلامه</w:t>
      </w:r>
    </w:p>
    <w:p w:rsidR="00A90E95" w:rsidRPr="00F85E27" w:rsidRDefault="00A90E95" w:rsidP="00F85E27">
      <w:pPr>
        <w:pStyle w:val="a3"/>
        <w:numPr>
          <w:ilvl w:val="0"/>
          <w:numId w:val="1"/>
        </w:numPr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غاية؛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ما يترتب على تحصيل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العقايد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الدينية من الفوز بالسعادة الابدية. شدة الاحتياج اليه لان كل كمال ديني او دنيوي عاجلي او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آجلي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مفتقر الى العلوم الشرعية و مدارها على العلم </w:t>
      </w:r>
      <w:r w:rsidR="003B5F81" w:rsidRPr="00F85E27">
        <w:rPr>
          <w:rFonts w:ascii="Traditional Arabic" w:hAnsi="Traditional Arabic" w:cs="Traditional Arabic"/>
          <w:sz w:val="28"/>
          <w:szCs w:val="28"/>
          <w:rtl/>
        </w:rPr>
        <w:t>بكتاب الله تعالى الذي لا يأتيه الباطل من بين يديه و لا من خلفه. شيخ زاده.</w:t>
      </w:r>
    </w:p>
    <w:p w:rsidR="00F27083" w:rsidRPr="00F85E27" w:rsidRDefault="005E361F" w:rsidP="00F85E27">
      <w:pPr>
        <w:pStyle w:val="a3"/>
        <w:numPr>
          <w:ilvl w:val="0"/>
          <w:numId w:val="1"/>
        </w:numPr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تعريف علم يعرف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معاني كلام الله تعالى بحسب الطاقة البشرية. من تفسير شيخ. </w:t>
      </w:r>
      <w:r w:rsidRPr="00F85E27">
        <w:rPr>
          <w:rFonts w:ascii="Traditional Arabic" w:hAnsi="Traditional Arabic" w:cs="Traditional Arabic"/>
          <w:sz w:val="28"/>
          <w:szCs w:val="28"/>
        </w:rPr>
        <w:t>A</w:t>
      </w:r>
      <w:r w:rsidRPr="00F85E27">
        <w:rPr>
          <w:rFonts w:cs="Traditional Arabic"/>
          <w:sz w:val="28"/>
          <w:szCs w:val="28"/>
        </w:rPr>
        <w:t>ş</w:t>
      </w:r>
      <w:r w:rsidRPr="00F85E27">
        <w:rPr>
          <w:rFonts w:ascii="Traditional Arabic" w:hAnsi="Traditional Arabic" w:cs="Traditional Arabic"/>
          <w:sz w:val="28"/>
          <w:szCs w:val="28"/>
        </w:rPr>
        <w:t>a</w:t>
      </w:r>
      <w:r w:rsidRPr="00F85E27">
        <w:rPr>
          <w:rFonts w:cs="Traditional Arabic"/>
          <w:sz w:val="28"/>
          <w:szCs w:val="28"/>
        </w:rPr>
        <w:t>ğ</w:t>
      </w:r>
      <w:r w:rsidRPr="00F85E27">
        <w:rPr>
          <w:rFonts w:ascii="Traditional Arabic" w:hAnsi="Traditional Arabic" w:cs="Traditional Arabic"/>
          <w:sz w:val="28"/>
          <w:szCs w:val="28"/>
        </w:rPr>
        <w:t>ıda yazılı.</w:t>
      </w:r>
      <w:r w:rsidR="00F27083" w:rsidRPr="00F85E27">
        <w:rPr>
          <w:rFonts w:ascii="Traditional Arabic" w:hAnsi="Traditional Arabic" w:cs="Traditional Arabic"/>
          <w:sz w:val="28"/>
          <w:szCs w:val="28"/>
        </w:rPr>
        <w:t xml:space="preserve"> </w:t>
      </w:r>
      <w:r w:rsidR="00F27083" w:rsidRPr="00F85E27">
        <w:rPr>
          <w:rFonts w:cs="Traditional Arabic"/>
          <w:sz w:val="28"/>
          <w:szCs w:val="28"/>
        </w:rPr>
        <w:t>Ş</w:t>
      </w:r>
      <w:r w:rsidR="00F27083" w:rsidRPr="00F85E27">
        <w:rPr>
          <w:rFonts w:ascii="Traditional Arabic" w:hAnsi="Traditional Arabic" w:cs="Traditional Arabic"/>
          <w:sz w:val="28"/>
          <w:szCs w:val="28"/>
        </w:rPr>
        <w:t>eyh zade tefsirinden olsa gerek.</w:t>
      </w:r>
    </w:p>
    <w:p w:rsidR="00AC51BD" w:rsidRPr="00F85E27" w:rsidRDefault="00AC51BD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6643F4" w:rsidRPr="00F85E27" w:rsidRDefault="006643F4" w:rsidP="006643F4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</w:rPr>
        <w:t xml:space="preserve">MSA I </w:t>
      </w:r>
      <w:r w:rsidRPr="00F85E27">
        <w:rPr>
          <w:rFonts w:ascii="Traditional Arabic" w:hAnsi="Traditional Arabic" w:cs="Traditional Arabic"/>
          <w:sz w:val="28"/>
          <w:szCs w:val="28"/>
        </w:rPr>
        <w:tab/>
      </w:r>
      <w:r w:rsidRPr="00F85E27">
        <w:rPr>
          <w:rFonts w:ascii="Traditional Arabic" w:hAnsi="Traditional Arabic" w:cs="Traditional Arabic"/>
          <w:sz w:val="28"/>
          <w:szCs w:val="28"/>
        </w:rPr>
        <w:tab/>
        <w:t>6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 xml:space="preserve">1a 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(Kuran’ın Tarifi) ve Kapak Arkası (Kıraat çe</w:t>
      </w:r>
      <w:r w:rsidRPr="00F85E27">
        <w:rPr>
          <w:rFonts w:cs="Traditional Arabic"/>
          <w:sz w:val="28"/>
          <w:szCs w:val="28"/>
        </w:rPr>
        <w:t>ş</w:t>
      </w:r>
      <w:r w:rsidRPr="00F85E27">
        <w:rPr>
          <w:rFonts w:ascii="Traditional Arabic" w:hAnsi="Traditional Arabic" w:cs="Traditional Arabic"/>
          <w:sz w:val="28"/>
          <w:szCs w:val="28"/>
        </w:rPr>
        <w:t>itleri)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تعريف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القرآن؛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القرآن المنزل على الرسول عليه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الصلوة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و السلام المكتوب في المصاحف المنقول عنه نقلا متواترا بلا شبهة.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القراأت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ثلاثة اقسام.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الاول؛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المرتبتان و هما من طريق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الشاطبية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. و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الثاني؛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الاربع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المراتبب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و هي من طريق التيسير. و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الثالث؛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جمع المراتب و هي من طريق الطيبة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لاغير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6643F4" w:rsidRDefault="006643F4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</w:p>
    <w:p w:rsidR="006643F4" w:rsidRDefault="006643F4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</w:p>
    <w:p w:rsidR="006643F4" w:rsidRDefault="006643F4">
      <w:pPr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br w:type="page"/>
      </w:r>
    </w:p>
    <w:p w:rsidR="00AC51BD" w:rsidRPr="00F85E27" w:rsidRDefault="006643F4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</w:rPr>
        <w:lastRenderedPageBreak/>
        <w:t>Nükteler, Nüanslar</w:t>
      </w:r>
    </w:p>
    <w:p w:rsidR="00C143D5" w:rsidRPr="00F85E27" w:rsidRDefault="00C143D5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</w:rPr>
        <w:t xml:space="preserve">MSA II </w:t>
      </w:r>
      <w:r w:rsidRPr="00F85E27">
        <w:rPr>
          <w:rFonts w:ascii="Traditional Arabic" w:hAnsi="Traditional Arabic" w:cs="Traditional Arabic"/>
          <w:sz w:val="28"/>
          <w:szCs w:val="28"/>
        </w:rPr>
        <w:tab/>
      </w:r>
      <w:r w:rsidRPr="00F85E27">
        <w:rPr>
          <w:rFonts w:ascii="Traditional Arabic" w:hAnsi="Traditional Arabic" w:cs="Traditional Arabic"/>
          <w:sz w:val="28"/>
          <w:szCs w:val="28"/>
        </w:rPr>
        <w:tab/>
      </w:r>
      <w:r w:rsidR="00DF293B" w:rsidRPr="00F85E27">
        <w:rPr>
          <w:rFonts w:ascii="Traditional Arabic" w:hAnsi="Traditional Arabic" w:cs="Traditional Arabic"/>
          <w:sz w:val="28"/>
          <w:szCs w:val="28"/>
        </w:rPr>
        <w:t>502</w:t>
      </w:r>
      <w:r w:rsidR="00DF293B" w:rsidRPr="00F85E27">
        <w:rPr>
          <w:rFonts w:ascii="Traditional Arabic" w:hAnsi="Traditional Arabic" w:cs="Traditional Arabic"/>
          <w:sz w:val="28"/>
          <w:szCs w:val="28"/>
        </w:rPr>
        <w:tab/>
        <w:t>1a</w:t>
      </w:r>
      <w:r w:rsidR="00DF293B" w:rsidRPr="00F85E27">
        <w:rPr>
          <w:rFonts w:ascii="Traditional Arabic" w:hAnsi="Traditional Arabic" w:cs="Traditional Arabic"/>
          <w:sz w:val="28"/>
          <w:szCs w:val="28"/>
        </w:rPr>
        <w:tab/>
        <w:t>Salat ile Selamın Farkına Dair</w:t>
      </w:r>
    </w:p>
    <w:p w:rsidR="00DA3A02" w:rsidRPr="00F85E27" w:rsidRDefault="00664CB6" w:rsidP="00F85E2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فان قيل ما الفرق بين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الصلوة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و السلام قلت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الصلوة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مخصوصة للميت و السلام مخصوصة للحي فان قيل ان النبي عليه السلام لا يخلو من ان يكون حيا او ميتا فان كان حيا يكفى </w:t>
      </w:r>
      <w:r w:rsidR="00DA3A02" w:rsidRPr="00F85E27">
        <w:rPr>
          <w:rFonts w:ascii="Traditional Arabic" w:hAnsi="Traditional Arabic" w:cs="Traditional Arabic"/>
          <w:sz w:val="28"/>
          <w:szCs w:val="28"/>
          <w:rtl/>
        </w:rPr>
        <w:t xml:space="preserve">السلام و ان كان ميتا يكتفى </w:t>
      </w:r>
      <w:proofErr w:type="spellStart"/>
      <w:r w:rsidR="00DA3A02" w:rsidRPr="00F85E27">
        <w:rPr>
          <w:rFonts w:ascii="Traditional Arabic" w:hAnsi="Traditional Arabic" w:cs="Traditional Arabic"/>
          <w:sz w:val="28"/>
          <w:szCs w:val="28"/>
          <w:rtl/>
        </w:rPr>
        <w:t>الصلوة</w:t>
      </w:r>
      <w:proofErr w:type="spellEnd"/>
      <w:r w:rsidR="00DA3A02" w:rsidRPr="00F85E27">
        <w:rPr>
          <w:rFonts w:ascii="Traditional Arabic" w:hAnsi="Traditional Arabic" w:cs="Traditional Arabic"/>
          <w:sz w:val="28"/>
          <w:szCs w:val="28"/>
          <w:rtl/>
        </w:rPr>
        <w:t xml:space="preserve"> قلت ان النبي عليه السلام ميت في الحقيقة لقوله تعالى كل نفس </w:t>
      </w:r>
      <w:proofErr w:type="spellStart"/>
      <w:r w:rsidR="00DA3A02" w:rsidRPr="00F85E27">
        <w:rPr>
          <w:rFonts w:ascii="Traditional Arabic" w:hAnsi="Traditional Arabic" w:cs="Traditional Arabic"/>
          <w:sz w:val="28"/>
          <w:szCs w:val="28"/>
          <w:rtl/>
        </w:rPr>
        <w:t>ذايقة</w:t>
      </w:r>
      <w:proofErr w:type="spellEnd"/>
      <w:r w:rsidR="00DA3A02"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الموت و حي في المجاز لما قال النبي عليه السلام المؤمنون لا يموتون بل ينقلون من دار الفناء الى درا البقاء.</w:t>
      </w:r>
    </w:p>
    <w:p w:rsidR="00AC51BD" w:rsidRPr="00F85E27" w:rsidRDefault="00AC51BD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DF293B" w:rsidRPr="00F85E27" w:rsidRDefault="00DF293B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</w:rPr>
        <w:t xml:space="preserve">MSA II </w:t>
      </w:r>
      <w:r w:rsidRPr="00F85E27">
        <w:rPr>
          <w:rFonts w:ascii="Traditional Arabic" w:hAnsi="Traditional Arabic" w:cs="Traditional Arabic"/>
          <w:sz w:val="28"/>
          <w:szCs w:val="28"/>
        </w:rPr>
        <w:tab/>
      </w:r>
      <w:r w:rsidRPr="00F85E27">
        <w:rPr>
          <w:rFonts w:ascii="Traditional Arabic" w:hAnsi="Traditional Arabic" w:cs="Traditional Arabic"/>
          <w:sz w:val="28"/>
          <w:szCs w:val="28"/>
        </w:rPr>
        <w:tab/>
        <w:t>309/1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1a</w:t>
      </w:r>
      <w:r w:rsidRPr="00F85E27">
        <w:rPr>
          <w:rFonts w:ascii="Traditional Arabic" w:hAnsi="Traditional Arabic" w:cs="Traditional Arabic"/>
          <w:sz w:val="28"/>
          <w:szCs w:val="28"/>
        </w:rPr>
        <w:tab/>
      </w:r>
      <w:r w:rsidRPr="00F85E27">
        <w:rPr>
          <w:rFonts w:cs="Traditional Arabic"/>
          <w:sz w:val="28"/>
          <w:szCs w:val="28"/>
        </w:rPr>
        <w:t>İ</w:t>
      </w:r>
      <w:r w:rsidRPr="00F85E27">
        <w:rPr>
          <w:rFonts w:ascii="Traditional Arabic" w:hAnsi="Traditional Arabic" w:cs="Traditional Arabic"/>
          <w:sz w:val="28"/>
          <w:szCs w:val="28"/>
        </w:rPr>
        <w:t>lim Paradan Üstündür Nüktesi</w:t>
      </w:r>
    </w:p>
    <w:p w:rsidR="00DF293B" w:rsidRPr="00F85E27" w:rsidRDefault="00DA3A02" w:rsidP="00F85E2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قيل لبعض العلماء </w:t>
      </w:r>
      <w:r w:rsidR="00C1370E" w:rsidRPr="00F85E27">
        <w:rPr>
          <w:rFonts w:ascii="Traditional Arabic" w:hAnsi="Traditional Arabic" w:cs="Traditional Arabic"/>
          <w:sz w:val="28"/>
          <w:szCs w:val="28"/>
          <w:rtl/>
        </w:rPr>
        <w:t xml:space="preserve">انكم تقولون العلم افضل من المال. ثم ترى العلماء يجتمعون عند ابواب الملوك و لا ترى الملوك مجتمعين عند ابواب العلماء. </w:t>
      </w:r>
      <w:proofErr w:type="spellStart"/>
      <w:r w:rsidR="00C1370E" w:rsidRPr="00F85E27">
        <w:rPr>
          <w:rFonts w:ascii="Traditional Arabic" w:hAnsi="Traditional Arabic" w:cs="Traditional Arabic"/>
          <w:sz w:val="28"/>
          <w:szCs w:val="28"/>
          <w:rtl/>
        </w:rPr>
        <w:t>فاجاب</w:t>
      </w:r>
      <w:proofErr w:type="spellEnd"/>
      <w:r w:rsidR="00C1370E"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العالم بأن هذا ايضا يدل على فضيلة العلم لان العلماء علموا ما في المال من المنافع فطلبوه. </w:t>
      </w:r>
      <w:proofErr w:type="spellStart"/>
      <w:r w:rsidR="00C1370E" w:rsidRPr="00F85E27">
        <w:rPr>
          <w:rFonts w:ascii="Traditional Arabic" w:hAnsi="Traditional Arabic" w:cs="Traditional Arabic"/>
          <w:sz w:val="28"/>
          <w:szCs w:val="28"/>
          <w:rtl/>
        </w:rPr>
        <w:t>والجهال</w:t>
      </w:r>
      <w:proofErr w:type="spellEnd"/>
      <w:r w:rsidR="00C1370E" w:rsidRPr="00F85E27">
        <w:rPr>
          <w:rFonts w:ascii="Traditional Arabic" w:hAnsi="Traditional Arabic" w:cs="Traditional Arabic"/>
          <w:sz w:val="28"/>
          <w:szCs w:val="28"/>
          <w:rtl/>
        </w:rPr>
        <w:t xml:space="preserve"> لم يعرفوا ما في العلم من المنافع فلا جرم تركوه. تفسير كبير في سورة الزمر. ج </w:t>
      </w:r>
      <w:proofErr w:type="spellStart"/>
      <w:r w:rsidR="00C1370E" w:rsidRPr="00F85E27">
        <w:rPr>
          <w:rFonts w:ascii="Traditional Arabic" w:hAnsi="Traditional Arabic" w:cs="Traditional Arabic"/>
          <w:sz w:val="28"/>
          <w:szCs w:val="28"/>
          <w:rtl/>
        </w:rPr>
        <w:t>7،</w:t>
      </w:r>
      <w:proofErr w:type="spellEnd"/>
      <w:r w:rsidR="00C1370E" w:rsidRPr="00F85E27">
        <w:rPr>
          <w:rFonts w:ascii="Traditional Arabic" w:hAnsi="Traditional Arabic" w:cs="Traditional Arabic"/>
          <w:sz w:val="28"/>
          <w:szCs w:val="28"/>
          <w:rtl/>
        </w:rPr>
        <w:t xml:space="preserve"> ص 160.</w:t>
      </w:r>
    </w:p>
    <w:p w:rsidR="00DF293B" w:rsidRPr="00F85E27" w:rsidRDefault="00DF293B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</w:p>
    <w:p w:rsidR="006643F4" w:rsidRDefault="006643F4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</w:rPr>
        <w:t>Otobiyografi</w:t>
      </w:r>
    </w:p>
    <w:p w:rsidR="00F26A94" w:rsidRPr="00F85E27" w:rsidRDefault="00F26A94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</w:rPr>
        <w:t xml:space="preserve">MSA II </w:t>
      </w:r>
      <w:r w:rsidRPr="00F85E27">
        <w:rPr>
          <w:rFonts w:ascii="Traditional Arabic" w:hAnsi="Traditional Arabic" w:cs="Traditional Arabic"/>
          <w:sz w:val="28"/>
          <w:szCs w:val="28"/>
        </w:rPr>
        <w:tab/>
      </w:r>
      <w:r w:rsidRPr="00F85E27">
        <w:rPr>
          <w:rFonts w:ascii="Traditional Arabic" w:hAnsi="Traditional Arabic" w:cs="Traditional Arabic"/>
          <w:sz w:val="28"/>
          <w:szCs w:val="28"/>
        </w:rPr>
        <w:tab/>
        <w:t>309/1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21b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Yazarın Kendi Kalemiyle Terceme-i Hâli</w:t>
      </w:r>
    </w:p>
    <w:p w:rsidR="00F26A94" w:rsidRPr="00F85E27" w:rsidRDefault="005078B1" w:rsidP="00F85E2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اسماء اساتيذى اكبرهم الحاج علي افندى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الدبروى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مولداً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قرات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عنده من الملتقى الى بحث باب الحائض و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الغستوارى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ساكنا ثم استاذى  و شيخي حسين افندى </w:t>
      </w:r>
      <w:proofErr w:type="spellStart"/>
      <w:r w:rsidR="00681A11" w:rsidRPr="00F85E27">
        <w:rPr>
          <w:rFonts w:ascii="Traditional Arabic" w:hAnsi="Traditional Arabic" w:cs="Traditional Arabic"/>
          <w:sz w:val="28"/>
          <w:szCs w:val="28"/>
          <w:rtl/>
        </w:rPr>
        <w:t>رادوميرى</w:t>
      </w:r>
      <w:proofErr w:type="spellEnd"/>
      <w:r w:rsidR="00681A11"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="00681A11" w:rsidRPr="00F85E27">
        <w:rPr>
          <w:rFonts w:ascii="Traditional Arabic" w:hAnsi="Traditional Arabic" w:cs="Traditional Arabic"/>
          <w:sz w:val="28"/>
          <w:szCs w:val="28"/>
          <w:rtl/>
        </w:rPr>
        <w:t>قرات</w:t>
      </w:r>
      <w:proofErr w:type="spellEnd"/>
      <w:r w:rsidR="00681A11" w:rsidRPr="00F85E27">
        <w:rPr>
          <w:rFonts w:ascii="Traditional Arabic" w:hAnsi="Traditional Arabic" w:cs="Traditional Arabic"/>
          <w:sz w:val="28"/>
          <w:szCs w:val="28"/>
          <w:rtl/>
        </w:rPr>
        <w:t xml:space="preserve"> عنده ملا </w:t>
      </w:r>
      <w:proofErr w:type="spellStart"/>
      <w:r w:rsidR="00681A11" w:rsidRPr="00F85E27">
        <w:rPr>
          <w:rFonts w:ascii="Traditional Arabic" w:hAnsi="Traditional Arabic" w:cs="Traditional Arabic"/>
          <w:sz w:val="28"/>
          <w:szCs w:val="28"/>
          <w:rtl/>
        </w:rPr>
        <w:t>جامى</w:t>
      </w:r>
      <w:proofErr w:type="spellEnd"/>
      <w:r w:rsidR="00681A11" w:rsidRPr="00F85E27">
        <w:rPr>
          <w:rFonts w:ascii="Traditional Arabic" w:hAnsi="Traditional Arabic" w:cs="Traditional Arabic"/>
          <w:sz w:val="28"/>
          <w:szCs w:val="28"/>
          <w:rtl/>
        </w:rPr>
        <w:t xml:space="preserve"> ثم المغنى ثم الفنارى مع قول احمد ثم التصورات الى المقالة الاولى و قرأت عنده شرح ال</w:t>
      </w:r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 xml:space="preserve">.... من الوضع على </w:t>
      </w:r>
      <w:proofErr w:type="spellStart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>قوش</w:t>
      </w:r>
      <w:proofErr w:type="spellEnd"/>
      <w:r w:rsidR="0048006E" w:rsidRPr="00F85E27">
        <w:rPr>
          <w:rFonts w:ascii="Traditional Arabic" w:hAnsi="Traditional Arabic" w:cs="Traditional Arabic"/>
          <w:sz w:val="28"/>
          <w:szCs w:val="28"/>
          <w:rtl/>
        </w:rPr>
        <w:t xml:space="preserve"> مع حاشية الجديدة للسيد الحافظ ثم قرأت من الوظائف </w:t>
      </w:r>
      <w:proofErr w:type="spellStart"/>
      <w:r w:rsidR="0048006E" w:rsidRPr="00F85E27">
        <w:rPr>
          <w:rFonts w:ascii="Traditional Arabic" w:hAnsi="Traditional Arabic" w:cs="Traditional Arabic"/>
          <w:sz w:val="28"/>
          <w:szCs w:val="28"/>
          <w:rtl/>
        </w:rPr>
        <w:t>طاشكبري</w:t>
      </w:r>
      <w:proofErr w:type="spellEnd"/>
      <w:r w:rsidR="0048006E" w:rsidRPr="00F85E27">
        <w:rPr>
          <w:rFonts w:ascii="Traditional Arabic" w:hAnsi="Traditional Arabic" w:cs="Traditional Arabic"/>
          <w:sz w:val="28"/>
          <w:szCs w:val="28"/>
          <w:rtl/>
        </w:rPr>
        <w:t xml:space="preserve"> ثم قليلا </w:t>
      </w:r>
      <w:proofErr w:type="spellStart"/>
      <w:r w:rsidR="0048006E" w:rsidRPr="00F85E27">
        <w:rPr>
          <w:rFonts w:ascii="Traditional Arabic" w:hAnsi="Traditional Arabic" w:cs="Traditional Arabic"/>
          <w:sz w:val="28"/>
          <w:szCs w:val="28"/>
          <w:rtl/>
        </w:rPr>
        <w:t>قرات</w:t>
      </w:r>
      <w:proofErr w:type="spellEnd"/>
      <w:r w:rsidR="0048006E" w:rsidRPr="00F85E27">
        <w:rPr>
          <w:rFonts w:ascii="Traditional Arabic" w:hAnsi="Traditional Arabic" w:cs="Traditional Arabic"/>
          <w:sz w:val="28"/>
          <w:szCs w:val="28"/>
          <w:rtl/>
        </w:rPr>
        <w:t xml:space="preserve"> اصول الحديث </w:t>
      </w:r>
      <w:proofErr w:type="spellStart"/>
      <w:r w:rsidR="0048006E" w:rsidRPr="00F85E27">
        <w:rPr>
          <w:rFonts w:ascii="Traditional Arabic" w:hAnsi="Traditional Arabic" w:cs="Traditional Arabic"/>
          <w:sz w:val="28"/>
          <w:szCs w:val="28"/>
          <w:rtl/>
        </w:rPr>
        <w:t>للبركوى</w:t>
      </w:r>
      <w:proofErr w:type="spellEnd"/>
      <w:r w:rsidR="0048006E" w:rsidRPr="00F85E27">
        <w:rPr>
          <w:rFonts w:ascii="Traditional Arabic" w:hAnsi="Traditional Arabic" w:cs="Traditional Arabic"/>
          <w:sz w:val="28"/>
          <w:szCs w:val="28"/>
          <w:rtl/>
        </w:rPr>
        <w:t xml:space="preserve"> و من الهيئة الهندسة المستخرجة من معلومات </w:t>
      </w:r>
      <w:proofErr w:type="spellStart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>اُقليدوس</w:t>
      </w:r>
      <w:proofErr w:type="spellEnd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 xml:space="preserve"> و </w:t>
      </w:r>
      <w:proofErr w:type="spellStart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>قرات</w:t>
      </w:r>
      <w:proofErr w:type="spellEnd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الملتقى عند شيخي مصطفى افندى المشهور </w:t>
      </w:r>
      <w:proofErr w:type="spellStart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>بنصوحى</w:t>
      </w:r>
      <w:proofErr w:type="spellEnd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 xml:space="preserve"> زاده و </w:t>
      </w:r>
      <w:proofErr w:type="spellStart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>قرات</w:t>
      </w:r>
      <w:proofErr w:type="spellEnd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 xml:space="preserve"> عنده قليلا من الوظائف </w:t>
      </w:r>
      <w:proofErr w:type="spellStart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>كلنبوي</w:t>
      </w:r>
      <w:proofErr w:type="spellEnd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 xml:space="preserve">  و كملت الملتقى عند شيخي شاكر افندى </w:t>
      </w:r>
      <w:proofErr w:type="spellStart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>توقادى</w:t>
      </w:r>
      <w:proofErr w:type="spellEnd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 xml:space="preserve"> و </w:t>
      </w:r>
      <w:proofErr w:type="spellStart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>قرات</w:t>
      </w:r>
      <w:proofErr w:type="spellEnd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 xml:space="preserve"> عنده من الدرر و </w:t>
      </w:r>
      <w:proofErr w:type="spellStart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>قرات</w:t>
      </w:r>
      <w:proofErr w:type="spellEnd"/>
      <w:r w:rsidR="000913D1"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الى فن الاول من ال</w:t>
      </w:r>
      <w:r w:rsidR="00F23B5F" w:rsidRPr="00F85E27">
        <w:rPr>
          <w:rFonts w:ascii="Traditional Arabic" w:hAnsi="Traditional Arabic" w:cs="Traditional Arabic"/>
          <w:sz w:val="28"/>
          <w:szCs w:val="28"/>
          <w:rtl/>
        </w:rPr>
        <w:t xml:space="preserve">مختصر ثم وقع على ما وقع و </w:t>
      </w:r>
      <w:proofErr w:type="spellStart"/>
      <w:r w:rsidR="00F23B5F" w:rsidRPr="00F85E27">
        <w:rPr>
          <w:rFonts w:ascii="Traditional Arabic" w:hAnsi="Traditional Arabic" w:cs="Traditional Arabic"/>
          <w:sz w:val="28"/>
          <w:szCs w:val="28"/>
          <w:rtl/>
        </w:rPr>
        <w:t>اشتغلت</w:t>
      </w:r>
      <w:proofErr w:type="spellEnd"/>
      <w:r w:rsidR="00F23B5F" w:rsidRPr="00F85E27">
        <w:rPr>
          <w:rFonts w:ascii="Traditional Arabic" w:hAnsi="Traditional Arabic" w:cs="Traditional Arabic"/>
          <w:sz w:val="28"/>
          <w:szCs w:val="28"/>
          <w:rtl/>
        </w:rPr>
        <w:t xml:space="preserve"> بتعليم الصبيان في قرية </w:t>
      </w:r>
      <w:proofErr w:type="spellStart"/>
      <w:r w:rsidR="00F23B5F" w:rsidRPr="00F85E27">
        <w:rPr>
          <w:rFonts w:ascii="Traditional Arabic" w:hAnsi="Traditional Arabic" w:cs="Traditional Arabic"/>
          <w:sz w:val="28"/>
          <w:szCs w:val="28"/>
          <w:rtl/>
        </w:rPr>
        <w:t>ويرابجشة</w:t>
      </w:r>
      <w:proofErr w:type="spellEnd"/>
      <w:r w:rsidR="00F23B5F" w:rsidRPr="00F85E27">
        <w:rPr>
          <w:rFonts w:ascii="Traditional Arabic" w:hAnsi="Traditional Arabic" w:cs="Traditional Arabic"/>
          <w:sz w:val="28"/>
          <w:szCs w:val="28"/>
          <w:rtl/>
        </w:rPr>
        <w:t xml:space="preserve"> من قرى </w:t>
      </w:r>
      <w:proofErr w:type="spellStart"/>
      <w:r w:rsidR="00F23B5F" w:rsidRPr="00F85E27">
        <w:rPr>
          <w:rFonts w:ascii="Traditional Arabic" w:hAnsi="Traditional Arabic" w:cs="Traditional Arabic"/>
          <w:sz w:val="28"/>
          <w:szCs w:val="28"/>
          <w:rtl/>
        </w:rPr>
        <w:t>غستوار</w:t>
      </w:r>
      <w:proofErr w:type="spellEnd"/>
      <w:r w:rsidR="00F23B5F" w:rsidRPr="00F85E27">
        <w:rPr>
          <w:rFonts w:ascii="Traditional Arabic" w:hAnsi="Traditional Arabic" w:cs="Traditional Arabic"/>
          <w:sz w:val="28"/>
          <w:szCs w:val="28"/>
          <w:rtl/>
        </w:rPr>
        <w:t xml:space="preserve"> فوجدت فيها شيخا جامعا لجزئيات العلوم و كلياتها ماهرا فقصدت ان اكمل النسخ عنده عند شغلى </w:t>
      </w:r>
      <w:proofErr w:type="spellStart"/>
      <w:r w:rsidR="00F23B5F" w:rsidRPr="00F85E27">
        <w:rPr>
          <w:rFonts w:ascii="Traditional Arabic" w:hAnsi="Traditional Arabic" w:cs="Traditional Arabic"/>
          <w:sz w:val="28"/>
          <w:szCs w:val="28"/>
          <w:rtl/>
        </w:rPr>
        <w:t>فاخذت</w:t>
      </w:r>
      <w:proofErr w:type="spellEnd"/>
      <w:r w:rsidR="00F23B5F" w:rsidRPr="00F85E27">
        <w:rPr>
          <w:rFonts w:ascii="Traditional Arabic" w:hAnsi="Traditional Arabic" w:cs="Traditional Arabic"/>
          <w:sz w:val="28"/>
          <w:szCs w:val="28"/>
          <w:rtl/>
        </w:rPr>
        <w:t xml:space="preserve"> كليات العلوم و جزئياتها منه سلمه الله تعالى </w:t>
      </w:r>
      <w:r w:rsidR="002E7E9A" w:rsidRPr="00F85E27">
        <w:rPr>
          <w:rFonts w:ascii="Traditional Arabic" w:hAnsi="Traditional Arabic" w:cs="Traditional Arabic"/>
          <w:sz w:val="28"/>
          <w:szCs w:val="28"/>
          <w:rtl/>
        </w:rPr>
        <w:t xml:space="preserve">من مكره و جعل مسكنه في </w:t>
      </w:r>
      <w:proofErr w:type="spellStart"/>
      <w:r w:rsidR="002E7E9A" w:rsidRPr="00F85E27">
        <w:rPr>
          <w:rFonts w:ascii="Traditional Arabic" w:hAnsi="Traditional Arabic" w:cs="Traditional Arabic"/>
          <w:sz w:val="28"/>
          <w:szCs w:val="28"/>
          <w:rtl/>
        </w:rPr>
        <w:t>اخرايه</w:t>
      </w:r>
      <w:proofErr w:type="spellEnd"/>
      <w:r w:rsidR="002E7E9A" w:rsidRPr="00F85E27">
        <w:rPr>
          <w:rFonts w:ascii="Traditional Arabic" w:hAnsi="Traditional Arabic" w:cs="Traditional Arabic"/>
          <w:sz w:val="28"/>
          <w:szCs w:val="28"/>
          <w:rtl/>
        </w:rPr>
        <w:t xml:space="preserve"> في ... جنانه ثم انى قصدت ان اشرح ترجمة حالى في هذه الورقة ليكون تذكرة عند رؤيتى مادامت ارى. </w:t>
      </w:r>
      <w:proofErr w:type="spellStart"/>
      <w:r w:rsidR="002E7E9A" w:rsidRPr="00F85E27">
        <w:rPr>
          <w:rFonts w:ascii="Traditional Arabic" w:hAnsi="Traditional Arabic" w:cs="Traditional Arabic"/>
          <w:sz w:val="28"/>
          <w:szCs w:val="28"/>
          <w:rtl/>
        </w:rPr>
        <w:t>فاحسن</w:t>
      </w:r>
      <w:proofErr w:type="spellEnd"/>
      <w:r w:rsidR="002E7E9A"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الله لى و لوادى </w:t>
      </w:r>
      <w:proofErr w:type="spellStart"/>
      <w:r w:rsidR="002C1142" w:rsidRPr="00F85E27">
        <w:rPr>
          <w:rFonts w:ascii="Traditional Arabic" w:hAnsi="Traditional Arabic" w:cs="Traditional Arabic"/>
          <w:sz w:val="28"/>
          <w:szCs w:val="28"/>
          <w:rtl/>
        </w:rPr>
        <w:t>ولاساتيذى</w:t>
      </w:r>
      <w:proofErr w:type="spellEnd"/>
      <w:r w:rsidR="002C1142" w:rsidRPr="00F85E27">
        <w:rPr>
          <w:rFonts w:ascii="Traditional Arabic" w:hAnsi="Traditional Arabic" w:cs="Traditional Arabic"/>
          <w:sz w:val="28"/>
          <w:szCs w:val="28"/>
          <w:rtl/>
        </w:rPr>
        <w:t xml:space="preserve"> في الدارين لكن ابتداء درس عند ...بعد الختم الى ان وصلت ان اذا بالعربية ثم </w:t>
      </w:r>
      <w:proofErr w:type="spellStart"/>
      <w:r w:rsidR="002C1142" w:rsidRPr="00F85E27">
        <w:rPr>
          <w:rFonts w:ascii="Traditional Arabic" w:hAnsi="Traditional Arabic" w:cs="Traditional Arabic"/>
          <w:sz w:val="28"/>
          <w:szCs w:val="28"/>
          <w:rtl/>
        </w:rPr>
        <w:t>قرات</w:t>
      </w:r>
      <w:proofErr w:type="spellEnd"/>
      <w:r w:rsidR="002C1142" w:rsidRPr="00F85E27">
        <w:rPr>
          <w:rFonts w:ascii="Traditional Arabic" w:hAnsi="Traditional Arabic" w:cs="Traditional Arabic"/>
          <w:sz w:val="28"/>
          <w:szCs w:val="28"/>
          <w:rtl/>
        </w:rPr>
        <w:t xml:space="preserve"> بالعربية الامثلة و البناء و المنطق الى قوله و حرف المضارعة ان كان الخ. </w:t>
      </w:r>
      <w:r w:rsidR="009E3329" w:rsidRPr="00F85E27">
        <w:rPr>
          <w:rFonts w:ascii="Traditional Arabic" w:hAnsi="Traditional Arabic" w:cs="Traditional Arabic"/>
          <w:sz w:val="28"/>
          <w:szCs w:val="28"/>
          <w:rtl/>
        </w:rPr>
        <w:t xml:space="preserve">عند شيخي مدرس </w:t>
      </w:r>
      <w:proofErr w:type="spellStart"/>
      <w:r w:rsidR="009E3329" w:rsidRPr="00F85E27">
        <w:rPr>
          <w:rFonts w:ascii="Traditional Arabic" w:hAnsi="Traditional Arabic" w:cs="Traditional Arabic"/>
          <w:sz w:val="28"/>
          <w:szCs w:val="28"/>
          <w:rtl/>
        </w:rPr>
        <w:t>/</w:t>
      </w:r>
      <w:proofErr w:type="spellEnd"/>
      <w:r w:rsidR="009E3329"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="009E3329" w:rsidRPr="00F85E27">
        <w:rPr>
          <w:rFonts w:ascii="Traditional Arabic" w:hAnsi="Traditional Arabic" w:cs="Traditional Arabic"/>
          <w:sz w:val="28"/>
          <w:szCs w:val="28"/>
          <w:rtl/>
        </w:rPr>
        <w:t>مدس</w:t>
      </w:r>
      <w:proofErr w:type="spellEnd"/>
      <w:r w:rsidR="009E3329" w:rsidRPr="00F85E27">
        <w:rPr>
          <w:rFonts w:ascii="Traditional Arabic" w:hAnsi="Traditional Arabic" w:cs="Traditional Arabic"/>
          <w:sz w:val="28"/>
          <w:szCs w:val="28"/>
          <w:rtl/>
        </w:rPr>
        <w:t xml:space="preserve"> افندى ثن روحت الى </w:t>
      </w:r>
      <w:proofErr w:type="spellStart"/>
      <w:r w:rsidR="009E3329" w:rsidRPr="00F85E27">
        <w:rPr>
          <w:rFonts w:ascii="Traditional Arabic" w:hAnsi="Traditional Arabic" w:cs="Traditional Arabic"/>
          <w:sz w:val="28"/>
          <w:szCs w:val="28"/>
          <w:rtl/>
        </w:rPr>
        <w:t>القره</w:t>
      </w:r>
      <w:proofErr w:type="spellEnd"/>
      <w:r w:rsidR="009E3329" w:rsidRPr="00F85E27">
        <w:rPr>
          <w:rFonts w:ascii="Traditional Arabic" w:hAnsi="Traditional Arabic" w:cs="Traditional Arabic"/>
          <w:sz w:val="28"/>
          <w:szCs w:val="28"/>
          <w:rtl/>
        </w:rPr>
        <w:t xml:space="preserve"> قرية</w:t>
      </w:r>
      <w:r w:rsidR="00CD29C8"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="00CD29C8" w:rsidRPr="00F85E27">
        <w:rPr>
          <w:rFonts w:ascii="Traditional Arabic" w:hAnsi="Traditional Arabic" w:cs="Traditional Arabic"/>
          <w:sz w:val="28"/>
          <w:szCs w:val="28"/>
          <w:rtl/>
        </w:rPr>
        <w:t>/</w:t>
      </w:r>
      <w:proofErr w:type="spellEnd"/>
      <w:r w:rsidR="00CD29C8" w:rsidRPr="00F85E27">
        <w:rPr>
          <w:rFonts w:ascii="Traditional Arabic" w:hAnsi="Traditional Arabic" w:cs="Traditional Arabic"/>
          <w:sz w:val="28"/>
          <w:szCs w:val="28"/>
          <w:rtl/>
        </w:rPr>
        <w:t xml:space="preserve"> فرية</w:t>
      </w:r>
      <w:r w:rsidR="009E3329" w:rsidRPr="00F85E27">
        <w:rPr>
          <w:rFonts w:ascii="Traditional Arabic" w:hAnsi="Traditional Arabic" w:cs="Traditional Arabic"/>
          <w:sz w:val="28"/>
          <w:szCs w:val="28"/>
          <w:rtl/>
        </w:rPr>
        <w:t xml:space="preserve"> في </w:t>
      </w:r>
      <w:proofErr w:type="spellStart"/>
      <w:r w:rsidR="009E3329" w:rsidRPr="00F85E27">
        <w:rPr>
          <w:rFonts w:ascii="Traditional Arabic" w:hAnsi="Traditional Arabic" w:cs="Traditional Arabic"/>
          <w:sz w:val="28"/>
          <w:szCs w:val="28"/>
          <w:rtl/>
        </w:rPr>
        <w:t>الرشدية</w:t>
      </w:r>
      <w:proofErr w:type="spellEnd"/>
      <w:r w:rsidR="009E3329"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="009E3329" w:rsidRPr="00F85E27">
        <w:rPr>
          <w:rFonts w:ascii="Traditional Arabic" w:hAnsi="Traditional Arabic" w:cs="Traditional Arabic"/>
          <w:sz w:val="28"/>
          <w:szCs w:val="28"/>
          <w:rtl/>
        </w:rPr>
        <w:t>قرات</w:t>
      </w:r>
      <w:proofErr w:type="spellEnd"/>
      <w:r w:rsidR="009E3329"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CD29C8" w:rsidRPr="00F85E27">
        <w:rPr>
          <w:rFonts w:ascii="Traditional Arabic" w:hAnsi="Traditional Arabic" w:cs="Traditional Arabic"/>
          <w:sz w:val="28"/>
          <w:szCs w:val="28"/>
          <w:rtl/>
        </w:rPr>
        <w:t xml:space="preserve">مقدار سنة اشهر مزايا والعوامل ثم جئت الى </w:t>
      </w:r>
      <w:proofErr w:type="spellStart"/>
      <w:r w:rsidR="00CD29C8" w:rsidRPr="00F85E27">
        <w:rPr>
          <w:rFonts w:ascii="Traditional Arabic" w:hAnsi="Traditional Arabic" w:cs="Traditional Arabic"/>
          <w:sz w:val="28"/>
          <w:szCs w:val="28"/>
          <w:rtl/>
        </w:rPr>
        <w:t>غستوار</w:t>
      </w:r>
      <w:proofErr w:type="spellEnd"/>
      <w:r w:rsidR="00CD29C8"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="00CD29C8" w:rsidRPr="00F85E27">
        <w:rPr>
          <w:rFonts w:ascii="Traditional Arabic" w:hAnsi="Traditional Arabic" w:cs="Traditional Arabic"/>
          <w:sz w:val="28"/>
          <w:szCs w:val="28"/>
          <w:rtl/>
        </w:rPr>
        <w:t>قرات</w:t>
      </w:r>
      <w:proofErr w:type="spellEnd"/>
      <w:r w:rsidR="00CD29C8" w:rsidRPr="00F85E27">
        <w:rPr>
          <w:rFonts w:ascii="Traditional Arabic" w:hAnsi="Traditional Arabic" w:cs="Traditional Arabic"/>
          <w:sz w:val="28"/>
          <w:szCs w:val="28"/>
          <w:rtl/>
        </w:rPr>
        <w:t xml:space="preserve"> تكرارا من </w:t>
      </w:r>
      <w:proofErr w:type="spellStart"/>
      <w:r w:rsidR="00CD29C8" w:rsidRPr="00F85E27">
        <w:rPr>
          <w:rFonts w:ascii="Traditional Arabic" w:hAnsi="Traditional Arabic" w:cs="Traditional Arabic"/>
          <w:sz w:val="28"/>
          <w:szCs w:val="28"/>
          <w:rtl/>
        </w:rPr>
        <w:t>ال..</w:t>
      </w:r>
      <w:proofErr w:type="spellEnd"/>
      <w:r w:rsidR="00CD29C8" w:rsidRPr="00F85E27">
        <w:rPr>
          <w:rFonts w:ascii="Traditional Arabic" w:hAnsi="Traditional Arabic" w:cs="Traditional Arabic"/>
          <w:sz w:val="28"/>
          <w:szCs w:val="28"/>
          <w:rtl/>
        </w:rPr>
        <w:t xml:space="preserve"> و ثم الاظهار عند استاذى بهزار افندى .. الى ان كملت الاظهار ثم تكرارا </w:t>
      </w:r>
      <w:proofErr w:type="spellStart"/>
      <w:r w:rsidR="00CD29C8" w:rsidRPr="00F85E27">
        <w:rPr>
          <w:rFonts w:ascii="Traditional Arabic" w:hAnsi="Traditional Arabic" w:cs="Traditional Arabic"/>
          <w:sz w:val="28"/>
          <w:szCs w:val="28"/>
          <w:rtl/>
        </w:rPr>
        <w:t>قرات</w:t>
      </w:r>
      <w:proofErr w:type="spellEnd"/>
      <w:r w:rsidR="00CD29C8" w:rsidRPr="00F85E27">
        <w:rPr>
          <w:rFonts w:ascii="Traditional Arabic" w:hAnsi="Traditional Arabic" w:cs="Traditional Arabic"/>
          <w:sz w:val="28"/>
          <w:szCs w:val="28"/>
          <w:rtl/>
        </w:rPr>
        <w:t xml:space="preserve"> عند استاذى حافظ اسماعيل افندى </w:t>
      </w:r>
      <w:r w:rsidR="00E6296D" w:rsidRPr="00F85E27">
        <w:rPr>
          <w:rFonts w:ascii="Traditional Arabic" w:hAnsi="Traditional Arabic" w:cs="Traditional Arabic"/>
          <w:sz w:val="28"/>
          <w:szCs w:val="28"/>
          <w:rtl/>
        </w:rPr>
        <w:t xml:space="preserve">و عند حافظ ادريس افندى من الاظهار و الملتقى ثم جاء </w:t>
      </w:r>
      <w:r w:rsidR="00EF342E" w:rsidRPr="00F85E27">
        <w:rPr>
          <w:rFonts w:ascii="Traditional Arabic" w:hAnsi="Traditional Arabic" w:cs="Traditional Arabic"/>
          <w:sz w:val="28"/>
          <w:szCs w:val="28"/>
          <w:rtl/>
        </w:rPr>
        <w:t>موسى</w:t>
      </w:r>
      <w:r w:rsidR="00E6296D" w:rsidRPr="00F85E27">
        <w:rPr>
          <w:rFonts w:ascii="Traditional Arabic" w:hAnsi="Traditional Arabic" w:cs="Traditional Arabic"/>
          <w:sz w:val="28"/>
          <w:szCs w:val="28"/>
          <w:rtl/>
        </w:rPr>
        <w:t xml:space="preserve"> افندى </w:t>
      </w:r>
      <w:proofErr w:type="spellStart"/>
      <w:r w:rsidR="00E6296D" w:rsidRPr="00F85E27">
        <w:rPr>
          <w:rFonts w:ascii="Traditional Arabic" w:hAnsi="Traditional Arabic" w:cs="Traditional Arabic"/>
          <w:sz w:val="28"/>
          <w:szCs w:val="28"/>
          <w:rtl/>
        </w:rPr>
        <w:t>لاجل</w:t>
      </w:r>
      <w:proofErr w:type="spellEnd"/>
      <w:r w:rsidR="00E6296D"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الخير من </w:t>
      </w:r>
      <w:proofErr w:type="spellStart"/>
      <w:r w:rsidR="00E6296D" w:rsidRPr="00F85E27">
        <w:rPr>
          <w:rFonts w:ascii="Traditional Arabic" w:hAnsi="Traditional Arabic" w:cs="Traditional Arabic"/>
          <w:sz w:val="28"/>
          <w:szCs w:val="28"/>
          <w:rtl/>
        </w:rPr>
        <w:t>الآستانه</w:t>
      </w:r>
      <w:proofErr w:type="spellEnd"/>
      <w:r w:rsidR="00E6296D"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="00E6296D" w:rsidRPr="00F85E27">
        <w:rPr>
          <w:rFonts w:ascii="Traditional Arabic" w:hAnsi="Traditional Arabic" w:cs="Traditional Arabic"/>
          <w:sz w:val="28"/>
          <w:szCs w:val="28"/>
          <w:rtl/>
        </w:rPr>
        <w:t>قرات</w:t>
      </w:r>
      <w:proofErr w:type="spellEnd"/>
      <w:r w:rsidR="00E6296D"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E6296D" w:rsidRPr="00F85E27">
        <w:rPr>
          <w:rFonts w:ascii="Traditional Arabic" w:hAnsi="Traditional Arabic" w:cs="Traditional Arabic"/>
          <w:sz w:val="28"/>
          <w:szCs w:val="28"/>
          <w:rtl/>
        </w:rPr>
        <w:lastRenderedPageBreak/>
        <w:t xml:space="preserve">عنده من </w:t>
      </w:r>
      <w:proofErr w:type="spellStart"/>
      <w:r w:rsidR="00E6296D" w:rsidRPr="00F85E27">
        <w:rPr>
          <w:rFonts w:ascii="Traditional Arabic" w:hAnsi="Traditional Arabic" w:cs="Traditional Arabic"/>
          <w:sz w:val="28"/>
          <w:szCs w:val="28"/>
          <w:rtl/>
        </w:rPr>
        <w:t>..</w:t>
      </w:r>
      <w:proofErr w:type="spellEnd"/>
      <w:r w:rsidR="00E6296D" w:rsidRPr="00F85E27">
        <w:rPr>
          <w:rFonts w:ascii="Traditional Arabic" w:hAnsi="Traditional Arabic" w:cs="Traditional Arabic"/>
          <w:sz w:val="28"/>
          <w:szCs w:val="28"/>
          <w:rtl/>
        </w:rPr>
        <w:t xml:space="preserve"> الكافية و</w:t>
      </w:r>
      <w:r w:rsidR="00EF342E" w:rsidRPr="00F85E27">
        <w:rPr>
          <w:rFonts w:ascii="Traditional Arabic" w:hAnsi="Traditional Arabic" w:cs="Traditional Arabic"/>
          <w:sz w:val="28"/>
          <w:szCs w:val="28"/>
          <w:rtl/>
        </w:rPr>
        <w:t xml:space="preserve"> من البيان رسالة العلاقة للمحمود </w:t>
      </w:r>
      <w:proofErr w:type="spellStart"/>
      <w:r w:rsidR="00EF342E" w:rsidRPr="00F85E27">
        <w:rPr>
          <w:rFonts w:ascii="Traditional Arabic" w:hAnsi="Traditional Arabic" w:cs="Traditional Arabic"/>
          <w:sz w:val="28"/>
          <w:szCs w:val="28"/>
          <w:rtl/>
        </w:rPr>
        <w:t>الازنيكى</w:t>
      </w:r>
      <w:proofErr w:type="spellEnd"/>
      <w:r w:rsidR="00EF342E" w:rsidRPr="00F85E27">
        <w:rPr>
          <w:rFonts w:ascii="Traditional Arabic" w:hAnsi="Traditional Arabic" w:cs="Traditional Arabic"/>
          <w:sz w:val="28"/>
          <w:szCs w:val="28"/>
          <w:rtl/>
        </w:rPr>
        <w:t xml:space="preserve"> ثم روحت الى </w:t>
      </w:r>
      <w:proofErr w:type="spellStart"/>
      <w:r w:rsidR="00EF342E" w:rsidRPr="00F85E27">
        <w:rPr>
          <w:rFonts w:ascii="Traditional Arabic" w:hAnsi="Traditional Arabic" w:cs="Traditional Arabic"/>
          <w:sz w:val="28"/>
          <w:szCs w:val="28"/>
          <w:rtl/>
        </w:rPr>
        <w:t>الآستانه</w:t>
      </w:r>
      <w:proofErr w:type="spellEnd"/>
      <w:r w:rsidR="00EF342E" w:rsidRPr="00F85E27">
        <w:rPr>
          <w:rFonts w:ascii="Traditional Arabic" w:hAnsi="Traditional Arabic" w:cs="Traditional Arabic"/>
          <w:sz w:val="28"/>
          <w:szCs w:val="28"/>
          <w:rtl/>
        </w:rPr>
        <w:t xml:space="preserve"> مع موسى افندى ... عند استاذي مصطفى افندى.</w:t>
      </w:r>
    </w:p>
    <w:p w:rsidR="00EF342E" w:rsidRPr="00F85E27" w:rsidRDefault="00EF342E" w:rsidP="00F85E27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>27 كانون ثانى سنة 1322 موضع تاريخ عباس حلمى.</w:t>
      </w:r>
    </w:p>
    <w:p w:rsidR="00F26A94" w:rsidRPr="00F85E27" w:rsidRDefault="00F26A94" w:rsidP="00F85E27">
      <w:pPr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6643F4" w:rsidRPr="00F85E27" w:rsidRDefault="006643F4" w:rsidP="006643F4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</w:rPr>
        <w:t>MSA II</w:t>
      </w:r>
      <w:r w:rsidRPr="00F85E27">
        <w:rPr>
          <w:rFonts w:ascii="Traditional Arabic" w:hAnsi="Traditional Arabic" w:cs="Traditional Arabic"/>
          <w:sz w:val="28"/>
          <w:szCs w:val="28"/>
        </w:rPr>
        <w:tab/>
      </w:r>
      <w:r w:rsidRPr="00F85E27">
        <w:rPr>
          <w:rFonts w:ascii="Traditional Arabic" w:hAnsi="Traditional Arabic" w:cs="Traditional Arabic"/>
          <w:sz w:val="28"/>
          <w:szCs w:val="28"/>
        </w:rPr>
        <w:tab/>
        <w:t>651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52a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Euzu Besmele Örne</w:t>
      </w:r>
      <w:r w:rsidRPr="00F85E27">
        <w:rPr>
          <w:rFonts w:cs="Traditional Arabic"/>
          <w:sz w:val="28"/>
          <w:szCs w:val="28"/>
        </w:rPr>
        <w:t>ğ</w:t>
      </w:r>
      <w:r w:rsidRPr="00F85E27">
        <w:rPr>
          <w:rFonts w:ascii="Traditional Arabic" w:hAnsi="Traditional Arabic" w:cs="Traditional Arabic"/>
          <w:sz w:val="28"/>
          <w:szCs w:val="28"/>
        </w:rPr>
        <w:t>i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>اعوذ بالله من الشيطان الرجيم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  <w:t>اعوذ بالله العظيم من الشيطان الرجيم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>اعوذ بالله من الشيطان الرجيم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  <w:t>ان الله هو السميع العليم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>اعوذ بالله العظيم السميع العليم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  <w:t>من الشيطان الرجيم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>اعوذ بالله العظيم من الشيطان الرجيم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  <w:t>ان الله هو السميع العليم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>اعوذ بالله السميع العليم من الشيطان الرجيم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  <w:t>ان الله هو السميع العليم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>اعوذ بالله من الشيطان الرجيم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  <w:t>واستفتح الله و هو خير الفاتحين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اعوذ بالله العظيم و بوجهه الكريم 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  <w:t>وسلطانه القديم من الشيطان الرجيم</w:t>
      </w:r>
    </w:p>
    <w:p w:rsidR="006643F4" w:rsidRPr="00F85E27" w:rsidRDefault="006643F4" w:rsidP="006643F4">
      <w:pPr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6643F4" w:rsidRPr="00F85E27" w:rsidRDefault="006643F4" w:rsidP="006643F4">
      <w:pPr>
        <w:spacing w:after="0"/>
        <w:jc w:val="both"/>
        <w:rPr>
          <w:rFonts w:ascii="Traditional Arabic" w:hAnsi="Traditional Arabic" w:cs="Traditional Arabic"/>
          <w:sz w:val="28"/>
          <w:szCs w:val="28"/>
        </w:rPr>
      </w:pPr>
      <w:r w:rsidRPr="00F85E27">
        <w:rPr>
          <w:rFonts w:ascii="Traditional Arabic" w:hAnsi="Traditional Arabic" w:cs="Traditional Arabic"/>
          <w:sz w:val="28"/>
          <w:szCs w:val="28"/>
        </w:rPr>
        <w:t>MSA II</w:t>
      </w:r>
      <w:r w:rsidRPr="00F85E27">
        <w:rPr>
          <w:rFonts w:ascii="Traditional Arabic" w:hAnsi="Traditional Arabic" w:cs="Traditional Arabic"/>
          <w:sz w:val="28"/>
          <w:szCs w:val="28"/>
        </w:rPr>
        <w:tab/>
      </w:r>
      <w:r w:rsidRPr="00F85E27">
        <w:rPr>
          <w:rFonts w:ascii="Traditional Arabic" w:hAnsi="Traditional Arabic" w:cs="Traditional Arabic"/>
          <w:sz w:val="28"/>
          <w:szCs w:val="28"/>
        </w:rPr>
        <w:tab/>
        <w:t>1336/1</w:t>
      </w:r>
      <w:r w:rsidRPr="00F85E27">
        <w:rPr>
          <w:rFonts w:ascii="Traditional Arabic" w:hAnsi="Traditional Arabic" w:cs="Traditional Arabic"/>
          <w:sz w:val="28"/>
          <w:szCs w:val="28"/>
        </w:rPr>
        <w:tab/>
        <w:t>1a</w:t>
      </w:r>
      <w:r w:rsidRPr="00F85E27">
        <w:rPr>
          <w:rFonts w:ascii="Traditional Arabic" w:hAnsi="Traditional Arabic" w:cs="Traditional Arabic"/>
          <w:sz w:val="28"/>
          <w:szCs w:val="28"/>
        </w:rPr>
        <w:tab/>
      </w:r>
      <w:r w:rsidRPr="00F85E27">
        <w:rPr>
          <w:rFonts w:cs="Traditional Arabic"/>
          <w:sz w:val="28"/>
          <w:szCs w:val="28"/>
        </w:rPr>
        <w:t>Ş</w:t>
      </w:r>
      <w:r w:rsidRPr="00F85E27">
        <w:rPr>
          <w:rFonts w:ascii="Traditional Arabic" w:hAnsi="Traditional Arabic" w:cs="Traditional Arabic"/>
          <w:sz w:val="28"/>
          <w:szCs w:val="28"/>
        </w:rPr>
        <w:t>iir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قيلدى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توفيق حق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باكه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يازى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كه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جهانده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قودم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بو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اثارى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هر بر اسمانى بر اثر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صايدم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كوييا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سبحهء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درر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صاندم</w:t>
      </w:r>
      <w:proofErr w:type="spellEnd"/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هر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برنده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هزار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فاصه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وار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كه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اولنماز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قلمله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عد و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شمار</w:t>
      </w:r>
      <w:proofErr w:type="spellEnd"/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اولسببدن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فقير بر اخلاص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ايلدم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آخر انتخاب خواص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اومارين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كم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خداى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عز و جل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  <w:t xml:space="preserve">ذكر اسمانى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باكه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ايده عمل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كتميه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هر برى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لسانمدن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بدنم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آيرلنجه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جاندن</w:t>
      </w:r>
      <w:proofErr w:type="spellEnd"/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احسن وجهله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بو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اذكارم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  <w:t xml:space="preserve">اوله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قبرمده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مونس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و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يارم</w:t>
      </w:r>
      <w:proofErr w:type="spellEnd"/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كيم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اوقورسه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بو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نظمى صبح و مسا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  <w:t xml:space="preserve">ناظمه ايليه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بو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رسمه دعا</w:t>
      </w:r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اول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روشن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جراغى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صبحينك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كورينه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يوزى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اغى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صبحينك</w:t>
      </w:r>
      <w:proofErr w:type="spellEnd"/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جون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بو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نظم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ايرشدى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اتمامه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اولدى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شايشته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شهرت و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نامه</w:t>
      </w:r>
      <w:proofErr w:type="spellEnd"/>
    </w:p>
    <w:p w:rsidR="006643F4" w:rsidRPr="00F85E27" w:rsidRDefault="006643F4" w:rsidP="006643F4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بو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خصوصه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آيروب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تقيد تام</w:t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r w:rsidRPr="00F85E27">
        <w:rPr>
          <w:rFonts w:ascii="Traditional Arabic" w:hAnsi="Traditional Arabic" w:cs="Traditional Arabic"/>
          <w:sz w:val="28"/>
          <w:szCs w:val="28"/>
          <w:rtl/>
        </w:rPr>
        <w:tab/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ايلدم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آنى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بولمغه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اقدام</w:t>
      </w:r>
    </w:p>
    <w:p w:rsidR="006643F4" w:rsidRPr="00F85E27" w:rsidRDefault="006643F4" w:rsidP="006643F4">
      <w:pPr>
        <w:bidi/>
        <w:spacing w:after="0"/>
        <w:ind w:left="708" w:firstLine="70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نام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تاريخن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ايتدم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استفسار</w:t>
      </w:r>
    </w:p>
    <w:p w:rsidR="006643F4" w:rsidRPr="00F85E27" w:rsidRDefault="006643F4" w:rsidP="006643F4">
      <w:pPr>
        <w:bidi/>
        <w:spacing w:after="0"/>
        <w:ind w:left="708" w:firstLine="708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spellStart"/>
      <w:r w:rsidRPr="00F85E27">
        <w:rPr>
          <w:rFonts w:ascii="Traditional Arabic" w:hAnsi="Traditional Arabic" w:cs="Traditional Arabic"/>
          <w:sz w:val="28"/>
          <w:szCs w:val="28"/>
          <w:rtl/>
        </w:rPr>
        <w:t>ديدى</w:t>
      </w:r>
      <w:proofErr w:type="spellEnd"/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 هاتف مشارق الانوار</w:t>
      </w:r>
    </w:p>
    <w:p w:rsidR="006643F4" w:rsidRPr="00F85E27" w:rsidRDefault="006643F4" w:rsidP="006643F4">
      <w:pPr>
        <w:bidi/>
        <w:spacing w:after="0"/>
        <w:ind w:left="70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 xml:space="preserve">كتبه الفقير الذليل السيد خليل بن حسن راشد </w:t>
      </w:r>
    </w:p>
    <w:p w:rsidR="00816523" w:rsidRPr="00F85E27" w:rsidRDefault="006643F4" w:rsidP="006643F4">
      <w:pPr>
        <w:bidi/>
        <w:spacing w:after="0"/>
        <w:ind w:left="70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F85E27">
        <w:rPr>
          <w:rFonts w:ascii="Traditional Arabic" w:hAnsi="Traditional Arabic" w:cs="Traditional Arabic"/>
          <w:sz w:val="28"/>
          <w:szCs w:val="28"/>
          <w:rtl/>
        </w:rPr>
        <w:t>عفى عنهما 17 رجب سنة 1262</w:t>
      </w:r>
    </w:p>
    <w:sectPr w:rsidR="00816523" w:rsidRPr="00F85E27" w:rsidSect="008060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D045B"/>
    <w:multiLevelType w:val="hybridMultilevel"/>
    <w:tmpl w:val="88C440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A1ACD"/>
    <w:rsid w:val="0002541B"/>
    <w:rsid w:val="000913D1"/>
    <w:rsid w:val="000B11FD"/>
    <w:rsid w:val="002A2DC3"/>
    <w:rsid w:val="002C1142"/>
    <w:rsid w:val="002E7E9A"/>
    <w:rsid w:val="00346D09"/>
    <w:rsid w:val="0037136F"/>
    <w:rsid w:val="00372A1A"/>
    <w:rsid w:val="003A2AEE"/>
    <w:rsid w:val="003B5F81"/>
    <w:rsid w:val="0048006E"/>
    <w:rsid w:val="004A767A"/>
    <w:rsid w:val="005078B1"/>
    <w:rsid w:val="00575CC1"/>
    <w:rsid w:val="005E361F"/>
    <w:rsid w:val="005E4442"/>
    <w:rsid w:val="005E595D"/>
    <w:rsid w:val="006643F4"/>
    <w:rsid w:val="00664CB6"/>
    <w:rsid w:val="00676994"/>
    <w:rsid w:val="00681A11"/>
    <w:rsid w:val="006A1ACD"/>
    <w:rsid w:val="00747B96"/>
    <w:rsid w:val="0079793D"/>
    <w:rsid w:val="008060FB"/>
    <w:rsid w:val="00816523"/>
    <w:rsid w:val="008D4EFB"/>
    <w:rsid w:val="009C79D1"/>
    <w:rsid w:val="009E3329"/>
    <w:rsid w:val="00A07D81"/>
    <w:rsid w:val="00A90E95"/>
    <w:rsid w:val="00AC51BD"/>
    <w:rsid w:val="00AF592D"/>
    <w:rsid w:val="00B84AAE"/>
    <w:rsid w:val="00C07BC8"/>
    <w:rsid w:val="00C1370E"/>
    <w:rsid w:val="00C143D5"/>
    <w:rsid w:val="00C271D0"/>
    <w:rsid w:val="00CD1411"/>
    <w:rsid w:val="00CD29C8"/>
    <w:rsid w:val="00D17B9F"/>
    <w:rsid w:val="00D3516A"/>
    <w:rsid w:val="00D35995"/>
    <w:rsid w:val="00D8586F"/>
    <w:rsid w:val="00DA3A02"/>
    <w:rsid w:val="00DC3E44"/>
    <w:rsid w:val="00DE2275"/>
    <w:rsid w:val="00DE5C04"/>
    <w:rsid w:val="00DF293B"/>
    <w:rsid w:val="00E10824"/>
    <w:rsid w:val="00E12353"/>
    <w:rsid w:val="00E6296D"/>
    <w:rsid w:val="00E85F86"/>
    <w:rsid w:val="00EF342E"/>
    <w:rsid w:val="00F23B5F"/>
    <w:rsid w:val="00F26A94"/>
    <w:rsid w:val="00F27083"/>
    <w:rsid w:val="00F8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6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Yücel</dc:creator>
  <cp:keywords/>
  <dc:description/>
  <cp:lastModifiedBy>Hasan Yücel</cp:lastModifiedBy>
  <cp:revision>5</cp:revision>
  <dcterms:created xsi:type="dcterms:W3CDTF">2019-05-30T07:36:00Z</dcterms:created>
  <dcterms:modified xsi:type="dcterms:W3CDTF">2019-08-14T18:32:00Z</dcterms:modified>
</cp:coreProperties>
</file>