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D2B54" w:rsidRPr="000D2B54" w:rsidRDefault="000D2B54" w:rsidP="000D2B54">
      <w:pPr>
        <w:pBdr>
          <w:bottom w:val="single" w:sz="24" w:space="2" w:color="363636"/>
        </w:pBdr>
        <w:spacing w:before="75" w:after="225" w:line="336" w:lineRule="atLeast"/>
        <w:jc w:val="center"/>
        <w:outlineLvl w:val="0"/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lang w:eastAsia="tr-TR"/>
        </w:rPr>
      </w:pPr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lang w:eastAsia="tr-TR"/>
        </w:rPr>
        <w:fldChar w:fldCharType="begin"/>
      </w:r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lang w:eastAsia="tr-TR"/>
        </w:rPr>
        <w:instrText xml:space="preserve"> HYPERLINK "http://vetstudentresearch.blogspot.com/2015/06/life-cycle-and-lactation-cycle-of-dairy.html" </w:instrText>
      </w:r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lang w:eastAsia="tr-TR"/>
        </w:rPr>
        <w:fldChar w:fldCharType="separate"/>
      </w:r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 xml:space="preserve">Life </w:t>
      </w:r>
      <w:proofErr w:type="spellStart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>Cycle</w:t>
      </w:r>
      <w:proofErr w:type="spellEnd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 xml:space="preserve"> </w:t>
      </w:r>
      <w:proofErr w:type="spellStart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>and</w:t>
      </w:r>
      <w:proofErr w:type="spellEnd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 xml:space="preserve"> </w:t>
      </w:r>
      <w:proofErr w:type="spellStart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>Lactation</w:t>
      </w:r>
      <w:proofErr w:type="spellEnd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 xml:space="preserve"> </w:t>
      </w:r>
      <w:proofErr w:type="spellStart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>Cycle</w:t>
      </w:r>
      <w:proofErr w:type="spellEnd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 xml:space="preserve"> of </w:t>
      </w:r>
      <w:proofErr w:type="spellStart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>Dairy</w:t>
      </w:r>
      <w:proofErr w:type="spellEnd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 xml:space="preserve"> </w:t>
      </w:r>
      <w:proofErr w:type="spellStart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u w:val="single"/>
          <w:lang w:eastAsia="tr-TR"/>
        </w:rPr>
        <w:t>Cows</w:t>
      </w:r>
      <w:proofErr w:type="spellEnd"/>
      <w:r w:rsidRPr="000D2B54">
        <w:rPr>
          <w:rFonts w:ascii="Arial Narrow" w:eastAsia="Times New Roman" w:hAnsi="Arial Narrow" w:cs="Times New Roman"/>
          <w:b/>
          <w:noProof w:val="0"/>
          <w:color w:val="FF0000"/>
          <w:kern w:val="36"/>
          <w:sz w:val="33"/>
          <w:szCs w:val="33"/>
          <w:lang w:eastAsia="tr-TR"/>
        </w:rPr>
        <w:fldChar w:fldCharType="end"/>
      </w:r>
    </w:p>
    <w:bookmarkEnd w:id="0"/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Life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Cycle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Typical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Producing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Dairy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28"/>
          <w:szCs w:val="28"/>
          <w:u w:val="single"/>
          <w:lang w:eastAsia="tr-TR"/>
        </w:rPr>
        <w:t>Cow</w:t>
      </w:r>
      <w:proofErr w:type="spellEnd"/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br/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Birth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– 0 DAYS OLD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born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it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taken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away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dam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only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few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hours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life.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gram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done</w:t>
      </w:r>
      <w:proofErr w:type="gram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ensure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that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mother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do not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become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attached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each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other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make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weaning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process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separation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process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much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stressful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both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animals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stock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keeper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left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their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mother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would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suckle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several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sometimes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even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up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year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proofErr w:type="gram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several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possible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options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its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future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: it can be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castrated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raised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as 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steer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;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kept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entire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used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future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breeding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only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healthy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well-bred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calves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used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);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used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as 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source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semen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Artificial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Insemination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(AI)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programmes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only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small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percentage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best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usually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pure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bred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bull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calves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used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process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)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  <w:proofErr w:type="gramEnd"/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case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female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can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either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raised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as 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replacement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milker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main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herd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raised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on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behalf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buyer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who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buy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when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it is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correct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weight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br/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Post-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Birth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Weaning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 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1 DAY – 6/8 WEEKS OLD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case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female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removed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dam,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 fed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replacer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u w:val="single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until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6-8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weeks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age.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known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weaning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transferred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milk-free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diet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consisting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high-energy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concentrated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nutritional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feed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forages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pasture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tone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physiology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milk-producing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vessel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one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week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should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offered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starter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feed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prepare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weaning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Prior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weaning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vaccinated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,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dehorned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have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extra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teats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removed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some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castrated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br/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Breeding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– 15 MONTHS OLD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known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known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(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female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before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it has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calved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usually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less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than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2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years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raised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until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reaches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appropriate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breeding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15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age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has not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reached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target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weight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it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left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grow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little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longer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some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cases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reaches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target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weight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earlier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put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slightly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earlier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necessary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mate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bull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mature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become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pregnant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consequently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gram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start</w:t>
      </w:r>
      <w:proofErr w:type="gram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producing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female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must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once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year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maintain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maximum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lastRenderedPageBreak/>
        <w:t xml:space="preserve">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approximately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15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never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before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bull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artificially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inseminated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bull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semen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conceive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/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become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pregnant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br/>
      </w:r>
    </w:p>
    <w:p w:rsidR="000D2B54" w:rsidRPr="000D2B54" w:rsidRDefault="000D2B54" w:rsidP="000D2B54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Verdana" w:eastAsia="Times New Roman" w:hAnsi="Verdana" w:cs="Times New Roman"/>
          <w:color w:val="999999"/>
          <w:sz w:val="17"/>
          <w:szCs w:val="17"/>
          <w:lang w:eastAsia="tr-TR"/>
        </w:rPr>
        <w:drawing>
          <wp:inline distT="0" distB="0" distL="0" distR="0">
            <wp:extent cx="6096000" cy="2857500"/>
            <wp:effectExtent l="0" t="0" r="0" b="0"/>
            <wp:docPr id="2" name="Resim 2" descr="http://3.bp.blogspot.com/-kE1kfeyLKVU/VXA7LEywNGI/AAAAAAAAJjQ/OC2dcfRXwQI/s640/lactaction%2Bcycle%2Bform%2Bborth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kE1kfeyLKVU/VXA7LEywNGI/AAAAAAAAJjQ/OC2dcfRXwQI/s640/lactaction%2Bcycle%2Bform%2Bborth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br/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Gestation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Parturition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 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– 24 MONTHS OLD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was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put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at 15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should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24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age.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Therefore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gestation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pregnancy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lasts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9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Throughout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continue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grow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develop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however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not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reach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full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size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until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4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years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age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delivered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, her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production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have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started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provide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colostrum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first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/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yellow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/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boystins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maintain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health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point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, her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taken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away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maximum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capacity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br/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Milking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– 24 MONTHS OLD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known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because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it has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gram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start</w:t>
      </w:r>
      <w:proofErr w:type="gram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would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naturally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do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feed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proofErr w:type="gram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lasts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time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time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drying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off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;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naturally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without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human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intervention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, it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would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last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10-12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but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usually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forcibly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stopped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10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dry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before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next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  <w:proofErr w:type="gramEnd"/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can be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ready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again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3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weeks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giving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birth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at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every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3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weeks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point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(as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‘in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heat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’).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Generally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it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aimed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12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from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their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parturition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put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back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earliest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opportunity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approx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1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dried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off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only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7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lastRenderedPageBreak/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can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up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12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meaning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that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prematurely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halted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increase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yield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duration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can be put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2/3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50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days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previous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date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extend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amount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time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can be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lactating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I.e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3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becomes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pregnant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again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9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3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+ 9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gestation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would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give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12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possible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yield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duration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but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drying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must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taken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account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2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before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proofErr w:type="gram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…</w:t>
      </w:r>
      <w:proofErr w:type="gram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therefore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10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can be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achieved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dry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not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stops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order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give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cow’s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body a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rest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chance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regenerate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rebuild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resynthesize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in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machinery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udder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teat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It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lasts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60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days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very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beneficial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Following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dry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60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days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calve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again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cycle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will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begin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again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60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days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prior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40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days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known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transition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make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transition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between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not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very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high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volumes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high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energy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ration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br/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220"/>
        <w:gridCol w:w="60"/>
        <w:gridCol w:w="1845"/>
      </w:tblGrid>
      <w:tr w:rsidR="000D2B54" w:rsidRPr="000D2B54" w:rsidTr="000D2B54">
        <w:trPr>
          <w:tblCellSpacing w:w="0" w:type="dxa"/>
        </w:trPr>
        <w:tc>
          <w:tcPr>
            <w:tcW w:w="6" w:type="dxa"/>
            <w:vAlign w:val="center"/>
            <w:hideMark/>
          </w:tcPr>
          <w:p w:rsidR="000D2B54" w:rsidRPr="000D2B54" w:rsidRDefault="000D2B54" w:rsidP="000D2B54">
            <w:pPr>
              <w:spacing w:after="0" w:line="384" w:lineRule="atLeast"/>
              <w:rPr>
                <w:rFonts w:ascii="Verdana" w:eastAsia="Times New Roman" w:hAnsi="Verdana" w:cs="Times New Roman"/>
                <w:noProof w:val="0"/>
                <w:color w:val="333333"/>
                <w:sz w:val="17"/>
                <w:szCs w:val="17"/>
                <w:lang w:eastAsia="tr-TR"/>
              </w:rPr>
            </w:pPr>
          </w:p>
        </w:tc>
        <w:tc>
          <w:tcPr>
            <w:tcW w:w="2220" w:type="dxa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60" w:type="dxa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1845" w:type="dxa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</w:tr>
      <w:tr w:rsidR="000D2B54" w:rsidRPr="000D2B54" w:rsidTr="000D2B54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D2B54">
              <w:rPr>
                <w:rFonts w:ascii="Arial" w:eastAsia="Times New Roman" w:hAnsi="Arial" w:cs="Arial"/>
                <w:noProof w:val="0"/>
                <w:sz w:val="24"/>
                <w:szCs w:val="24"/>
                <w:lang w:eastAsia="tr-TR"/>
              </w:rPr>
              <w:br/>
            </w:r>
          </w:p>
        </w:tc>
      </w:tr>
      <w:tr w:rsidR="000D2B54" w:rsidRPr="000D2B54" w:rsidTr="000D2B54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</w:tr>
      <w:tr w:rsidR="000D2B54" w:rsidRPr="000D2B54" w:rsidTr="000D2B54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2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tr-TR"/>
              </w:rPr>
            </w:pPr>
            <w:r w:rsidRPr="000D2B54">
              <w:rPr>
                <w:rFonts w:ascii="Arial" w:eastAsia="Times New Roman" w:hAnsi="Arial" w:cs="Arial"/>
                <w:noProof w:val="0"/>
                <w:sz w:val="24"/>
                <w:szCs w:val="24"/>
                <w:lang w:eastAsia="tr-T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D2B54" w:rsidRPr="000D2B54" w:rsidRDefault="000D2B54" w:rsidP="000D2B5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tr-TR"/>
              </w:rPr>
            </w:pPr>
          </w:p>
        </w:tc>
      </w:tr>
    </w:tbl>
    <w:p w:rsidR="000D2B54" w:rsidRPr="000D2B54" w:rsidRDefault="000D2B54" w:rsidP="000D2B54">
      <w:pPr>
        <w:spacing w:after="0" w:line="384" w:lineRule="atLeast"/>
        <w:jc w:val="center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Verdana" w:eastAsia="Times New Roman" w:hAnsi="Verdana" w:cs="Times New Roman"/>
          <w:color w:val="999999"/>
          <w:sz w:val="17"/>
          <w:szCs w:val="17"/>
          <w:lang w:eastAsia="tr-TR"/>
        </w:rPr>
        <w:drawing>
          <wp:inline distT="0" distB="0" distL="0" distR="0">
            <wp:extent cx="6096000" cy="3924300"/>
            <wp:effectExtent l="0" t="0" r="0" b="0"/>
            <wp:docPr id="1" name="Resim 1" descr="http://2.bp.blogspot.com/-zie6BlhnNX8/VXA7mOEBK7I/AAAAAAAAJjY/1vzIDHXud4M/s640/lactation%2Bcycl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zie6BlhnNX8/VXA7mOEBK7I/AAAAAAAAJjY/1vzIDHXud4M/s640/lactation%2Bcycl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lastRenderedPageBreak/>
        <w:br w:type="textWrapping" w:clear="all"/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Summary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u w:val="single"/>
          <w:lang w:eastAsia="tr-TR"/>
        </w:rPr>
        <w:t>:</w:t>
      </w:r>
    </w:p>
    <w:p w:rsidR="000D2B54" w:rsidRPr="000D2B54" w:rsidRDefault="000D2B54" w:rsidP="000D2B54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0D2B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At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15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,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young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female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)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ready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breed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never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before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0D2B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A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young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female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(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heifer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)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 has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first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about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2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years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age.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known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as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cow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0D2B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Once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has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starts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cycle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can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last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up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12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but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production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declines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10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of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0D2B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Throughout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cycle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during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this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also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mated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with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a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bull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0D2B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7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months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mating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around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60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days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before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calving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(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for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second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time)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put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onto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a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dry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period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at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which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time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cycle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ends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she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no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longer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being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milked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0D2B54" w:rsidRPr="000D2B54" w:rsidRDefault="000D2B54" w:rsidP="000D2B54">
      <w:pPr>
        <w:spacing w:after="0" w:line="384" w:lineRule="atLeast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</w:p>
    <w:p w:rsidR="000D2B54" w:rsidRPr="000D2B54" w:rsidRDefault="000D2B54" w:rsidP="000D2B54">
      <w:pPr>
        <w:spacing w:line="384" w:lineRule="atLeast"/>
        <w:ind w:hanging="360"/>
        <w:rPr>
          <w:rFonts w:ascii="Verdana" w:eastAsia="Times New Roman" w:hAnsi="Verdana" w:cs="Times New Roman"/>
          <w:noProof w:val="0"/>
          <w:color w:val="333333"/>
          <w:sz w:val="17"/>
          <w:szCs w:val="17"/>
          <w:lang w:eastAsia="tr-TR"/>
        </w:rPr>
      </w:pPr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·</w:t>
      </w:r>
      <w:r w:rsidRPr="000D2B54">
        <w:rPr>
          <w:rFonts w:ascii="Arial" w:eastAsia="Times New Roman" w:hAnsi="Arial" w:cs="Arial"/>
          <w:noProof w:val="0"/>
          <w:color w:val="333333"/>
          <w:sz w:val="14"/>
          <w:szCs w:val="14"/>
          <w:lang w:eastAsia="tr-TR"/>
        </w:rPr>
        <w:t>        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After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her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calf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delivered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,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lactation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cycle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begins</w:t>
      </w:r>
      <w:proofErr w:type="spellEnd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b/>
          <w:bCs/>
          <w:noProof w:val="0"/>
          <w:color w:val="333333"/>
          <w:sz w:val="17"/>
          <w:szCs w:val="17"/>
          <w:lang w:eastAsia="tr-TR"/>
        </w:rPr>
        <w:t>again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 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and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the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whole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process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 xml:space="preserve"> is </w:t>
      </w:r>
      <w:proofErr w:type="spellStart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repeated</w:t>
      </w:r>
      <w:proofErr w:type="spellEnd"/>
      <w:r w:rsidRPr="000D2B54">
        <w:rPr>
          <w:rFonts w:ascii="Arial" w:eastAsia="Times New Roman" w:hAnsi="Arial" w:cs="Arial"/>
          <w:noProof w:val="0"/>
          <w:color w:val="333333"/>
          <w:sz w:val="17"/>
          <w:szCs w:val="17"/>
          <w:lang w:eastAsia="tr-TR"/>
        </w:rPr>
        <w:t>.</w:t>
      </w:r>
    </w:p>
    <w:p w:rsidR="00D239C4" w:rsidRDefault="00D239C4"/>
    <w:sectPr w:rsidR="00D2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99"/>
    <w:rsid w:val="000D2B54"/>
    <w:rsid w:val="00630499"/>
    <w:rsid w:val="00D2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B37A5-9764-45C2-862E-CA2CDE4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link w:val="Balk1Char"/>
    <w:uiPriority w:val="9"/>
    <w:qFormat/>
    <w:rsid w:val="000D2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2B5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D2B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.bp.blogspot.com/-zie6BlhnNX8/VXA7mOEBK7I/AAAAAAAAJjY/1vzIDHXud4M/s1600/lactation%2Bcycle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3.bp.blogspot.com/-kE1kfeyLKVU/VXA7LEywNGI/AAAAAAAAJjQ/OC2dcfRXwQI/s1600/lactaction%2Bcycle%2Bform%2Bborth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5393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2</cp:revision>
  <dcterms:created xsi:type="dcterms:W3CDTF">2020-01-06T09:36:00Z</dcterms:created>
  <dcterms:modified xsi:type="dcterms:W3CDTF">2020-01-06T09:36:00Z</dcterms:modified>
</cp:coreProperties>
</file>