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46882" w14:textId="77777777" w:rsidR="00C66F6E" w:rsidRPr="00A456E7" w:rsidRDefault="00A456E7" w:rsidP="00A456E7">
      <w:pPr>
        <w:jc w:val="center"/>
        <w:rPr>
          <w:b/>
        </w:rPr>
      </w:pPr>
      <w:r w:rsidRPr="00A456E7">
        <w:rPr>
          <w:b/>
        </w:rPr>
        <w:t>TL 4034 Koloni Politikaları ve Sibirya</w:t>
      </w:r>
    </w:p>
    <w:p w14:paraId="3A1A0ADC" w14:textId="77777777" w:rsidR="00A456E7" w:rsidRPr="00A456E7" w:rsidRDefault="00A456E7" w:rsidP="00A456E7">
      <w:pPr>
        <w:jc w:val="center"/>
        <w:rPr>
          <w:b/>
        </w:rPr>
      </w:pPr>
      <w:bookmarkStart w:id="0" w:name="_GoBack"/>
      <w:bookmarkEnd w:id="0"/>
      <w:r w:rsidRPr="00A456E7">
        <w:rPr>
          <w:b/>
        </w:rPr>
        <w:t>Örnek Sınav</w:t>
      </w:r>
    </w:p>
    <w:p w14:paraId="141F6647" w14:textId="77777777" w:rsidR="00A456E7" w:rsidRDefault="00A456E7" w:rsidP="00A456E7">
      <w:pPr>
        <w:jc w:val="center"/>
      </w:pPr>
    </w:p>
    <w:p w14:paraId="13A368CB" w14:textId="77777777" w:rsidR="00A456E7" w:rsidRPr="00A456E7" w:rsidRDefault="00A456E7" w:rsidP="00A456E7">
      <w:pPr>
        <w:pStyle w:val="ListeParagraf"/>
        <w:numPr>
          <w:ilvl w:val="0"/>
          <w:numId w:val="1"/>
        </w:numPr>
        <w:jc w:val="both"/>
        <w:rPr>
          <w:b/>
        </w:rPr>
      </w:pPr>
      <w:r w:rsidRPr="00A456E7">
        <w:rPr>
          <w:rFonts w:ascii="Times" w:hAnsi="Times" w:cs="Times New Roman"/>
          <w:b/>
          <w:sz w:val="28"/>
          <w:szCs w:val="28"/>
        </w:rPr>
        <w:t>Realist</w:t>
      </w:r>
      <w:r w:rsidRPr="00A456E7">
        <w:rPr>
          <w:rFonts w:ascii="Times" w:hAnsi="Times" w:cs="Times New Roman"/>
          <w:b/>
          <w:sz w:val="28"/>
          <w:szCs w:val="28"/>
        </w:rPr>
        <w:t xml:space="preserve">, Neo-Realist ve </w:t>
      </w:r>
      <w:proofErr w:type="spellStart"/>
      <w:r w:rsidRPr="00A456E7">
        <w:rPr>
          <w:rFonts w:ascii="Times" w:hAnsi="Times" w:cs="Times New Roman"/>
          <w:b/>
          <w:sz w:val="28"/>
          <w:szCs w:val="28"/>
        </w:rPr>
        <w:t>Constructvist</w:t>
      </w:r>
      <w:proofErr w:type="spellEnd"/>
      <w:r w:rsidRPr="00A456E7">
        <w:rPr>
          <w:rFonts w:ascii="Times" w:hAnsi="Times" w:cs="Times New Roman"/>
          <w:b/>
          <w:sz w:val="28"/>
          <w:szCs w:val="28"/>
        </w:rPr>
        <w:t xml:space="preserve"> ekol</w:t>
      </w:r>
      <w:r w:rsidRPr="00A456E7">
        <w:rPr>
          <w:rFonts w:ascii="Times" w:hAnsi="Times" w:cs="Times New Roman"/>
          <w:b/>
          <w:sz w:val="28"/>
          <w:szCs w:val="28"/>
        </w:rPr>
        <w:t xml:space="preserve"> hakkında bilgi veriniz?</w:t>
      </w:r>
      <w:r>
        <w:rPr>
          <w:rFonts w:ascii="Times" w:hAnsi="Times" w:cs="Times New Roman"/>
          <w:b/>
          <w:sz w:val="28"/>
          <w:szCs w:val="28"/>
        </w:rPr>
        <w:t xml:space="preserve"> (</w:t>
      </w:r>
      <w:r w:rsidRPr="00A456E7">
        <w:rPr>
          <w:rFonts w:ascii="Times" w:hAnsi="Times" w:cs="Times New Roman"/>
          <w:b/>
          <w:sz w:val="22"/>
          <w:szCs w:val="22"/>
        </w:rPr>
        <w:t>25 Puan</w:t>
      </w:r>
      <w:r>
        <w:rPr>
          <w:rFonts w:ascii="Times" w:hAnsi="Times" w:cs="Times New Roman"/>
          <w:b/>
          <w:sz w:val="28"/>
          <w:szCs w:val="28"/>
        </w:rPr>
        <w:t>)</w:t>
      </w:r>
    </w:p>
    <w:p w14:paraId="7EF7F3A8" w14:textId="77777777" w:rsidR="00A456E7" w:rsidRDefault="00A456E7" w:rsidP="00A456E7">
      <w:pPr>
        <w:pStyle w:val="ListeParagraf"/>
        <w:jc w:val="both"/>
      </w:pPr>
    </w:p>
    <w:p w14:paraId="094B71EA" w14:textId="77777777" w:rsidR="00A456E7" w:rsidRPr="00A456E7" w:rsidRDefault="00A456E7" w:rsidP="00A456E7">
      <w:pPr>
        <w:jc w:val="both"/>
        <w:rPr>
          <w:rFonts w:ascii="Times" w:hAnsi="Times" w:cs="Times New Roman"/>
        </w:rPr>
      </w:pPr>
      <w:r w:rsidRPr="00A456E7">
        <w:rPr>
          <w:rFonts w:ascii="Times" w:hAnsi="Times" w:cs="Times New Roman"/>
        </w:rPr>
        <w:t>Uluslararası ilişkileri, güç mücadelesinin yaşandığı bir yapı olarak gören Realist ekol (</w:t>
      </w:r>
      <w:proofErr w:type="spellStart"/>
      <w:r w:rsidRPr="00A456E7">
        <w:rPr>
          <w:rFonts w:ascii="Times" w:hAnsi="Times" w:cs="Times New Roman"/>
        </w:rPr>
        <w:t>Hans</w:t>
      </w:r>
      <w:proofErr w:type="spellEnd"/>
      <w:r w:rsidRPr="00A456E7">
        <w:rPr>
          <w:rFonts w:ascii="Times" w:hAnsi="Times" w:cs="Times New Roman"/>
        </w:rPr>
        <w:t xml:space="preserve">. J. </w:t>
      </w:r>
      <w:proofErr w:type="spellStart"/>
      <w:r w:rsidRPr="00A456E7">
        <w:rPr>
          <w:rFonts w:ascii="Times" w:hAnsi="Times" w:cs="Times New Roman"/>
        </w:rPr>
        <w:t>Morgenthau</w:t>
      </w:r>
      <w:proofErr w:type="spellEnd"/>
      <w:r w:rsidRPr="00A456E7">
        <w:rPr>
          <w:rFonts w:ascii="Times" w:hAnsi="Times" w:cs="Times New Roman"/>
        </w:rPr>
        <w:t>, 2005), uluslararası ilişkilerde temel aktörün devlet olduğunu varsaymaktadır. Bu okula göre devletler sistem içerisinde güç kazanımı ile çıkarlarını maksimize ederken, yine devletlerin gücü uluslararası güç dağılımı ile sınırlıdır. Realist düşünceyi sistemik bir yapı üzerinde tekrardan yorumlayan Neo-Realist (</w:t>
      </w:r>
      <w:proofErr w:type="spellStart"/>
      <w:r w:rsidRPr="00A456E7">
        <w:rPr>
          <w:rFonts w:ascii="Times" w:hAnsi="Times" w:cs="Times New Roman"/>
        </w:rPr>
        <w:t>Kenneth</w:t>
      </w:r>
      <w:proofErr w:type="spellEnd"/>
      <w:r w:rsidRPr="00A456E7">
        <w:rPr>
          <w:rFonts w:ascii="Times" w:hAnsi="Times" w:cs="Times New Roman"/>
        </w:rPr>
        <w:t xml:space="preserve"> </w:t>
      </w:r>
      <w:proofErr w:type="spellStart"/>
      <w:r w:rsidRPr="00A456E7">
        <w:rPr>
          <w:rFonts w:ascii="Times" w:hAnsi="Times" w:cs="Times New Roman"/>
        </w:rPr>
        <w:t>Waltz</w:t>
      </w:r>
      <w:proofErr w:type="spellEnd"/>
      <w:r w:rsidRPr="00A456E7">
        <w:rPr>
          <w:rFonts w:ascii="Times" w:hAnsi="Times" w:cs="Times New Roman"/>
        </w:rPr>
        <w:t xml:space="preserve">, 1979) düşünce ise uluslararası sistemin anarşik olduğunu ileri sürerken gücün sistem içerisindeki devletleri yönlendirme özelliğinin altını çizmektedir. </w:t>
      </w:r>
    </w:p>
    <w:p w14:paraId="2E5DD77B" w14:textId="77777777" w:rsidR="00A456E7" w:rsidRPr="00A456E7" w:rsidRDefault="00A456E7" w:rsidP="00A456E7">
      <w:pPr>
        <w:jc w:val="both"/>
        <w:rPr>
          <w:rFonts w:ascii="Times" w:hAnsi="Times" w:cs="Times New Roman"/>
        </w:rPr>
      </w:pPr>
      <w:r w:rsidRPr="00A456E7">
        <w:rPr>
          <w:rFonts w:ascii="Times" w:hAnsi="Times" w:cs="Times New Roman"/>
        </w:rPr>
        <w:t xml:space="preserve">Uluslararası sistemi gücün hakim olduğu bir kaos hali olarak algılayan </w:t>
      </w:r>
      <w:r w:rsidRPr="00A456E7">
        <w:rPr>
          <w:rFonts w:ascii="Times" w:hAnsi="Times" w:cs="Times New Roman"/>
          <w:i/>
        </w:rPr>
        <w:t>Realist</w:t>
      </w:r>
      <w:r w:rsidRPr="00A456E7">
        <w:rPr>
          <w:rFonts w:ascii="Times" w:hAnsi="Times" w:cs="Times New Roman"/>
        </w:rPr>
        <w:t xml:space="preserve"> okula karşı </w:t>
      </w:r>
      <w:proofErr w:type="spellStart"/>
      <w:r w:rsidRPr="00A456E7">
        <w:rPr>
          <w:rFonts w:ascii="Times" w:hAnsi="Times" w:cs="Times New Roman"/>
        </w:rPr>
        <w:t>Constructvist</w:t>
      </w:r>
      <w:proofErr w:type="spellEnd"/>
      <w:r w:rsidRPr="00A456E7">
        <w:rPr>
          <w:rFonts w:ascii="Times" w:hAnsi="Times" w:cs="Times New Roman"/>
          <w:i/>
        </w:rPr>
        <w:t xml:space="preserve"> </w:t>
      </w:r>
      <w:r w:rsidRPr="00A456E7">
        <w:rPr>
          <w:rFonts w:ascii="Times" w:hAnsi="Times" w:cs="Times New Roman"/>
        </w:rPr>
        <w:t>ekol (</w:t>
      </w:r>
      <w:proofErr w:type="spellStart"/>
      <w:r w:rsidRPr="00A456E7">
        <w:rPr>
          <w:rFonts w:ascii="Times" w:hAnsi="Times" w:cs="Times New Roman"/>
        </w:rPr>
        <w:t>Alexandrov</w:t>
      </w:r>
      <w:proofErr w:type="spellEnd"/>
      <w:r w:rsidRPr="00A456E7">
        <w:rPr>
          <w:rFonts w:ascii="Times" w:hAnsi="Times" w:cs="Times New Roman"/>
        </w:rPr>
        <w:t xml:space="preserve">, 2003) uluslararası ilişkileri bir sistemden ziyade bir toplum olarak algılanmaktadır. Uluslararası toplum içerisinde aktörlerin menfaatleri ve tercihleri koşullara göre değişebildiği gibi bu değişim içerisinde normlar ve fikirler belirleyicidir. Realizmin tersine devlet dışı aktörlere de yer veren </w:t>
      </w:r>
      <w:proofErr w:type="spellStart"/>
      <w:r w:rsidRPr="00A456E7">
        <w:rPr>
          <w:rFonts w:ascii="Times" w:hAnsi="Times" w:cs="Times New Roman"/>
        </w:rPr>
        <w:t>Constructvist</w:t>
      </w:r>
      <w:proofErr w:type="spellEnd"/>
      <w:r w:rsidRPr="00A456E7">
        <w:rPr>
          <w:rFonts w:ascii="Times" w:hAnsi="Times" w:cs="Times New Roman"/>
        </w:rPr>
        <w:t xml:space="preserve"> okul, yine aktörlerin yapıya tabi olduğunu iddia eden </w:t>
      </w:r>
      <w:r w:rsidRPr="00A456E7">
        <w:rPr>
          <w:rFonts w:ascii="Times" w:hAnsi="Times" w:cs="Times New Roman"/>
          <w:i/>
        </w:rPr>
        <w:t>Realist</w:t>
      </w:r>
      <w:r w:rsidRPr="00A456E7">
        <w:rPr>
          <w:rFonts w:ascii="Times" w:hAnsi="Times" w:cs="Times New Roman"/>
        </w:rPr>
        <w:t xml:space="preserve"> okulunun tersine aktörler arası etkileşim neticesinde yapının dönüştüğünü söylemektedirler.</w:t>
      </w:r>
    </w:p>
    <w:p w14:paraId="6120495F" w14:textId="77777777" w:rsidR="00A456E7" w:rsidRPr="00A456E7" w:rsidRDefault="00A456E7" w:rsidP="00A456E7">
      <w:pPr>
        <w:pStyle w:val="ListeParagraf"/>
        <w:numPr>
          <w:ilvl w:val="0"/>
          <w:numId w:val="1"/>
        </w:numPr>
        <w:spacing w:line="360" w:lineRule="auto"/>
        <w:jc w:val="both"/>
        <w:rPr>
          <w:rFonts w:ascii="Times" w:hAnsi="Times" w:cs="Times New Roman"/>
          <w:b/>
          <w:sz w:val="28"/>
          <w:szCs w:val="28"/>
        </w:rPr>
      </w:pPr>
      <w:r w:rsidRPr="00A456E7">
        <w:rPr>
          <w:rFonts w:ascii="Times" w:hAnsi="Times" w:cs="Times New Roman"/>
          <w:b/>
          <w:sz w:val="28"/>
          <w:szCs w:val="28"/>
        </w:rPr>
        <w:t xml:space="preserve">1861 sonrasında </w:t>
      </w:r>
      <w:proofErr w:type="spellStart"/>
      <w:r w:rsidRPr="00A456E7">
        <w:rPr>
          <w:rFonts w:ascii="Times" w:hAnsi="Times" w:cs="Times New Roman"/>
          <w:b/>
          <w:sz w:val="28"/>
          <w:szCs w:val="28"/>
        </w:rPr>
        <w:t>Uryanhay’daki</w:t>
      </w:r>
      <w:proofErr w:type="spellEnd"/>
      <w:r w:rsidRPr="00A456E7">
        <w:rPr>
          <w:rFonts w:ascii="Times" w:hAnsi="Times" w:cs="Times New Roman"/>
          <w:b/>
          <w:sz w:val="28"/>
          <w:szCs w:val="28"/>
        </w:rPr>
        <w:t xml:space="preserve"> Rus ticareti hakkında kısaca bilgi verin.</w:t>
      </w:r>
      <w:r>
        <w:rPr>
          <w:rFonts w:ascii="Times" w:hAnsi="Times" w:cs="Times New Roman"/>
          <w:b/>
          <w:sz w:val="28"/>
          <w:szCs w:val="28"/>
        </w:rPr>
        <w:t xml:space="preserve"> (</w:t>
      </w:r>
      <w:r w:rsidRPr="00A456E7">
        <w:rPr>
          <w:rFonts w:ascii="Times" w:hAnsi="Times" w:cs="Times New Roman"/>
          <w:b/>
          <w:sz w:val="22"/>
          <w:szCs w:val="22"/>
        </w:rPr>
        <w:t>25 Puan</w:t>
      </w:r>
      <w:r>
        <w:rPr>
          <w:rFonts w:ascii="Times" w:hAnsi="Times" w:cs="Times New Roman"/>
          <w:b/>
          <w:sz w:val="28"/>
          <w:szCs w:val="28"/>
        </w:rPr>
        <w:t>)</w:t>
      </w:r>
    </w:p>
    <w:p w14:paraId="2EABAA7D" w14:textId="77777777" w:rsidR="00A456E7" w:rsidRDefault="00A456E7" w:rsidP="00A456E7">
      <w:pPr>
        <w:pStyle w:val="ListeParagraf"/>
        <w:ind w:left="0"/>
        <w:jc w:val="both"/>
        <w:rPr>
          <w:rFonts w:ascii="Times New Roman" w:hAnsi="Times New Roman" w:cs="Times New Roman"/>
        </w:rPr>
      </w:pPr>
      <w:r w:rsidRPr="00A456E7">
        <w:rPr>
          <w:rFonts w:ascii="Times New Roman" w:hAnsi="Times New Roman" w:cs="Times New Roman"/>
        </w:rPr>
        <w:t xml:space="preserve">Bölgedeki Rus ticareti ise bir başka önemli husustu. Özellikle Mançu Çin ve Rusya arasında 1861 yılında imzalanan serbest gümrük anlaşmasından sonra Rus tüccarlar Çin’in farklı bölgelerinde serbest olarak ticaret yapabilme hakkına kavuşmuşlardır. Böylelikle </w:t>
      </w:r>
      <w:proofErr w:type="spellStart"/>
      <w:r w:rsidRPr="00A456E7">
        <w:rPr>
          <w:rFonts w:ascii="Times New Roman" w:hAnsi="Times New Roman" w:cs="Times New Roman"/>
        </w:rPr>
        <w:t>Uranhay’da</w:t>
      </w:r>
      <w:proofErr w:type="spellEnd"/>
      <w:r w:rsidRPr="00A456E7">
        <w:rPr>
          <w:rFonts w:ascii="Times New Roman" w:hAnsi="Times New Roman" w:cs="Times New Roman"/>
        </w:rPr>
        <w:t xml:space="preserve"> Mançu Çin’e ait bir bölge olarak Rus tüccarların mevcut kurallar çerçevesinde gelip ticaret yapacakları bir bölge olma statüsü kazanmışlardır. Bu dönemde </w:t>
      </w:r>
      <w:proofErr w:type="spellStart"/>
      <w:r w:rsidRPr="00A456E7">
        <w:rPr>
          <w:rFonts w:ascii="Times New Roman" w:hAnsi="Times New Roman" w:cs="Times New Roman"/>
        </w:rPr>
        <w:t>Uranhay</w:t>
      </w:r>
      <w:proofErr w:type="spellEnd"/>
      <w:r w:rsidRPr="00A456E7">
        <w:rPr>
          <w:rFonts w:ascii="Times New Roman" w:hAnsi="Times New Roman" w:cs="Times New Roman"/>
        </w:rPr>
        <w:t xml:space="preserve"> ile yapılan ticari ilişkiler kapsamında yeraltı (maden) ve yer üstü (kereste) kaynaklarının işletilmesi başta gelmektedir. Bunun dışında Eski İnanır’lar olarak adlandırılan ve Rus devletince sakıncalı bulundukları için sürekli sürgüne tabi tutulan bir grupta </w:t>
      </w:r>
      <w:proofErr w:type="spellStart"/>
      <w:r w:rsidRPr="00A456E7">
        <w:rPr>
          <w:rFonts w:ascii="Times New Roman" w:hAnsi="Times New Roman" w:cs="Times New Roman"/>
        </w:rPr>
        <w:t>Uranhay’ın</w:t>
      </w:r>
      <w:proofErr w:type="spellEnd"/>
      <w:r w:rsidRPr="00A456E7">
        <w:rPr>
          <w:rFonts w:ascii="Times New Roman" w:hAnsi="Times New Roman" w:cs="Times New Roman"/>
        </w:rPr>
        <w:t xml:space="preserve"> görece izole bölgelerine yerleşerek burada tarım ve avcılık ile uğraşmaya başlamışlardır. </w:t>
      </w:r>
      <w:proofErr w:type="spellStart"/>
      <w:r w:rsidRPr="00A456E7">
        <w:rPr>
          <w:rFonts w:ascii="Times New Roman" w:hAnsi="Times New Roman" w:cs="Times New Roman"/>
        </w:rPr>
        <w:t>Uranhay’a</w:t>
      </w:r>
      <w:proofErr w:type="spellEnd"/>
      <w:r w:rsidRPr="00A456E7">
        <w:rPr>
          <w:rFonts w:ascii="Times New Roman" w:hAnsi="Times New Roman" w:cs="Times New Roman"/>
        </w:rPr>
        <w:t xml:space="preserve"> yapılan Rus göçleri ilk başta görece kuzeyde bulunan </w:t>
      </w:r>
      <w:proofErr w:type="spellStart"/>
      <w:r w:rsidRPr="00A456E7">
        <w:rPr>
          <w:rFonts w:ascii="Times New Roman" w:hAnsi="Times New Roman" w:cs="Times New Roman"/>
        </w:rPr>
        <w:t>Uyuk</w:t>
      </w:r>
      <w:proofErr w:type="spellEnd"/>
      <w:r w:rsidRPr="00A456E7">
        <w:rPr>
          <w:rFonts w:ascii="Times New Roman" w:hAnsi="Times New Roman" w:cs="Times New Roman"/>
        </w:rPr>
        <w:t xml:space="preserve">, Turan sonralarında </w:t>
      </w:r>
      <w:proofErr w:type="spellStart"/>
      <w:r w:rsidRPr="00A456E7">
        <w:rPr>
          <w:rFonts w:ascii="Times New Roman" w:hAnsi="Times New Roman" w:cs="Times New Roman"/>
        </w:rPr>
        <w:t>Biy-Khem</w:t>
      </w:r>
      <w:proofErr w:type="spellEnd"/>
      <w:r w:rsidRPr="00A456E7">
        <w:rPr>
          <w:rFonts w:ascii="Times New Roman" w:hAnsi="Times New Roman" w:cs="Times New Roman"/>
        </w:rPr>
        <w:t xml:space="preserve">, </w:t>
      </w:r>
      <w:proofErr w:type="spellStart"/>
      <w:r w:rsidRPr="00A456E7">
        <w:rPr>
          <w:rFonts w:ascii="Times New Roman" w:hAnsi="Times New Roman" w:cs="Times New Roman"/>
        </w:rPr>
        <w:t>Kaa-Khem</w:t>
      </w:r>
      <w:proofErr w:type="spellEnd"/>
      <w:r w:rsidRPr="00A456E7">
        <w:rPr>
          <w:rFonts w:ascii="Times New Roman" w:hAnsi="Times New Roman" w:cs="Times New Roman"/>
        </w:rPr>
        <w:t xml:space="preserve"> vadisi ve </w:t>
      </w:r>
      <w:proofErr w:type="spellStart"/>
      <w:r w:rsidRPr="00A456E7">
        <w:rPr>
          <w:rFonts w:ascii="Times New Roman" w:hAnsi="Times New Roman" w:cs="Times New Roman"/>
        </w:rPr>
        <w:t>Hemçik</w:t>
      </w:r>
      <w:proofErr w:type="spellEnd"/>
      <w:r w:rsidRPr="00A456E7">
        <w:rPr>
          <w:rFonts w:ascii="Times New Roman" w:hAnsi="Times New Roman" w:cs="Times New Roman"/>
        </w:rPr>
        <w:t xml:space="preserve"> bölgelerine olmuştur.</w:t>
      </w:r>
    </w:p>
    <w:p w14:paraId="0AB8433F" w14:textId="77777777" w:rsidR="00A456E7" w:rsidRPr="00A456E7" w:rsidRDefault="00A456E7" w:rsidP="00A456E7">
      <w:pPr>
        <w:pStyle w:val="ListeParagraf"/>
        <w:ind w:left="0"/>
        <w:jc w:val="both"/>
        <w:rPr>
          <w:rFonts w:ascii="Times New Roman" w:hAnsi="Times New Roman" w:cs="Times New Roman"/>
        </w:rPr>
      </w:pPr>
    </w:p>
    <w:p w14:paraId="59F88673" w14:textId="77777777" w:rsidR="00A456E7" w:rsidRPr="00A456E7" w:rsidRDefault="00A456E7" w:rsidP="00A456E7">
      <w:pPr>
        <w:pStyle w:val="ListeParagraf"/>
        <w:numPr>
          <w:ilvl w:val="0"/>
          <w:numId w:val="1"/>
        </w:numPr>
        <w:jc w:val="both"/>
        <w:rPr>
          <w:rFonts w:ascii="Times New Roman" w:hAnsi="Times New Roman" w:cs="Times New Roman"/>
          <w:b/>
          <w:sz w:val="28"/>
          <w:szCs w:val="28"/>
        </w:rPr>
      </w:pPr>
      <w:r w:rsidRPr="00A456E7">
        <w:rPr>
          <w:rFonts w:ascii="Times New Roman" w:hAnsi="Times New Roman" w:cs="Times New Roman"/>
          <w:b/>
          <w:sz w:val="28"/>
          <w:szCs w:val="28"/>
        </w:rPr>
        <w:t>Moğol Sorusu adı altında Rusya’da yapılan tartışmalar hakkında bilgi verin.</w:t>
      </w:r>
      <w:r>
        <w:rPr>
          <w:rFonts w:ascii="Times New Roman" w:hAnsi="Times New Roman" w:cs="Times New Roman"/>
          <w:b/>
          <w:sz w:val="28"/>
          <w:szCs w:val="28"/>
        </w:rPr>
        <w:t xml:space="preserve"> (</w:t>
      </w:r>
      <w:r w:rsidRPr="00A456E7">
        <w:rPr>
          <w:rFonts w:ascii="Times New Roman" w:hAnsi="Times New Roman" w:cs="Times New Roman"/>
          <w:b/>
          <w:sz w:val="22"/>
          <w:szCs w:val="22"/>
        </w:rPr>
        <w:t>25 Puan</w:t>
      </w:r>
      <w:r>
        <w:rPr>
          <w:rFonts w:ascii="Times New Roman" w:hAnsi="Times New Roman" w:cs="Times New Roman"/>
          <w:b/>
          <w:sz w:val="28"/>
          <w:szCs w:val="28"/>
        </w:rPr>
        <w:t>)</w:t>
      </w:r>
    </w:p>
    <w:p w14:paraId="2E4ADD51"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t xml:space="preserve">Moğol Sorusu adı altında St. Petersburg da yapılan tartışmalarda farklı öneriler farklı aktörlerce ileri sürülmüştür. Bu önerilerden ilki Rusya ve Moğolistan’ın birleştirilmesi ve Moğolistan’ın Rusya’nın kolonisi olmasıdır. Bu öneriye yakın başka bir öneri ise askeri öncelikleri ön plana çıkartarak Moğolistan’ın Rusya ile birleştirilip Çin ile arasında bir tampon bölge görevi görmesi yönünde idi. Bu önerilerden farklı bir bakış açısı ise Moğolistan’ın iç işlerine karışılmasının yanlış olacağı bu yüzden Rusya’nın bölgedeki dengeleri daha dikkatli gözlemlemesi yönünde idi. </w:t>
      </w:r>
    </w:p>
    <w:p w14:paraId="091949B7" w14:textId="77777777" w:rsidR="00A456E7" w:rsidRPr="00A456E7" w:rsidRDefault="00A456E7" w:rsidP="00A456E7">
      <w:pPr>
        <w:pStyle w:val="ListeParagraf"/>
        <w:ind w:left="0"/>
        <w:jc w:val="both"/>
        <w:rPr>
          <w:rFonts w:ascii="Times" w:hAnsi="Times" w:cs="Times New Roman"/>
        </w:rPr>
      </w:pPr>
    </w:p>
    <w:p w14:paraId="2A2DAA6D"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t xml:space="preserve">Bu farklı önerilerden de anlaşılacağı gibi Moğol Sorusu artık farklı kurum-aktörlerin karşı karşıya kaldığı Rusya’nın bir iç tartışması haline gelmiştir. </w:t>
      </w:r>
    </w:p>
    <w:p w14:paraId="34EFF33C" w14:textId="77777777" w:rsidR="00A456E7" w:rsidRPr="00A456E7" w:rsidRDefault="00A456E7" w:rsidP="00A456E7">
      <w:pPr>
        <w:pStyle w:val="ListeParagraf"/>
        <w:ind w:left="0"/>
        <w:jc w:val="both"/>
        <w:rPr>
          <w:rFonts w:ascii="Times" w:hAnsi="Times" w:cs="Times New Roman"/>
        </w:rPr>
      </w:pPr>
    </w:p>
    <w:p w14:paraId="74532441"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lastRenderedPageBreak/>
        <w:t xml:space="preserve">Bu aktörlerden dış işleri bakanlığı Rusya ve Çin arasındaki ilişkilerin önemine dikkat çekmektedir. Nitekim verilecek kararlar bu iki ülke arasındaki dinamikleri derinden etkileyecektir. </w:t>
      </w:r>
      <w:proofErr w:type="spellStart"/>
      <w:r w:rsidRPr="00A456E7">
        <w:rPr>
          <w:rFonts w:ascii="Times" w:hAnsi="Times" w:cs="Times New Roman"/>
        </w:rPr>
        <w:t>Sazanov’a</w:t>
      </w:r>
      <w:proofErr w:type="spellEnd"/>
      <w:r w:rsidRPr="00A456E7">
        <w:rPr>
          <w:rFonts w:ascii="Times" w:hAnsi="Times" w:cs="Times New Roman"/>
        </w:rPr>
        <w:t xml:space="preserve"> göre Rusya Dış Moğolistan’ın bağımsızlığını desteklememeliydi. Böyle bir destek İç ve Dış Moğolistan’ın birleşmesi anlamına gelirken aynı zamanda Çinin toprak bütünlüğüne karşı bir hareket olacaktır. Dolayısı ile Moğolistan’a yapılacak bu yönde bir destek kuşkusuz Rusya ve Çin ilişkilerini de bozacaktır.</w:t>
      </w:r>
    </w:p>
    <w:p w14:paraId="34A2BB30" w14:textId="77777777" w:rsidR="00A456E7" w:rsidRPr="00A456E7" w:rsidRDefault="00A456E7" w:rsidP="00A456E7">
      <w:pPr>
        <w:pStyle w:val="ListeParagraf"/>
        <w:ind w:left="0"/>
        <w:jc w:val="both"/>
        <w:rPr>
          <w:rFonts w:ascii="Times" w:hAnsi="Times" w:cs="Times New Roman"/>
        </w:rPr>
      </w:pPr>
    </w:p>
    <w:p w14:paraId="61F3F7BA"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t xml:space="preserve">Moğol </w:t>
      </w:r>
      <w:proofErr w:type="spellStart"/>
      <w:r w:rsidRPr="00A456E7">
        <w:rPr>
          <w:rFonts w:ascii="Times" w:hAnsi="Times" w:cs="Times New Roman"/>
        </w:rPr>
        <w:t>Sorusu’nun</w:t>
      </w:r>
      <w:proofErr w:type="spellEnd"/>
      <w:r w:rsidRPr="00A456E7">
        <w:rPr>
          <w:rFonts w:ascii="Times" w:hAnsi="Times" w:cs="Times New Roman"/>
        </w:rPr>
        <w:t xml:space="preserve"> tartışmaya açıldığı süreç içerisinde (1910) Rus dış politikasında Avrupa ve Orta Doğu öncelikli bölgelerdi. Bu sebepten dolayı Asya’da genişleme fikri ikinci planda bulunmaktaydı. Dolayısı ile Rusya’nın Moğolistan ile birleşmesi Batı ve Orta Doğu ülkeleri başta olmak üzere Rusya’ya karşı istenmeyen tepkiler doğurabilirdi. </w:t>
      </w:r>
    </w:p>
    <w:p w14:paraId="67738BDC" w14:textId="77777777" w:rsidR="00A456E7" w:rsidRPr="00A456E7" w:rsidRDefault="00A456E7" w:rsidP="00A456E7">
      <w:pPr>
        <w:pStyle w:val="ListeParagraf"/>
        <w:ind w:left="0"/>
        <w:jc w:val="both"/>
        <w:rPr>
          <w:rFonts w:ascii="Times" w:hAnsi="Times" w:cs="Times New Roman"/>
        </w:rPr>
      </w:pPr>
    </w:p>
    <w:p w14:paraId="56C96956"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t xml:space="preserve">Dönemin savunma bakanı </w:t>
      </w:r>
      <w:proofErr w:type="spellStart"/>
      <w:r w:rsidRPr="00A456E7">
        <w:rPr>
          <w:rFonts w:ascii="Times" w:hAnsi="Times" w:cs="Times New Roman"/>
        </w:rPr>
        <w:t>Volodimiroviç</w:t>
      </w:r>
      <w:proofErr w:type="spellEnd"/>
      <w:r w:rsidRPr="00A456E7">
        <w:rPr>
          <w:rFonts w:ascii="Times" w:hAnsi="Times" w:cs="Times New Roman"/>
        </w:rPr>
        <w:t xml:space="preserve"> ise dış işleri bakanlığının tezlerine aksi tezler sunmakta idi. </w:t>
      </w:r>
      <w:proofErr w:type="spellStart"/>
      <w:r w:rsidRPr="00A456E7">
        <w:rPr>
          <w:rFonts w:ascii="Times" w:hAnsi="Times" w:cs="Times New Roman"/>
        </w:rPr>
        <w:t>Volodimroviç</w:t>
      </w:r>
      <w:proofErr w:type="spellEnd"/>
      <w:r w:rsidRPr="00A456E7">
        <w:rPr>
          <w:rFonts w:ascii="Times" w:hAnsi="Times" w:cs="Times New Roman"/>
        </w:rPr>
        <w:t xml:space="preserve"> Moğolistan’ın Rusya ile birleşmesi konusuna jeopolitik ve güvenlik açısından yaklaşmakta idi. </w:t>
      </w:r>
      <w:r w:rsidRPr="00A456E7">
        <w:rPr>
          <w:rFonts w:ascii="Times" w:hAnsi="Times" w:cs="Times New Roman"/>
          <w:i/>
        </w:rPr>
        <w:t>Sarı Tehlike</w:t>
      </w:r>
      <w:r w:rsidRPr="00A456E7">
        <w:rPr>
          <w:rFonts w:ascii="Times" w:hAnsi="Times" w:cs="Times New Roman"/>
        </w:rPr>
        <w:t xml:space="preserve"> olgusunu ön plana çıkaran savunma bakanlığı, bölgedeki Japon ve Çin varlığının Rus ve batı medeniyeti için yıkıcı olabileceğini ileri sürerek Moğollara yardım edilmesini savunuyordu. Böylelikle, Moğolistan’ı sınırları içine alan Rusya </w:t>
      </w:r>
      <w:proofErr w:type="spellStart"/>
      <w:r w:rsidRPr="00A456E7">
        <w:rPr>
          <w:rFonts w:ascii="Times" w:hAnsi="Times" w:cs="Times New Roman"/>
        </w:rPr>
        <w:t>Gobi</w:t>
      </w:r>
      <w:proofErr w:type="spellEnd"/>
      <w:r w:rsidRPr="00A456E7">
        <w:rPr>
          <w:rFonts w:ascii="Times" w:hAnsi="Times" w:cs="Times New Roman"/>
        </w:rPr>
        <w:t xml:space="preserve"> Çölüne kadar uzanan bir bölgede kendisi ve Çin arasında bir tampon bölge oluşturmuş olacaktı. </w:t>
      </w:r>
    </w:p>
    <w:p w14:paraId="07DAF019" w14:textId="77777777" w:rsidR="00A456E7" w:rsidRPr="00A456E7" w:rsidRDefault="00A456E7" w:rsidP="00A456E7">
      <w:pPr>
        <w:pStyle w:val="ListeParagraf"/>
        <w:ind w:left="0"/>
        <w:jc w:val="both"/>
        <w:rPr>
          <w:rFonts w:ascii="Times" w:hAnsi="Times" w:cs="Times New Roman"/>
        </w:rPr>
      </w:pPr>
    </w:p>
    <w:p w14:paraId="7539991D"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t xml:space="preserve">Diğer taraftan ticari çevrelerde Moğol Sorusu üzerine birbirleri ile çelişen farklı tezler üretmekteydiler. Özellikle Moskova merkezli ticari gruplar Moğolistan’ın böyle bir talebine cevap vermenin elzem olmadığını ileri sürerlerken, Sibirya merkezli ticari gruplar ise uluslararası alanda tarafsız bir Moğolistan’dan yana tavır almaktaydılar. </w:t>
      </w:r>
    </w:p>
    <w:p w14:paraId="3DB3E9EB"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t xml:space="preserve">Rus dış politikasında henüz görece etkisini hissettiremeyen fakat 1917 den sonra fikirleri uluslararası güç dengesini derinden etkileyecek olan Sosyal-Demokrat çevreler ise konuyu sınıfsal olarak değerlendirseler de o dönem dış politikada etkili değillerdi. </w:t>
      </w:r>
    </w:p>
    <w:p w14:paraId="3A21A3EE"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t xml:space="preserve">Rusya içerisinde bir biri ile çelişen bu tezler 1915 yılında Çin – Rusya ve Moğolistan’ın katılmış olduğu üçlü </w:t>
      </w:r>
      <w:proofErr w:type="spellStart"/>
      <w:r w:rsidRPr="00A456E7">
        <w:rPr>
          <w:rFonts w:ascii="Times" w:hAnsi="Times" w:cs="Times New Roman"/>
        </w:rPr>
        <w:t>Kyahta</w:t>
      </w:r>
      <w:proofErr w:type="spellEnd"/>
      <w:r w:rsidRPr="00A456E7">
        <w:rPr>
          <w:rFonts w:ascii="Times" w:hAnsi="Times" w:cs="Times New Roman"/>
        </w:rPr>
        <w:t xml:space="preserve"> anlaşmasında sonuç bulmuştur. Rusya’nın önerisinin kabul gördüğü bu toplantı sonucunda Dış Moğolistan Çinin toprak bütünlüğü içerisinde özerk bir statü kazanırken, Çin ise Dış Moğolistan’a çeşitli imtiyazlar vererek bu bölgeden çekilmeyi kabul etmiştir.  </w:t>
      </w:r>
    </w:p>
    <w:p w14:paraId="379AA6D8" w14:textId="77777777" w:rsidR="00A456E7" w:rsidRPr="00A456E7" w:rsidRDefault="00A456E7" w:rsidP="00A456E7">
      <w:pPr>
        <w:pStyle w:val="ListeParagraf"/>
        <w:ind w:left="0"/>
        <w:jc w:val="both"/>
        <w:rPr>
          <w:rFonts w:ascii="Times" w:hAnsi="Times" w:cs="Times New Roman"/>
        </w:rPr>
      </w:pPr>
      <w:r w:rsidRPr="00A456E7">
        <w:rPr>
          <w:rFonts w:ascii="Times" w:hAnsi="Times" w:cs="Times New Roman"/>
        </w:rPr>
        <w:t xml:space="preserve">Sonuç olarak gerek Rus – Çin ilişkileri gerekse Rus Dış Moğolistan ilişkileri mevcut koşullar içerisinde Rusya açısından optimum seviyeye getirilmiştir. </w:t>
      </w:r>
    </w:p>
    <w:p w14:paraId="42FF8DF3" w14:textId="77777777" w:rsidR="00A456E7" w:rsidRPr="00A456E7" w:rsidRDefault="00A456E7" w:rsidP="00A456E7">
      <w:pPr>
        <w:spacing w:line="360" w:lineRule="auto"/>
        <w:ind w:left="360"/>
        <w:jc w:val="both"/>
        <w:rPr>
          <w:rFonts w:ascii="Times New Roman" w:hAnsi="Times New Roman" w:cs="Times New Roman"/>
          <w:b/>
          <w:sz w:val="28"/>
          <w:szCs w:val="28"/>
        </w:rPr>
      </w:pPr>
      <w:r w:rsidRPr="00A456E7">
        <w:rPr>
          <w:rFonts w:ascii="Times New Roman" w:hAnsi="Times New Roman" w:cs="Times New Roman"/>
          <w:b/>
          <w:sz w:val="28"/>
          <w:szCs w:val="28"/>
        </w:rPr>
        <w:t>4. Sovyetler Birliğinin Asya politikası hangi dinamikler sonucunda gelişmiştir?</w:t>
      </w:r>
      <w:r>
        <w:rPr>
          <w:rFonts w:ascii="Times New Roman" w:hAnsi="Times New Roman" w:cs="Times New Roman"/>
          <w:b/>
          <w:sz w:val="28"/>
          <w:szCs w:val="28"/>
        </w:rPr>
        <w:t xml:space="preserve"> (</w:t>
      </w:r>
      <w:r w:rsidRPr="00A456E7">
        <w:rPr>
          <w:rFonts w:ascii="Times New Roman" w:hAnsi="Times New Roman" w:cs="Times New Roman"/>
          <w:b/>
          <w:sz w:val="22"/>
          <w:szCs w:val="22"/>
        </w:rPr>
        <w:t>25 Puan</w:t>
      </w:r>
      <w:r>
        <w:rPr>
          <w:rFonts w:ascii="Times New Roman" w:hAnsi="Times New Roman" w:cs="Times New Roman"/>
          <w:b/>
          <w:sz w:val="28"/>
          <w:szCs w:val="28"/>
        </w:rPr>
        <w:t>)</w:t>
      </w:r>
    </w:p>
    <w:p w14:paraId="60F5892E" w14:textId="77777777" w:rsidR="00A456E7" w:rsidRPr="00A456E7" w:rsidRDefault="00A456E7" w:rsidP="00A456E7">
      <w:pPr>
        <w:jc w:val="both"/>
        <w:rPr>
          <w:rFonts w:ascii="Times" w:hAnsi="Times" w:cs="Times New Roman"/>
        </w:rPr>
      </w:pPr>
      <w:r w:rsidRPr="00A456E7">
        <w:rPr>
          <w:rFonts w:ascii="Times" w:hAnsi="Times" w:cs="Times New Roman"/>
        </w:rPr>
        <w:t>Sovyetler Birliğinin Asya politikası farklı dinamikler sonucunda şekillenmiştir. Bu dinamiklere bakıldığında ilkin bölgede değişen güç dengelerinin Sovyetler Birliğini tehdit eder bir hale gelmesidir. 1919 yılının son aylarında Çin Dış Moğolistan’ın özerkliğini çiğneyip Dış Moğolistan’ı işgal etmiş ve Rusya ile bir anlamda sınır komşusu olmuştur. Japonya ise bölgede askeri olarak etkili olan bir diğer devlet olarak Asya’nın pek çok bölgesini kontrol altına almıştır. Japonya bu planın devamı olarak Rusya’nın Baykal Ötesi (</w:t>
      </w:r>
      <w:proofErr w:type="spellStart"/>
      <w:r w:rsidRPr="00A456E7">
        <w:rPr>
          <w:rFonts w:ascii="Times" w:hAnsi="Times" w:cs="Times New Roman"/>
          <w:i/>
        </w:rPr>
        <w:t>Za</w:t>
      </w:r>
      <w:proofErr w:type="spellEnd"/>
      <w:r w:rsidRPr="00A456E7">
        <w:rPr>
          <w:rFonts w:ascii="Times" w:hAnsi="Times" w:cs="Times New Roman"/>
          <w:i/>
        </w:rPr>
        <w:t>-Baykal</w:t>
      </w:r>
      <w:r w:rsidRPr="00A456E7">
        <w:rPr>
          <w:rFonts w:ascii="Times" w:hAnsi="Times" w:cs="Times New Roman"/>
        </w:rPr>
        <w:t xml:space="preserve">) bölgesini de yerel unsurları askeri ve mali olarak destekleyerek kendi kontrolü altına almıştır. Japonya ile dolaylı veya direk ilişkisi olan yerel unsurlar (G.M. </w:t>
      </w:r>
      <w:proofErr w:type="spellStart"/>
      <w:r w:rsidRPr="00A456E7">
        <w:rPr>
          <w:rFonts w:ascii="Times" w:hAnsi="Times" w:cs="Times New Roman"/>
        </w:rPr>
        <w:t>Semyonov</w:t>
      </w:r>
      <w:proofErr w:type="spellEnd"/>
      <w:r w:rsidRPr="00A456E7">
        <w:rPr>
          <w:rFonts w:ascii="Times" w:hAnsi="Times" w:cs="Times New Roman"/>
        </w:rPr>
        <w:t xml:space="preserve">, Baron </w:t>
      </w:r>
      <w:proofErr w:type="spellStart"/>
      <w:r w:rsidRPr="00A456E7">
        <w:rPr>
          <w:rFonts w:ascii="Times" w:hAnsi="Times" w:cs="Times New Roman"/>
        </w:rPr>
        <w:t>Ungern</w:t>
      </w:r>
      <w:proofErr w:type="spellEnd"/>
      <w:r w:rsidRPr="00A456E7">
        <w:rPr>
          <w:rFonts w:ascii="Times" w:hAnsi="Times" w:cs="Times New Roman"/>
        </w:rPr>
        <w:t xml:space="preserve"> </w:t>
      </w:r>
      <w:proofErr w:type="spellStart"/>
      <w:r w:rsidRPr="00A456E7">
        <w:rPr>
          <w:rFonts w:ascii="Times" w:hAnsi="Times" w:cs="Times New Roman"/>
        </w:rPr>
        <w:t>Ştenberg</w:t>
      </w:r>
      <w:proofErr w:type="spellEnd"/>
      <w:r w:rsidRPr="00A456E7">
        <w:rPr>
          <w:rFonts w:ascii="Times" w:hAnsi="Times" w:cs="Times New Roman"/>
        </w:rPr>
        <w:t>) bu tarihten itibaren bölgede Sovyetler Birliğince istenmeyen durumlar yaratmaya başlamışlardır. Bu gelişmeler Sovyetler Birliğinin başta Sibirya ve Moğol coğrafyası olmak üzere Asya’da jeopolitik bir hamle yapması zorunlu hale gelmiştir.</w:t>
      </w:r>
    </w:p>
    <w:p w14:paraId="469C84C0" w14:textId="77777777" w:rsidR="00A456E7" w:rsidRPr="00A456E7" w:rsidRDefault="00A456E7" w:rsidP="00A456E7">
      <w:pPr>
        <w:spacing w:line="360" w:lineRule="auto"/>
        <w:ind w:left="360"/>
        <w:jc w:val="both"/>
        <w:rPr>
          <w:rFonts w:ascii="Times New Roman" w:hAnsi="Times New Roman" w:cs="Times New Roman"/>
          <w:sz w:val="28"/>
          <w:szCs w:val="28"/>
        </w:rPr>
      </w:pPr>
    </w:p>
    <w:p w14:paraId="7D9D87D2" w14:textId="77777777" w:rsidR="00A456E7" w:rsidRPr="00A456E7" w:rsidRDefault="00A456E7" w:rsidP="00A456E7">
      <w:pPr>
        <w:spacing w:line="360" w:lineRule="auto"/>
        <w:jc w:val="both"/>
        <w:rPr>
          <w:rFonts w:ascii="Times" w:hAnsi="Times" w:cs="Times New Roman"/>
          <w:sz w:val="28"/>
          <w:szCs w:val="28"/>
        </w:rPr>
      </w:pPr>
    </w:p>
    <w:p w14:paraId="1F708DD5" w14:textId="77777777" w:rsidR="00A456E7" w:rsidRPr="00D23E2B" w:rsidRDefault="00A456E7" w:rsidP="00A456E7">
      <w:pPr>
        <w:spacing w:line="360" w:lineRule="auto"/>
        <w:jc w:val="both"/>
        <w:rPr>
          <w:rFonts w:ascii="Times" w:hAnsi="Times" w:cs="Times New Roman"/>
          <w:sz w:val="28"/>
          <w:szCs w:val="28"/>
        </w:rPr>
      </w:pPr>
    </w:p>
    <w:p w14:paraId="3BFDF8AC" w14:textId="77777777" w:rsidR="00A456E7" w:rsidRDefault="00A456E7" w:rsidP="00A456E7">
      <w:pPr>
        <w:pStyle w:val="ListeParagraf"/>
        <w:jc w:val="both"/>
      </w:pPr>
    </w:p>
    <w:sectPr w:rsidR="00A456E7" w:rsidSect="00506A6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0C08"/>
    <w:multiLevelType w:val="hybridMultilevel"/>
    <w:tmpl w:val="C5365D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CB3E34"/>
    <w:multiLevelType w:val="hybridMultilevel"/>
    <w:tmpl w:val="50FC2BB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oNotDisplayPageBoundaries/>
  <w:proofState w:spelling="clean" w:grammar="clean"/>
  <w:defaultTabStop w:val="708"/>
  <w:hyphenationZone w:val="425"/>
  <w:drawingGridHorizontalSpacing w:val="181"/>
  <w:drawingGridVerticalSpacing w:val="18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E7"/>
    <w:rsid w:val="00506A6D"/>
    <w:rsid w:val="00A456E7"/>
    <w:rsid w:val="00AE6EBA"/>
    <w:rsid w:val="00B236BC"/>
    <w:rsid w:val="00C66F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9CEEE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1008</Words>
  <Characters>5746</Characters>
  <Application>Microsoft Macintosh Word</Application>
  <DocSecurity>0</DocSecurity>
  <Lines>47</Lines>
  <Paragraphs>13</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2020-01-12T21:24:00Z</dcterms:created>
  <dcterms:modified xsi:type="dcterms:W3CDTF">2020-01-12T21:39:00Z</dcterms:modified>
</cp:coreProperties>
</file>