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5F5" w:rsidRDefault="007E45F5" w:rsidP="007E45F5">
      <w:pPr>
        <w:spacing w:line="480" w:lineRule="auto"/>
        <w:jc w:val="both"/>
        <w:rPr>
          <w:rFonts w:ascii="Times New Roman" w:eastAsia="Calibri" w:hAnsi="Times New Roman" w:cs="Times New Roman"/>
          <w:b/>
          <w:bCs/>
          <w:sz w:val="24"/>
          <w:szCs w:val="24"/>
        </w:rPr>
      </w:pPr>
    </w:p>
    <w:p w:rsidR="007E45F5" w:rsidRPr="007E45F5" w:rsidRDefault="007E45F5" w:rsidP="007E45F5">
      <w:pPr>
        <w:spacing w:line="480" w:lineRule="auto"/>
        <w:jc w:val="both"/>
        <w:rPr>
          <w:rFonts w:ascii="Times New Roman" w:eastAsia="Calibri" w:hAnsi="Times New Roman" w:cs="Times New Roman"/>
          <w:b/>
          <w:bCs/>
          <w:sz w:val="24"/>
          <w:szCs w:val="24"/>
        </w:rPr>
      </w:pPr>
      <w:bookmarkStart w:id="0" w:name="_GoBack"/>
      <w:bookmarkEnd w:id="0"/>
      <w:r w:rsidRPr="007E45F5">
        <w:rPr>
          <w:rFonts w:ascii="Times New Roman" w:eastAsia="Calibri" w:hAnsi="Times New Roman" w:cs="Times New Roman"/>
          <w:b/>
          <w:bCs/>
          <w:sz w:val="24"/>
          <w:szCs w:val="24"/>
        </w:rPr>
        <w:t>AHİLİĞİN TÜRK VE İSLAM AHLÂKINDAKİ TEMELLERİ</w:t>
      </w:r>
    </w:p>
    <w:p w:rsidR="007E45F5" w:rsidRPr="007E45F5" w:rsidRDefault="007E45F5" w:rsidP="007E45F5">
      <w:pPr>
        <w:spacing w:line="480" w:lineRule="auto"/>
        <w:jc w:val="both"/>
        <w:rPr>
          <w:rFonts w:ascii="Times New Roman" w:hAnsi="Times New Roman" w:cs="Times New Roman"/>
          <w:b/>
          <w:i/>
          <w:sz w:val="24"/>
          <w:szCs w:val="24"/>
        </w:rPr>
      </w:pPr>
      <w:r w:rsidRPr="007E45F5">
        <w:rPr>
          <w:rFonts w:ascii="Times New Roman" w:hAnsi="Times New Roman" w:cs="Times New Roman"/>
          <w:b/>
          <w:i/>
          <w:sz w:val="24"/>
          <w:szCs w:val="24"/>
        </w:rPr>
        <w:t>Prof. Dr. İbrahim Maraş/Ankara Üniversitesi İlahiyat Fakültesi</w:t>
      </w:r>
    </w:p>
    <w:p w:rsidR="007E45F5" w:rsidRPr="007E45F5" w:rsidRDefault="007E45F5" w:rsidP="007E45F5">
      <w:pPr>
        <w:spacing w:line="480" w:lineRule="auto"/>
        <w:jc w:val="both"/>
        <w:rPr>
          <w:rFonts w:ascii="Times New Roman" w:hAnsi="Times New Roman" w:cs="Times New Roman"/>
          <w:sz w:val="24"/>
          <w:szCs w:val="24"/>
        </w:rPr>
      </w:pPr>
    </w:p>
    <w:p w:rsidR="007E45F5" w:rsidRPr="007E45F5" w:rsidRDefault="007E45F5" w:rsidP="007E45F5">
      <w:pPr>
        <w:spacing w:line="480" w:lineRule="auto"/>
        <w:ind w:firstLine="708"/>
        <w:jc w:val="both"/>
        <w:rPr>
          <w:rFonts w:ascii="Times New Roman" w:eastAsia="Calibri" w:hAnsi="Times New Roman" w:cs="Times New Roman"/>
          <w:sz w:val="24"/>
          <w:szCs w:val="24"/>
        </w:rPr>
      </w:pPr>
      <w:r w:rsidRPr="007E45F5">
        <w:rPr>
          <w:rFonts w:ascii="Times New Roman" w:eastAsia="Calibri" w:hAnsi="Times New Roman" w:cs="Times New Roman"/>
          <w:sz w:val="24"/>
          <w:szCs w:val="24"/>
        </w:rPr>
        <w:t xml:space="preserve">Türk ve İslam ahlâk düşüncesi Ahiliğin en önemli kaynaklarından birisidir. İslam öncesi Türk ahlâk düşüncesi ve İslami dönem Türk ahlâk düşüncesi ile İslam ahlâk anlayışı birlikte değerlendirildiğinde Ahiliğe nasıl bir zemin hazırladığı görülecektir. Türkler, tarihin en eski kavimlerinden biri olarak, yüzyıllardır güçlü devletler ve teşkilatlar kurmuşlardır. Bu bile tek başına onların sağlam bir karakter ve ahlâk algısına sahip olduklarını göstermektedir. Türklerde soyut bir Tanrı anlayışının olması ve toplumsal ahlâkî kuralların, erdemlerin, yöneticiliğin ilâhî bir temele dayandırılmasının Ahiliğe ciddi bir temel oluşturduğu düşünülmektedir. Bu çerçevede; Türk destanları, masalları, mitolojik unsurları, Orhun yazıtları, Bizans ve Müslüman Arap kaynakları dikkate alındığında Ahiliğin temel izleri sürülecektir. Bunun dışında İslam ahlâk düşüncesinin ve özellikle de, </w:t>
      </w:r>
      <w:proofErr w:type="spellStart"/>
      <w:r w:rsidRPr="007E45F5">
        <w:rPr>
          <w:rFonts w:ascii="Times New Roman" w:eastAsia="Calibri" w:hAnsi="Times New Roman" w:cs="Times New Roman"/>
          <w:sz w:val="24"/>
          <w:szCs w:val="24"/>
        </w:rPr>
        <w:t>Sülemi</w:t>
      </w:r>
      <w:proofErr w:type="spellEnd"/>
      <w:r w:rsidRPr="007E45F5">
        <w:rPr>
          <w:rFonts w:ascii="Times New Roman" w:eastAsia="Calibri" w:hAnsi="Times New Roman" w:cs="Times New Roman"/>
          <w:sz w:val="24"/>
          <w:szCs w:val="24"/>
        </w:rPr>
        <w:t xml:space="preserve"> temelinde, fütüvvet anlayışının teorik temelleri Ahiliğe kaynak olması bakımından oldukça önemlidir.</w:t>
      </w:r>
    </w:p>
    <w:p w:rsidR="007E45F5" w:rsidRPr="007E45F5" w:rsidRDefault="007E45F5" w:rsidP="007E45F5">
      <w:pPr>
        <w:spacing w:line="480" w:lineRule="auto"/>
        <w:ind w:firstLine="708"/>
        <w:jc w:val="both"/>
        <w:rPr>
          <w:rFonts w:ascii="Times New Roman" w:eastAsia="Calibri" w:hAnsi="Times New Roman" w:cs="Times New Roman"/>
          <w:sz w:val="24"/>
          <w:szCs w:val="24"/>
        </w:rPr>
      </w:pPr>
      <w:r w:rsidRPr="007E45F5">
        <w:rPr>
          <w:rFonts w:ascii="Times New Roman" w:eastAsia="Calibri" w:hAnsi="Times New Roman" w:cs="Times New Roman"/>
          <w:sz w:val="24"/>
          <w:szCs w:val="24"/>
        </w:rPr>
        <w:t xml:space="preserve">Öncelikle şunu belirtmemiz gereklidir ki, fütüvvet ve ahî kelimeleri, </w:t>
      </w:r>
      <w:proofErr w:type="spellStart"/>
      <w:r w:rsidRPr="007E45F5">
        <w:rPr>
          <w:rFonts w:ascii="Times New Roman" w:eastAsia="Calibri" w:hAnsi="Times New Roman" w:cs="Times New Roman"/>
          <w:sz w:val="24"/>
          <w:szCs w:val="24"/>
        </w:rPr>
        <w:t>ıstılahi</w:t>
      </w:r>
      <w:proofErr w:type="spellEnd"/>
      <w:r w:rsidRPr="007E45F5">
        <w:rPr>
          <w:rFonts w:ascii="Times New Roman" w:eastAsia="Calibri" w:hAnsi="Times New Roman" w:cs="Times New Roman"/>
          <w:sz w:val="24"/>
          <w:szCs w:val="24"/>
        </w:rPr>
        <w:t xml:space="preserve"> olarak cesaret, yiğitlik, cömertlik, fedakârlık, diğerkâmlık, hoşgörü, yardımseverlik, mazluma ve ihtiyaç sahibine el uzatma, başkalarının hak ve hukukunu, yararını kendinden özge tutma, sorumluluk hissi ve olgunluk gibi anlamlara gelmektedir. Her ne kadar ahi ve ahilik kelimesinin Arapça “</w:t>
      </w:r>
      <w:proofErr w:type="spellStart"/>
      <w:r w:rsidRPr="007E45F5">
        <w:rPr>
          <w:rFonts w:ascii="Times New Roman" w:eastAsia="Calibri" w:hAnsi="Times New Roman" w:cs="Times New Roman"/>
          <w:sz w:val="24"/>
          <w:szCs w:val="24"/>
        </w:rPr>
        <w:t>ahî”den</w:t>
      </w:r>
      <w:proofErr w:type="spellEnd"/>
      <w:r w:rsidRPr="007E45F5">
        <w:rPr>
          <w:rFonts w:ascii="Times New Roman" w:eastAsia="Calibri" w:hAnsi="Times New Roman" w:cs="Times New Roman"/>
          <w:sz w:val="24"/>
          <w:szCs w:val="24"/>
        </w:rPr>
        <w:t xml:space="preserve"> geldiği ve bunun da kaynağının fütüvvet olduğu söylense de, kelimenin etimolojik yapısına, anlam içeriğine ve kullanımına bakıldığında, “cömertlik, eli açıklık” anlamına gelen Türkçe “akı ve </w:t>
      </w:r>
      <w:proofErr w:type="spellStart"/>
      <w:r w:rsidRPr="007E45F5">
        <w:rPr>
          <w:rFonts w:ascii="Times New Roman" w:eastAsia="Calibri" w:hAnsi="Times New Roman" w:cs="Times New Roman"/>
          <w:sz w:val="24"/>
          <w:szCs w:val="24"/>
        </w:rPr>
        <w:t>akılık”tan</w:t>
      </w:r>
      <w:proofErr w:type="spellEnd"/>
      <w:r w:rsidRPr="007E45F5">
        <w:rPr>
          <w:rFonts w:ascii="Times New Roman" w:eastAsia="Calibri" w:hAnsi="Times New Roman" w:cs="Times New Roman"/>
          <w:sz w:val="24"/>
          <w:szCs w:val="24"/>
        </w:rPr>
        <w:t xml:space="preserve"> geliyor olması daha makul görünmektedir</w:t>
      </w:r>
      <w:r w:rsidRPr="007E45F5">
        <w:rPr>
          <w:rStyle w:val="DipnotBavurusu"/>
          <w:rFonts w:ascii="Times New Roman" w:eastAsia="Calibri" w:hAnsi="Times New Roman" w:cs="Times New Roman"/>
          <w:sz w:val="24"/>
          <w:szCs w:val="24"/>
        </w:rPr>
        <w:footnoteReference w:id="1"/>
      </w:r>
      <w:r w:rsidRPr="007E45F5">
        <w:rPr>
          <w:rFonts w:ascii="Times New Roman" w:eastAsia="Calibri" w:hAnsi="Times New Roman" w:cs="Times New Roman"/>
          <w:sz w:val="24"/>
          <w:szCs w:val="24"/>
        </w:rPr>
        <w:t xml:space="preserve">. Bu </w:t>
      </w:r>
      <w:r w:rsidRPr="007E45F5">
        <w:rPr>
          <w:rFonts w:ascii="Times New Roman" w:eastAsia="Calibri" w:hAnsi="Times New Roman" w:cs="Times New Roman"/>
          <w:sz w:val="24"/>
          <w:szCs w:val="24"/>
        </w:rPr>
        <w:lastRenderedPageBreak/>
        <w:t xml:space="preserve">noktada Türklerin İslam’dan önceki inançları ve ahlaki değerleri ile İslamiyet arasında bulunan benzerliğin Türklerin Müslüman oluşunu kolaylaştırdığı ve hızlandırdığını vurgulamak gereklidir. İslam dininin Türk karakterine uygun olması sonucunda Türk gelenekleri ile İslam kaynaşmış ve ahilik kurumunun temeli atılmıştır. </w:t>
      </w:r>
    </w:p>
    <w:p w:rsidR="007E45F5" w:rsidRPr="007E45F5" w:rsidRDefault="007E45F5" w:rsidP="007E45F5">
      <w:pPr>
        <w:spacing w:line="480" w:lineRule="auto"/>
        <w:ind w:firstLine="708"/>
        <w:jc w:val="both"/>
        <w:rPr>
          <w:rFonts w:ascii="Times New Roman" w:eastAsia="Calibri" w:hAnsi="Times New Roman" w:cs="Times New Roman"/>
          <w:sz w:val="24"/>
          <w:szCs w:val="24"/>
        </w:rPr>
      </w:pPr>
      <w:proofErr w:type="gramStart"/>
      <w:r w:rsidRPr="007E45F5">
        <w:rPr>
          <w:rFonts w:ascii="Times New Roman" w:eastAsia="Calibri" w:hAnsi="Times New Roman" w:cs="Times New Roman"/>
          <w:sz w:val="24"/>
          <w:szCs w:val="24"/>
        </w:rPr>
        <w:t>Ahiliğin, İslam öncesi ve sonrası Türk ahlâk anlayışında değişmeyen temel yönünü cömertlik kavramının mahiyetinde (</w:t>
      </w:r>
      <w:proofErr w:type="spellStart"/>
      <w:r w:rsidRPr="007E45F5">
        <w:rPr>
          <w:rFonts w:ascii="Times New Roman" w:eastAsia="Calibri" w:hAnsi="Times New Roman" w:cs="Times New Roman"/>
          <w:sz w:val="24"/>
          <w:szCs w:val="24"/>
        </w:rPr>
        <w:t>ahlâki</w:t>
      </w:r>
      <w:proofErr w:type="spellEnd"/>
      <w:r w:rsidRPr="007E45F5">
        <w:rPr>
          <w:rFonts w:ascii="Times New Roman" w:eastAsia="Calibri" w:hAnsi="Times New Roman" w:cs="Times New Roman"/>
          <w:sz w:val="24"/>
          <w:szCs w:val="24"/>
        </w:rPr>
        <w:t xml:space="preserve"> temel erdem), “</w:t>
      </w:r>
      <w:proofErr w:type="spellStart"/>
      <w:r w:rsidRPr="007E45F5">
        <w:rPr>
          <w:rFonts w:ascii="Times New Roman" w:eastAsia="Calibri" w:hAnsi="Times New Roman" w:cs="Times New Roman"/>
          <w:sz w:val="24"/>
          <w:szCs w:val="24"/>
        </w:rPr>
        <w:t>Alplik</w:t>
      </w:r>
      <w:proofErr w:type="spellEnd"/>
      <w:r w:rsidRPr="007E45F5">
        <w:rPr>
          <w:rFonts w:ascii="Times New Roman" w:eastAsia="Calibri" w:hAnsi="Times New Roman" w:cs="Times New Roman"/>
          <w:sz w:val="24"/>
          <w:szCs w:val="24"/>
        </w:rPr>
        <w:t xml:space="preserve">, </w:t>
      </w:r>
      <w:proofErr w:type="spellStart"/>
      <w:r w:rsidRPr="007E45F5">
        <w:rPr>
          <w:rFonts w:ascii="Times New Roman" w:eastAsia="Calibri" w:hAnsi="Times New Roman" w:cs="Times New Roman"/>
          <w:sz w:val="24"/>
          <w:szCs w:val="24"/>
        </w:rPr>
        <w:t>Erenlik</w:t>
      </w:r>
      <w:proofErr w:type="spellEnd"/>
      <w:r w:rsidRPr="007E45F5">
        <w:rPr>
          <w:rFonts w:ascii="Times New Roman" w:eastAsia="Calibri" w:hAnsi="Times New Roman" w:cs="Times New Roman"/>
          <w:sz w:val="24"/>
          <w:szCs w:val="24"/>
        </w:rPr>
        <w:t xml:space="preserve">, bilgelik, </w:t>
      </w:r>
      <w:proofErr w:type="spellStart"/>
      <w:r w:rsidRPr="007E45F5">
        <w:rPr>
          <w:rFonts w:ascii="Times New Roman" w:eastAsia="Calibri" w:hAnsi="Times New Roman" w:cs="Times New Roman"/>
          <w:sz w:val="24"/>
          <w:szCs w:val="24"/>
        </w:rPr>
        <w:t>hakîmlik</w:t>
      </w:r>
      <w:proofErr w:type="spellEnd"/>
      <w:r w:rsidRPr="007E45F5">
        <w:rPr>
          <w:rFonts w:ascii="Times New Roman" w:eastAsia="Calibri" w:hAnsi="Times New Roman" w:cs="Times New Roman"/>
          <w:sz w:val="24"/>
          <w:szCs w:val="24"/>
        </w:rPr>
        <w:t>”, ikisinin bir arada temsil edildiği “</w:t>
      </w:r>
      <w:proofErr w:type="spellStart"/>
      <w:r w:rsidRPr="007E45F5">
        <w:rPr>
          <w:rFonts w:ascii="Times New Roman" w:eastAsia="Calibri" w:hAnsi="Times New Roman" w:cs="Times New Roman"/>
          <w:sz w:val="24"/>
          <w:szCs w:val="24"/>
        </w:rPr>
        <w:t>Alperenlik</w:t>
      </w:r>
      <w:proofErr w:type="spellEnd"/>
      <w:r w:rsidRPr="007E45F5">
        <w:rPr>
          <w:rFonts w:ascii="Times New Roman" w:eastAsia="Calibri" w:hAnsi="Times New Roman" w:cs="Times New Roman"/>
          <w:sz w:val="24"/>
          <w:szCs w:val="24"/>
        </w:rPr>
        <w:t>”, ile yeryüzünü adaletle doldurma konusunda kendisini görevli ve sorumlu hissetme (bir çeşit erdemlerde kemal hali), “Tanrısal düzeni bozanların karşısında durup nizamı yeniden ikame etme ve adaleti sağlama (nizam-ı alemi kurma), Tanrısal sıfatları kendisinde yaşatma (</w:t>
      </w:r>
      <w:proofErr w:type="spellStart"/>
      <w:r w:rsidRPr="007E45F5">
        <w:rPr>
          <w:rFonts w:ascii="Times New Roman" w:eastAsia="Calibri" w:hAnsi="Times New Roman" w:cs="Times New Roman"/>
          <w:sz w:val="24"/>
          <w:szCs w:val="24"/>
        </w:rPr>
        <w:t>zıllullahi</w:t>
      </w:r>
      <w:proofErr w:type="spellEnd"/>
      <w:r w:rsidRPr="007E45F5">
        <w:rPr>
          <w:rFonts w:ascii="Times New Roman" w:eastAsia="Calibri" w:hAnsi="Times New Roman" w:cs="Times New Roman"/>
          <w:sz w:val="24"/>
          <w:szCs w:val="24"/>
        </w:rPr>
        <w:t xml:space="preserve"> </w:t>
      </w:r>
      <w:proofErr w:type="spellStart"/>
      <w:r w:rsidRPr="007E45F5">
        <w:rPr>
          <w:rFonts w:ascii="Times New Roman" w:eastAsia="Calibri" w:hAnsi="Times New Roman" w:cs="Times New Roman"/>
          <w:sz w:val="24"/>
          <w:szCs w:val="24"/>
        </w:rPr>
        <w:t>fi’l</w:t>
      </w:r>
      <w:proofErr w:type="spellEnd"/>
      <w:r w:rsidRPr="007E45F5">
        <w:rPr>
          <w:rFonts w:ascii="Times New Roman" w:eastAsia="Calibri" w:hAnsi="Times New Roman" w:cs="Times New Roman"/>
          <w:sz w:val="24"/>
          <w:szCs w:val="24"/>
        </w:rPr>
        <w:t xml:space="preserve">-arz), İslam ahlâk felsefesinde kendisi bir erdem olduğu halde bütün erdemleri câmi olan ve aynı zamanda bütün erdemlerin sonucu olarak ortaya çıkan adalet gibi kavramlarda aramak gereklidir. </w:t>
      </w:r>
      <w:proofErr w:type="gramEnd"/>
      <w:r w:rsidRPr="007E45F5">
        <w:rPr>
          <w:rFonts w:ascii="Times New Roman" w:eastAsia="Calibri" w:hAnsi="Times New Roman" w:cs="Times New Roman"/>
          <w:sz w:val="24"/>
          <w:szCs w:val="24"/>
        </w:rPr>
        <w:t xml:space="preserve">Türk düşüncesinde, bilindiği kadarıyla, Hunlar döneminden beri her zaman ideal insan tipini temsil eden yukarıdakilere benzer kavramlar yer almıştır. Meselâ Orhun yazıtlarında, </w:t>
      </w:r>
      <w:proofErr w:type="spellStart"/>
      <w:r w:rsidRPr="007E45F5">
        <w:rPr>
          <w:rFonts w:ascii="Times New Roman" w:eastAsia="Calibri" w:hAnsi="Times New Roman" w:cs="Times New Roman"/>
          <w:sz w:val="24"/>
          <w:szCs w:val="24"/>
        </w:rPr>
        <w:t>Tonyukuk</w:t>
      </w:r>
      <w:proofErr w:type="spellEnd"/>
      <w:r w:rsidRPr="007E45F5">
        <w:rPr>
          <w:rFonts w:ascii="Times New Roman" w:eastAsia="Calibri" w:hAnsi="Times New Roman" w:cs="Times New Roman"/>
          <w:sz w:val="24"/>
          <w:szCs w:val="24"/>
        </w:rPr>
        <w:t xml:space="preserve"> abidesi güney ve kuzey cephelerde kağanın </w:t>
      </w:r>
      <w:proofErr w:type="spellStart"/>
      <w:r w:rsidRPr="007E45F5">
        <w:rPr>
          <w:rFonts w:ascii="Times New Roman" w:eastAsia="Calibri" w:hAnsi="Times New Roman" w:cs="Times New Roman"/>
          <w:sz w:val="24"/>
          <w:szCs w:val="24"/>
        </w:rPr>
        <w:t>alpliğinden</w:t>
      </w:r>
      <w:proofErr w:type="spellEnd"/>
      <w:r w:rsidRPr="007E45F5">
        <w:rPr>
          <w:rFonts w:ascii="Times New Roman" w:eastAsia="Calibri" w:hAnsi="Times New Roman" w:cs="Times New Roman"/>
          <w:sz w:val="24"/>
          <w:szCs w:val="24"/>
        </w:rPr>
        <w:t xml:space="preserve">, cesaretinden, danışmanının bilgeliğinden, biliciliğinden bahsetmekte ve yine kağanın ayık, aydınlanmış, hikmet sahibi birisi olduğundan söz edilmektedir. </w:t>
      </w:r>
      <w:proofErr w:type="spellStart"/>
      <w:r w:rsidRPr="007E45F5">
        <w:rPr>
          <w:rFonts w:ascii="Times New Roman" w:eastAsia="Calibri" w:hAnsi="Times New Roman" w:cs="Times New Roman"/>
          <w:sz w:val="24"/>
          <w:szCs w:val="24"/>
        </w:rPr>
        <w:t>Kültigin</w:t>
      </w:r>
      <w:proofErr w:type="spellEnd"/>
      <w:r w:rsidRPr="007E45F5">
        <w:rPr>
          <w:rFonts w:ascii="Times New Roman" w:eastAsia="Calibri" w:hAnsi="Times New Roman" w:cs="Times New Roman"/>
          <w:sz w:val="24"/>
          <w:szCs w:val="24"/>
        </w:rPr>
        <w:t xml:space="preserve"> anıtı doğu cephesinde ise ideal yöneticiler sayesinde ortaya çıkan </w:t>
      </w:r>
      <w:proofErr w:type="spellStart"/>
      <w:r w:rsidRPr="007E45F5">
        <w:rPr>
          <w:rFonts w:ascii="Times New Roman" w:eastAsia="Calibri" w:hAnsi="Times New Roman" w:cs="Times New Roman"/>
          <w:sz w:val="24"/>
          <w:szCs w:val="24"/>
        </w:rPr>
        <w:t>tadalet</w:t>
      </w:r>
      <w:proofErr w:type="spellEnd"/>
      <w:r w:rsidRPr="007E45F5">
        <w:rPr>
          <w:rFonts w:ascii="Times New Roman" w:eastAsia="Calibri" w:hAnsi="Times New Roman" w:cs="Times New Roman"/>
          <w:sz w:val="24"/>
          <w:szCs w:val="24"/>
        </w:rPr>
        <w:t>, barış, huzur ve bunu sağlayan yasalardan bahsedilmektedir. Burada teori-pratik bütünlüğü ve ahlak siyaset ilişkisi öne çıkmaktadır.</w:t>
      </w:r>
    </w:p>
    <w:p w:rsidR="007E45F5" w:rsidRPr="007E45F5" w:rsidRDefault="007E45F5" w:rsidP="007E45F5">
      <w:pPr>
        <w:spacing w:line="480" w:lineRule="auto"/>
        <w:ind w:firstLine="708"/>
        <w:jc w:val="both"/>
        <w:rPr>
          <w:rFonts w:ascii="Times New Roman" w:eastAsia="Calibri" w:hAnsi="Times New Roman" w:cs="Times New Roman"/>
          <w:sz w:val="24"/>
          <w:szCs w:val="24"/>
        </w:rPr>
      </w:pPr>
      <w:r w:rsidRPr="007E45F5">
        <w:rPr>
          <w:rFonts w:ascii="Times New Roman" w:eastAsia="Calibri" w:hAnsi="Times New Roman" w:cs="Times New Roman"/>
          <w:sz w:val="24"/>
          <w:szCs w:val="24"/>
        </w:rPr>
        <w:t xml:space="preserve">Türkler yiğitlik ve cömertlik mefkûresi olarak adlandırdıkları ideal insan </w:t>
      </w:r>
      <w:proofErr w:type="gramStart"/>
      <w:r w:rsidRPr="007E45F5">
        <w:rPr>
          <w:rFonts w:ascii="Times New Roman" w:eastAsia="Calibri" w:hAnsi="Times New Roman" w:cs="Times New Roman"/>
          <w:sz w:val="24"/>
          <w:szCs w:val="24"/>
        </w:rPr>
        <w:t>tipine  zamanla</w:t>
      </w:r>
      <w:proofErr w:type="gramEnd"/>
      <w:r w:rsidRPr="007E45F5">
        <w:rPr>
          <w:rFonts w:ascii="Times New Roman" w:eastAsia="Calibri" w:hAnsi="Times New Roman" w:cs="Times New Roman"/>
          <w:sz w:val="24"/>
          <w:szCs w:val="24"/>
        </w:rPr>
        <w:t xml:space="preserve"> akı, yaptığı eyleme de </w:t>
      </w:r>
      <w:proofErr w:type="spellStart"/>
      <w:r w:rsidRPr="007E45F5">
        <w:rPr>
          <w:rFonts w:ascii="Times New Roman" w:eastAsia="Calibri" w:hAnsi="Times New Roman" w:cs="Times New Roman"/>
          <w:sz w:val="24"/>
          <w:szCs w:val="24"/>
        </w:rPr>
        <w:t>akılık</w:t>
      </w:r>
      <w:proofErr w:type="spellEnd"/>
      <w:r w:rsidRPr="007E45F5">
        <w:rPr>
          <w:rFonts w:ascii="Times New Roman" w:eastAsia="Calibri" w:hAnsi="Times New Roman" w:cs="Times New Roman"/>
          <w:sz w:val="24"/>
          <w:szCs w:val="24"/>
        </w:rPr>
        <w:t xml:space="preserve"> demişlerdir. </w:t>
      </w:r>
      <w:proofErr w:type="spellStart"/>
      <w:r w:rsidRPr="007E45F5">
        <w:rPr>
          <w:rFonts w:ascii="Times New Roman" w:eastAsia="Calibri" w:hAnsi="Times New Roman" w:cs="Times New Roman"/>
          <w:sz w:val="24"/>
          <w:szCs w:val="24"/>
        </w:rPr>
        <w:t>Akılığın</w:t>
      </w:r>
      <w:proofErr w:type="spellEnd"/>
      <w:r w:rsidRPr="007E45F5">
        <w:rPr>
          <w:rFonts w:ascii="Times New Roman" w:eastAsia="Calibri" w:hAnsi="Times New Roman" w:cs="Times New Roman"/>
          <w:sz w:val="24"/>
          <w:szCs w:val="24"/>
        </w:rPr>
        <w:t xml:space="preserve"> gereği olarak akıların birbirine karşı kardeşçe muamelede bulunmalarından dolayı bu kelimenin zamanla yerini ahi kelimesine bırakmış olduğu anlaşılmaktadır.</w:t>
      </w:r>
    </w:p>
    <w:p w:rsidR="007E45F5" w:rsidRPr="007E45F5" w:rsidRDefault="007E45F5" w:rsidP="007E45F5">
      <w:pPr>
        <w:spacing w:line="480" w:lineRule="auto"/>
        <w:jc w:val="both"/>
        <w:rPr>
          <w:rFonts w:ascii="Times New Roman" w:hAnsi="Times New Roman" w:cs="Times New Roman"/>
          <w:sz w:val="24"/>
          <w:szCs w:val="24"/>
        </w:rPr>
      </w:pPr>
    </w:p>
    <w:p w:rsidR="007E45F5" w:rsidRPr="007E45F5" w:rsidRDefault="007E45F5" w:rsidP="007E45F5">
      <w:pPr>
        <w:spacing w:line="480" w:lineRule="auto"/>
        <w:jc w:val="both"/>
        <w:rPr>
          <w:rFonts w:ascii="Times New Roman" w:hAnsi="Times New Roman" w:cs="Times New Roman"/>
          <w:sz w:val="24"/>
          <w:szCs w:val="24"/>
        </w:rPr>
      </w:pPr>
    </w:p>
    <w:p w:rsidR="007E45F5" w:rsidRPr="007E45F5" w:rsidRDefault="007E45F5" w:rsidP="007E45F5">
      <w:pPr>
        <w:spacing w:line="480" w:lineRule="auto"/>
        <w:jc w:val="both"/>
        <w:rPr>
          <w:rFonts w:ascii="Times New Roman" w:hAnsi="Times New Roman" w:cs="Times New Roman"/>
          <w:sz w:val="24"/>
          <w:szCs w:val="24"/>
        </w:rPr>
      </w:pPr>
      <w:r w:rsidRPr="007E45F5">
        <w:rPr>
          <w:rFonts w:ascii="Times New Roman" w:hAnsi="Times New Roman" w:cs="Times New Roman"/>
          <w:sz w:val="24"/>
          <w:szCs w:val="24"/>
        </w:rPr>
        <w:t xml:space="preserve">İslam dünyasında hicrî II. yüzyılda </w:t>
      </w:r>
      <w:proofErr w:type="spellStart"/>
      <w:r w:rsidRPr="007E45F5">
        <w:rPr>
          <w:rFonts w:ascii="Times New Roman" w:hAnsi="Times New Roman" w:cs="Times New Roman"/>
          <w:sz w:val="24"/>
          <w:szCs w:val="24"/>
        </w:rPr>
        <w:t>mevcûdiyeti</w:t>
      </w:r>
      <w:proofErr w:type="spellEnd"/>
      <w:r w:rsidRPr="007E45F5">
        <w:rPr>
          <w:rFonts w:ascii="Times New Roman" w:hAnsi="Times New Roman" w:cs="Times New Roman"/>
          <w:sz w:val="24"/>
          <w:szCs w:val="24"/>
        </w:rPr>
        <w:t xml:space="preserve"> bilinen fütüvvet, İslam Tarihinin ve kültürünün önemli kurumlarındandır. Abbasî Halifesi Nâsır </w:t>
      </w:r>
      <w:proofErr w:type="spellStart"/>
      <w:r w:rsidRPr="007E45F5">
        <w:rPr>
          <w:rFonts w:ascii="Times New Roman" w:hAnsi="Times New Roman" w:cs="Times New Roman"/>
          <w:sz w:val="24"/>
          <w:szCs w:val="24"/>
        </w:rPr>
        <w:t>Lidinillah’ın</w:t>
      </w:r>
      <w:proofErr w:type="spellEnd"/>
      <w:r w:rsidRPr="007E45F5">
        <w:rPr>
          <w:rFonts w:ascii="Times New Roman" w:hAnsi="Times New Roman" w:cs="Times New Roman"/>
          <w:sz w:val="24"/>
          <w:szCs w:val="24"/>
        </w:rPr>
        <w:t xml:space="preserve"> (hilâfeti 575-622/1180-1225) dağınık </w:t>
      </w:r>
      <w:proofErr w:type="spellStart"/>
      <w:r w:rsidRPr="007E45F5">
        <w:rPr>
          <w:rFonts w:ascii="Times New Roman" w:hAnsi="Times New Roman" w:cs="Times New Roman"/>
          <w:sz w:val="24"/>
          <w:szCs w:val="24"/>
        </w:rPr>
        <w:t>fetâ</w:t>
      </w:r>
      <w:proofErr w:type="spellEnd"/>
      <w:r w:rsidRPr="007E45F5">
        <w:rPr>
          <w:rFonts w:ascii="Times New Roman" w:hAnsi="Times New Roman" w:cs="Times New Roman"/>
          <w:sz w:val="24"/>
          <w:szCs w:val="24"/>
        </w:rPr>
        <w:t xml:space="preserve">/fütüvvet topluluklarını birleştirmesinden önce İslam coğrafyasında değişik bölgelerde </w:t>
      </w:r>
      <w:proofErr w:type="spellStart"/>
      <w:r w:rsidRPr="007E45F5">
        <w:rPr>
          <w:rFonts w:ascii="Times New Roman" w:hAnsi="Times New Roman" w:cs="Times New Roman"/>
          <w:sz w:val="24"/>
          <w:szCs w:val="24"/>
        </w:rPr>
        <w:t>fityan</w:t>
      </w:r>
      <w:proofErr w:type="spellEnd"/>
      <w:r w:rsidRPr="007E45F5">
        <w:rPr>
          <w:rFonts w:ascii="Times New Roman" w:hAnsi="Times New Roman" w:cs="Times New Roman"/>
          <w:sz w:val="24"/>
          <w:szCs w:val="24"/>
        </w:rPr>
        <w:t xml:space="preserve"> topluluklarından bahsedilir. Fütüvvet teşkilatının gelişmesinde büyük gayreti olan Halife Nâsır, fütüvvetin her tarafa yayılmasına da çalışmıştır. Diğer Müslüman hükümdarlara da elçi ve fermanlar gönderip kendilerini fütüvvet teşkilatına girmeye dâvet ettiği ve bu faaliyetin bir parçası olarak ilk defa Anadolu Selçuklu Devleti ile I. </w:t>
      </w:r>
      <w:proofErr w:type="spellStart"/>
      <w:r w:rsidRPr="007E45F5">
        <w:rPr>
          <w:rFonts w:ascii="Times New Roman" w:hAnsi="Times New Roman" w:cs="Times New Roman"/>
          <w:sz w:val="24"/>
          <w:szCs w:val="24"/>
        </w:rPr>
        <w:t>Gıyâseddin</w:t>
      </w:r>
      <w:proofErr w:type="spellEnd"/>
      <w:r w:rsidRPr="007E45F5">
        <w:rPr>
          <w:rFonts w:ascii="Times New Roman" w:hAnsi="Times New Roman" w:cs="Times New Roman"/>
          <w:sz w:val="24"/>
          <w:szCs w:val="24"/>
        </w:rPr>
        <w:t xml:space="preserve"> </w:t>
      </w:r>
      <w:proofErr w:type="spellStart"/>
      <w:r w:rsidRPr="007E45F5">
        <w:rPr>
          <w:rFonts w:ascii="Times New Roman" w:hAnsi="Times New Roman" w:cs="Times New Roman"/>
          <w:sz w:val="24"/>
          <w:szCs w:val="24"/>
        </w:rPr>
        <w:t>Keyhusrev</w:t>
      </w:r>
      <w:proofErr w:type="spellEnd"/>
      <w:r w:rsidRPr="007E45F5">
        <w:rPr>
          <w:rFonts w:ascii="Times New Roman" w:hAnsi="Times New Roman" w:cs="Times New Roman"/>
          <w:sz w:val="24"/>
          <w:szCs w:val="24"/>
        </w:rPr>
        <w:t xml:space="preserve"> zamanında (601/1204) temas kurduğu nakledilir. Bu sürecin Anadolu’da Ahi teşkilatının kurulması- </w:t>
      </w:r>
      <w:proofErr w:type="spellStart"/>
      <w:r w:rsidRPr="007E45F5">
        <w:rPr>
          <w:rFonts w:ascii="Times New Roman" w:hAnsi="Times New Roman" w:cs="Times New Roman"/>
          <w:sz w:val="24"/>
          <w:szCs w:val="24"/>
        </w:rPr>
        <w:t>na</w:t>
      </w:r>
      <w:proofErr w:type="spellEnd"/>
      <w:r w:rsidRPr="007E45F5">
        <w:rPr>
          <w:rFonts w:ascii="Times New Roman" w:hAnsi="Times New Roman" w:cs="Times New Roman"/>
          <w:sz w:val="24"/>
          <w:szCs w:val="24"/>
        </w:rPr>
        <w:t xml:space="preserve"> etkisi bilinmektedir. Diğer taraftan, Ahiliğin; eski Türk “</w:t>
      </w:r>
      <w:proofErr w:type="spellStart"/>
      <w:r w:rsidRPr="007E45F5">
        <w:rPr>
          <w:rFonts w:ascii="Times New Roman" w:hAnsi="Times New Roman" w:cs="Times New Roman"/>
          <w:sz w:val="24"/>
          <w:szCs w:val="24"/>
        </w:rPr>
        <w:t>akılık</w:t>
      </w:r>
      <w:proofErr w:type="spellEnd"/>
      <w:r w:rsidRPr="007E45F5">
        <w:rPr>
          <w:rFonts w:ascii="Times New Roman" w:hAnsi="Times New Roman" w:cs="Times New Roman"/>
          <w:sz w:val="24"/>
          <w:szCs w:val="24"/>
        </w:rPr>
        <w:t>” ve “alp” geleneğinin, Arap ve İran fütüvvet idealiyle İslâmî bir sentez içinde birleşip Anadolu’da ortaya çıkan kurumlaşmış şekli olduğu da ileri sürülmektedir.</w:t>
      </w:r>
    </w:p>
    <w:p w:rsidR="00DB23F8" w:rsidRPr="007E45F5" w:rsidRDefault="00DB23F8" w:rsidP="007E45F5">
      <w:pPr>
        <w:spacing w:line="480" w:lineRule="auto"/>
        <w:rPr>
          <w:rFonts w:ascii="Times New Roman" w:hAnsi="Times New Roman" w:cs="Times New Roman"/>
          <w:sz w:val="24"/>
          <w:szCs w:val="24"/>
        </w:rPr>
      </w:pPr>
    </w:p>
    <w:sectPr w:rsidR="00DB23F8" w:rsidRPr="007E45F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2CE" w:rsidRDefault="004A32CE" w:rsidP="007E45F5">
      <w:pPr>
        <w:spacing w:after="0" w:line="240" w:lineRule="auto"/>
      </w:pPr>
      <w:r>
        <w:separator/>
      </w:r>
    </w:p>
  </w:endnote>
  <w:endnote w:type="continuationSeparator" w:id="0">
    <w:p w:rsidR="004A32CE" w:rsidRDefault="004A32CE" w:rsidP="007E4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2CE" w:rsidRDefault="004A32CE" w:rsidP="007E45F5">
      <w:pPr>
        <w:spacing w:after="0" w:line="240" w:lineRule="auto"/>
      </w:pPr>
      <w:r>
        <w:separator/>
      </w:r>
    </w:p>
  </w:footnote>
  <w:footnote w:type="continuationSeparator" w:id="0">
    <w:p w:rsidR="004A32CE" w:rsidRDefault="004A32CE" w:rsidP="007E45F5">
      <w:pPr>
        <w:spacing w:after="0" w:line="240" w:lineRule="auto"/>
      </w:pPr>
      <w:r>
        <w:continuationSeparator/>
      </w:r>
    </w:p>
  </w:footnote>
  <w:footnote w:id="1">
    <w:p w:rsidR="007E45F5" w:rsidRPr="00DA22F5" w:rsidRDefault="007E45F5" w:rsidP="007E45F5">
      <w:pPr>
        <w:pStyle w:val="DipnotMetni"/>
        <w:jc w:val="both"/>
        <w:rPr>
          <w:rFonts w:ascii="Times New Roman" w:hAnsi="Times New Roman" w:cs="Times New Roman"/>
        </w:rPr>
      </w:pPr>
      <w:r w:rsidRPr="00DA22F5">
        <w:rPr>
          <w:rStyle w:val="DipnotBavurusu"/>
          <w:rFonts w:ascii="Times New Roman" w:hAnsi="Times New Roman" w:cs="Times New Roman"/>
        </w:rPr>
        <w:footnoteRef/>
      </w:r>
      <w:r w:rsidRPr="00DA22F5">
        <w:rPr>
          <w:rFonts w:ascii="Times New Roman" w:hAnsi="Times New Roman" w:cs="Times New Roman"/>
        </w:rPr>
        <w:t xml:space="preserve"> </w:t>
      </w:r>
      <w:r>
        <w:rPr>
          <w:rFonts w:ascii="Times New Roman" w:hAnsi="Times New Roman" w:cs="Times New Roman"/>
        </w:rPr>
        <w:t xml:space="preserve">Bkz. Yakup Karasoy, “Ahi Kelimesi ve Türk Kültüründe Ahilik”, </w:t>
      </w:r>
      <w:r w:rsidRPr="00DC792E">
        <w:rPr>
          <w:rFonts w:ascii="Times New Roman" w:hAnsi="Times New Roman" w:cs="Times New Roman"/>
          <w:i/>
        </w:rPr>
        <w:t>Türkiyat Araştırmaları Dergisi</w:t>
      </w:r>
      <w:r w:rsidRPr="00DC792E">
        <w:rPr>
          <w:rFonts w:ascii="Times New Roman" w:hAnsi="Times New Roman" w:cs="Times New Roman"/>
        </w:rPr>
        <w:t>,</w:t>
      </w:r>
      <w:r>
        <w:rPr>
          <w:rFonts w:ascii="Times New Roman" w:hAnsi="Times New Roman" w:cs="Times New Roman"/>
          <w:i/>
        </w:rPr>
        <w:t xml:space="preserve"> </w:t>
      </w:r>
      <w:r>
        <w:rPr>
          <w:rFonts w:ascii="Times New Roman" w:hAnsi="Times New Roman" w:cs="Times New Roman"/>
        </w:rPr>
        <w:t>Konya 2003/14, s. 1-23.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485"/>
    <w:rsid w:val="00413485"/>
    <w:rsid w:val="004A32CE"/>
    <w:rsid w:val="007E45F5"/>
    <w:rsid w:val="00DB23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938F4"/>
  <w15:chartTrackingRefBased/>
  <w15:docId w15:val="{947E8F62-B4C4-4D11-B34D-9D082152A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5F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7E45F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E45F5"/>
    <w:rPr>
      <w:sz w:val="20"/>
      <w:szCs w:val="20"/>
    </w:rPr>
  </w:style>
  <w:style w:type="character" w:styleId="DipnotBavurusu">
    <w:name w:val="footnote reference"/>
    <w:basedOn w:val="VarsaylanParagrafYazTipi"/>
    <w:semiHidden/>
    <w:unhideWhenUsed/>
    <w:rsid w:val="007E45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691</Words>
  <Characters>3944</Characters>
  <Application>Microsoft Office Word</Application>
  <DocSecurity>0</DocSecurity>
  <Lines>32</Lines>
  <Paragraphs>9</Paragraphs>
  <ScaleCrop>false</ScaleCrop>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2020-01-15T11:34:00Z</dcterms:created>
  <dcterms:modified xsi:type="dcterms:W3CDTF">2020-01-15T11:35:00Z</dcterms:modified>
</cp:coreProperties>
</file>