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CD0" w:rsidRPr="00440CD0" w:rsidRDefault="00440CD0" w:rsidP="00440CD0">
      <w:pPr>
        <w:spacing w:before="150" w:after="150" w:line="480" w:lineRule="auto"/>
        <w:jc w:val="both"/>
        <w:outlineLvl w:val="1"/>
        <w:rPr>
          <w:rFonts w:ascii="Times New Roman" w:eastAsia="Times New Roman" w:hAnsi="Times New Roman" w:cs="Times New Roman"/>
          <w:b/>
          <w:bCs/>
          <w:color w:val="666666"/>
          <w:sz w:val="24"/>
          <w:szCs w:val="24"/>
          <w:lang w:eastAsia="tr-TR"/>
        </w:rPr>
      </w:pPr>
      <w:r w:rsidRPr="00440CD0">
        <w:rPr>
          <w:rFonts w:ascii="Times New Roman" w:eastAsia="Times New Roman" w:hAnsi="Times New Roman" w:cs="Times New Roman"/>
          <w:b/>
          <w:bCs/>
          <w:color w:val="666666"/>
          <w:sz w:val="24"/>
          <w:szCs w:val="24"/>
          <w:lang w:eastAsia="tr-TR"/>
        </w:rPr>
        <w:t>Türk Düşünce Tarihinin İsimlendirilmesi</w:t>
      </w:r>
    </w:p>
    <w:p w:rsidR="00440CD0" w:rsidRPr="00440CD0" w:rsidRDefault="00440CD0" w:rsidP="00440CD0">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440CD0">
        <w:rPr>
          <w:rFonts w:ascii="Times New Roman" w:eastAsia="Times New Roman" w:hAnsi="Times New Roman" w:cs="Times New Roman"/>
          <w:b/>
          <w:bCs/>
          <w:i/>
          <w:iCs/>
          <w:color w:val="444444"/>
          <w:sz w:val="24"/>
          <w:szCs w:val="24"/>
          <w:lang w:eastAsia="tr-TR"/>
        </w:rPr>
        <w:t> </w:t>
      </w:r>
    </w:p>
    <w:p w:rsidR="00440CD0" w:rsidRPr="00440CD0" w:rsidRDefault="00440CD0" w:rsidP="00440CD0">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440CD0">
        <w:rPr>
          <w:rFonts w:ascii="Times New Roman" w:eastAsia="Times New Roman" w:hAnsi="Times New Roman" w:cs="Times New Roman"/>
          <w:b/>
          <w:bCs/>
          <w:i/>
          <w:iCs/>
          <w:color w:val="444444"/>
          <w:sz w:val="24"/>
          <w:szCs w:val="24"/>
          <w:lang w:eastAsia="tr-TR"/>
        </w:rPr>
        <w:t>İSİMLENDİRME, DÖNEMLENDİRME VE SINIRLANDIRMA MESELESİ</w:t>
      </w:r>
    </w:p>
    <w:p w:rsidR="00440CD0" w:rsidRPr="00440CD0" w:rsidRDefault="00440CD0" w:rsidP="00440CD0">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440CD0">
        <w:rPr>
          <w:rFonts w:ascii="Times New Roman" w:eastAsia="Times New Roman" w:hAnsi="Times New Roman" w:cs="Times New Roman"/>
          <w:b/>
          <w:bCs/>
          <w:i/>
          <w:iCs/>
          <w:color w:val="444444"/>
          <w:sz w:val="24"/>
          <w:szCs w:val="24"/>
          <w:lang w:eastAsia="tr-TR"/>
        </w:rPr>
        <w:t> </w:t>
      </w:r>
    </w:p>
    <w:p w:rsidR="00440CD0" w:rsidRPr="00440CD0" w:rsidRDefault="00440CD0" w:rsidP="00440CD0">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440CD0">
        <w:rPr>
          <w:rFonts w:ascii="Times New Roman" w:eastAsia="Times New Roman" w:hAnsi="Times New Roman" w:cs="Times New Roman"/>
          <w:color w:val="444444"/>
          <w:sz w:val="24"/>
          <w:szCs w:val="24"/>
          <w:lang w:eastAsia="tr-TR"/>
        </w:rPr>
        <w:t xml:space="preserve">         Türk Düşünce Tarihi isimlendirmesi, Cumhuriyetin ilk yıllarına ait bir kullanımdır. Biz bu isimlendirmeyi, felsefeyi de içine alan kuşatıcılığı bakımından kullansak ve bunun Türk Felsefe Tarihi şeklinde isimlendirilebileceğini düşünsek de, yaygın kullanıma uyduk. Ancak şunu ifade etmemiz gerekir ki; Türk Düşünce Tarihi isimlendirmesinin ortaya çıkışı, maalesef, biraz önyargılıdır. Bunu ilk kez kullanan Hilmi Ziya </w:t>
      </w:r>
      <w:proofErr w:type="spellStart"/>
      <w:r w:rsidRPr="00440CD0">
        <w:rPr>
          <w:rFonts w:ascii="Times New Roman" w:eastAsia="Times New Roman" w:hAnsi="Times New Roman" w:cs="Times New Roman"/>
          <w:color w:val="444444"/>
          <w:sz w:val="24"/>
          <w:szCs w:val="24"/>
          <w:lang w:eastAsia="tr-TR"/>
        </w:rPr>
        <w:t>Ülken’in</w:t>
      </w:r>
      <w:proofErr w:type="spellEnd"/>
      <w:r w:rsidRPr="00440CD0">
        <w:rPr>
          <w:rFonts w:ascii="Times New Roman" w:eastAsia="Times New Roman" w:hAnsi="Times New Roman" w:cs="Times New Roman"/>
          <w:color w:val="444444"/>
          <w:sz w:val="24"/>
          <w:szCs w:val="24"/>
          <w:lang w:eastAsia="tr-TR"/>
        </w:rPr>
        <w:t>, bir ilk olma özelliği taşıması yönüyle, Türk Düşünce Tarihi yazıcılığı açısından hiç şüphesiz büyük kıymeti haiz olan, </w:t>
      </w:r>
      <w:r w:rsidRPr="00440CD0">
        <w:rPr>
          <w:rFonts w:ascii="Times New Roman" w:eastAsia="Times New Roman" w:hAnsi="Times New Roman" w:cs="Times New Roman"/>
          <w:i/>
          <w:iCs/>
          <w:color w:val="444444"/>
          <w:sz w:val="24"/>
          <w:szCs w:val="24"/>
          <w:lang w:eastAsia="tr-TR"/>
        </w:rPr>
        <w:t>Türk Tefekkürü Tarihi</w:t>
      </w:r>
      <w:r w:rsidRPr="00440CD0">
        <w:rPr>
          <w:rFonts w:ascii="Times New Roman" w:eastAsia="Times New Roman" w:hAnsi="Times New Roman" w:cs="Times New Roman"/>
          <w:color w:val="444444"/>
          <w:sz w:val="24"/>
          <w:szCs w:val="24"/>
          <w:lang w:eastAsia="tr-TR"/>
        </w:rPr>
        <w:t> kitabında, “felsefe” tabirine yer vermeyip “</w:t>
      </w:r>
      <w:proofErr w:type="spellStart"/>
      <w:r w:rsidRPr="00440CD0">
        <w:rPr>
          <w:rFonts w:ascii="Times New Roman" w:eastAsia="Times New Roman" w:hAnsi="Times New Roman" w:cs="Times New Roman"/>
          <w:color w:val="444444"/>
          <w:sz w:val="24"/>
          <w:szCs w:val="24"/>
          <w:lang w:eastAsia="tr-TR"/>
        </w:rPr>
        <w:t>tefekkür”ü</w:t>
      </w:r>
      <w:proofErr w:type="spellEnd"/>
      <w:r w:rsidRPr="00440CD0">
        <w:rPr>
          <w:rFonts w:ascii="Times New Roman" w:eastAsia="Times New Roman" w:hAnsi="Times New Roman" w:cs="Times New Roman"/>
          <w:color w:val="444444"/>
          <w:sz w:val="24"/>
          <w:szCs w:val="24"/>
          <w:lang w:eastAsia="tr-TR"/>
        </w:rPr>
        <w:t xml:space="preserve"> kullanması, Türklerde, bir mütercim olma dışında, felsefe ve filozofun bulunmamasına dair taşıdığı kanaat dolayısıyladır. Ona göre “sistemli bir tefekkür cereyanı” anlamında felsefeye Türk düşüncesinde rastlayamasak da, “felsefe haricindeki birçok bahislerde çok daha orijinal ve kıymetli fikir hareketleriyle karşılaşm</w:t>
      </w:r>
      <w:bookmarkStart w:id="0" w:name="_GoBack"/>
      <w:bookmarkEnd w:id="0"/>
      <w:r w:rsidRPr="00440CD0">
        <w:rPr>
          <w:rFonts w:ascii="Times New Roman" w:eastAsia="Times New Roman" w:hAnsi="Times New Roman" w:cs="Times New Roman"/>
          <w:color w:val="444444"/>
          <w:sz w:val="24"/>
          <w:szCs w:val="24"/>
          <w:lang w:eastAsia="tr-TR"/>
        </w:rPr>
        <w:t xml:space="preserve">aktayız” (Ülken, 2004: 9). Hâlbuki biz, burada, Türk Düşüncesi tabirini, birçok alanı kuşatıcı ve geniş anlamının yanında; sistemli, özgün bir Türk Felsefesi/Türk İslam </w:t>
      </w:r>
      <w:proofErr w:type="spellStart"/>
      <w:r w:rsidRPr="00440CD0">
        <w:rPr>
          <w:rFonts w:ascii="Times New Roman" w:eastAsia="Times New Roman" w:hAnsi="Times New Roman" w:cs="Times New Roman"/>
          <w:color w:val="444444"/>
          <w:sz w:val="24"/>
          <w:szCs w:val="24"/>
          <w:lang w:eastAsia="tr-TR"/>
        </w:rPr>
        <w:t>Felsefesi’nin</w:t>
      </w:r>
      <w:proofErr w:type="spellEnd"/>
      <w:r w:rsidRPr="00440CD0">
        <w:rPr>
          <w:rFonts w:ascii="Times New Roman" w:eastAsia="Times New Roman" w:hAnsi="Times New Roman" w:cs="Times New Roman"/>
          <w:color w:val="444444"/>
          <w:sz w:val="24"/>
          <w:szCs w:val="24"/>
          <w:lang w:eastAsia="tr-TR"/>
        </w:rPr>
        <w:t xml:space="preserve"> tarihsel süreçten günümüze kadar, özellikle İslami dönemde, gelişerek devam ettiği kanaatiyle, sistemli felsefeyi (filozofları) ve felsefe dışındaki bütün tefekkür hayatını içine alacak şekilde kullanmaktayız. Dolayısıyla Türk Düşüncesi/</w:t>
      </w:r>
      <w:proofErr w:type="spellStart"/>
      <w:r w:rsidRPr="00440CD0">
        <w:rPr>
          <w:rFonts w:ascii="Times New Roman" w:eastAsia="Times New Roman" w:hAnsi="Times New Roman" w:cs="Times New Roman"/>
          <w:color w:val="444444"/>
          <w:sz w:val="24"/>
          <w:szCs w:val="24"/>
          <w:lang w:eastAsia="tr-TR"/>
        </w:rPr>
        <w:t>Felsefesi’nin</w:t>
      </w:r>
      <w:proofErr w:type="spellEnd"/>
      <w:r w:rsidRPr="00440CD0">
        <w:rPr>
          <w:rFonts w:ascii="Times New Roman" w:eastAsia="Times New Roman" w:hAnsi="Times New Roman" w:cs="Times New Roman"/>
          <w:color w:val="444444"/>
          <w:sz w:val="24"/>
          <w:szCs w:val="24"/>
          <w:lang w:eastAsia="tr-TR"/>
        </w:rPr>
        <w:t xml:space="preserve"> içine; başta sistematik felsefe (varlık, bilgi, ahlak, mantık) olmak üzere, mitoloji, kozmogoni, tarih, edebiyat, hukuk usulü, gramer, siyaset, cihet-i </w:t>
      </w:r>
      <w:proofErr w:type="spellStart"/>
      <w:r w:rsidRPr="00440CD0">
        <w:rPr>
          <w:rFonts w:ascii="Times New Roman" w:eastAsia="Times New Roman" w:hAnsi="Times New Roman" w:cs="Times New Roman"/>
          <w:color w:val="444444"/>
          <w:sz w:val="24"/>
          <w:szCs w:val="24"/>
          <w:lang w:eastAsia="tr-TR"/>
        </w:rPr>
        <w:t>vahde</w:t>
      </w:r>
      <w:proofErr w:type="spellEnd"/>
      <w:r w:rsidRPr="00440CD0">
        <w:rPr>
          <w:rFonts w:ascii="Times New Roman" w:eastAsia="Times New Roman" w:hAnsi="Times New Roman" w:cs="Times New Roman"/>
          <w:color w:val="444444"/>
          <w:sz w:val="24"/>
          <w:szCs w:val="24"/>
          <w:lang w:eastAsia="tr-TR"/>
        </w:rPr>
        <w:t xml:space="preserve">, münazara adabı, tasavvuf, kelam ve musiki gibi birçok alan girmektedir. Sistematik felsefeyi de içeren bu kullanım, günümüzde artık; Türk Felsefesi, Türk İslam Felsefesi, Osmanlı </w:t>
      </w:r>
      <w:r w:rsidRPr="00440CD0">
        <w:rPr>
          <w:rFonts w:ascii="Times New Roman" w:eastAsia="Times New Roman" w:hAnsi="Times New Roman" w:cs="Times New Roman"/>
          <w:color w:val="444444"/>
          <w:sz w:val="24"/>
          <w:szCs w:val="24"/>
          <w:lang w:eastAsia="tr-TR"/>
        </w:rPr>
        <w:lastRenderedPageBreak/>
        <w:t xml:space="preserve">Felsefesi şeklinde yerleşmeye başlamıştır (Keklik, 1986: 26, 37-38; </w:t>
      </w:r>
      <w:proofErr w:type="spellStart"/>
      <w:r w:rsidRPr="00440CD0">
        <w:rPr>
          <w:rFonts w:ascii="Times New Roman" w:eastAsia="Times New Roman" w:hAnsi="Times New Roman" w:cs="Times New Roman"/>
          <w:color w:val="444444"/>
          <w:sz w:val="24"/>
          <w:szCs w:val="24"/>
          <w:lang w:eastAsia="tr-TR"/>
        </w:rPr>
        <w:t>Bolay</w:t>
      </w:r>
      <w:proofErr w:type="spellEnd"/>
      <w:r w:rsidRPr="00440CD0">
        <w:rPr>
          <w:rFonts w:ascii="Times New Roman" w:eastAsia="Times New Roman" w:hAnsi="Times New Roman" w:cs="Times New Roman"/>
          <w:color w:val="444444"/>
          <w:sz w:val="24"/>
          <w:szCs w:val="24"/>
          <w:lang w:eastAsia="tr-TR"/>
        </w:rPr>
        <w:t xml:space="preserve">, 2011: 209-215; </w:t>
      </w:r>
      <w:proofErr w:type="spellStart"/>
      <w:r w:rsidRPr="00440CD0">
        <w:rPr>
          <w:rFonts w:ascii="Times New Roman" w:eastAsia="Times New Roman" w:hAnsi="Times New Roman" w:cs="Times New Roman"/>
          <w:color w:val="444444"/>
          <w:sz w:val="24"/>
          <w:szCs w:val="24"/>
          <w:lang w:eastAsia="tr-TR"/>
        </w:rPr>
        <w:t>Bolay</w:t>
      </w:r>
      <w:proofErr w:type="spellEnd"/>
      <w:r w:rsidRPr="00440CD0">
        <w:rPr>
          <w:rFonts w:ascii="Times New Roman" w:eastAsia="Times New Roman" w:hAnsi="Times New Roman" w:cs="Times New Roman"/>
          <w:color w:val="444444"/>
          <w:sz w:val="24"/>
          <w:szCs w:val="24"/>
          <w:lang w:eastAsia="tr-TR"/>
        </w:rPr>
        <w:t>, 2007: 4; Alper, 2015: 5-8; Bozkurt, 2014: 13-37).</w:t>
      </w:r>
    </w:p>
    <w:p w:rsidR="00440CD0" w:rsidRPr="00440CD0" w:rsidRDefault="00440CD0" w:rsidP="00440CD0">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440CD0">
        <w:rPr>
          <w:rFonts w:ascii="Times New Roman" w:eastAsia="Times New Roman" w:hAnsi="Times New Roman" w:cs="Times New Roman"/>
          <w:color w:val="444444"/>
          <w:sz w:val="24"/>
          <w:szCs w:val="24"/>
          <w:lang w:eastAsia="tr-TR"/>
        </w:rPr>
        <w:t xml:space="preserve">         Türk Düşüncesi/Felsefesi tabirindeki Türk ifadesi, etnik köken ve Türk dili temele alınarak kullanılmamaktadır. Burada Türk </w:t>
      </w:r>
      <w:proofErr w:type="spellStart"/>
      <w:r w:rsidRPr="00440CD0">
        <w:rPr>
          <w:rFonts w:ascii="Times New Roman" w:eastAsia="Times New Roman" w:hAnsi="Times New Roman" w:cs="Times New Roman"/>
          <w:color w:val="444444"/>
          <w:sz w:val="24"/>
          <w:szCs w:val="24"/>
          <w:lang w:eastAsia="tr-TR"/>
        </w:rPr>
        <w:t>Düşüncesi’nden</w:t>
      </w:r>
      <w:proofErr w:type="spellEnd"/>
      <w:r w:rsidRPr="00440CD0">
        <w:rPr>
          <w:rFonts w:ascii="Times New Roman" w:eastAsia="Times New Roman" w:hAnsi="Times New Roman" w:cs="Times New Roman"/>
          <w:color w:val="444444"/>
          <w:sz w:val="24"/>
          <w:szCs w:val="24"/>
          <w:lang w:eastAsia="tr-TR"/>
        </w:rPr>
        <w:t xml:space="preserve"> kasıt, Türk kültür çevresine dâhil olmuş, Türklerin hâkim ve egemen olduğu bölgeler esas alınarak, herhangi bir fikrî merkezi; İstanbul, Konya, Bursa, Semerkant, Buhara, Taşkent, </w:t>
      </w:r>
      <w:proofErr w:type="spellStart"/>
      <w:r w:rsidRPr="00440CD0">
        <w:rPr>
          <w:rFonts w:ascii="Times New Roman" w:eastAsia="Times New Roman" w:hAnsi="Times New Roman" w:cs="Times New Roman"/>
          <w:color w:val="444444"/>
          <w:sz w:val="24"/>
          <w:szCs w:val="24"/>
          <w:lang w:eastAsia="tr-TR"/>
        </w:rPr>
        <w:t>Merv</w:t>
      </w:r>
      <w:proofErr w:type="spellEnd"/>
      <w:r w:rsidRPr="00440CD0">
        <w:rPr>
          <w:rFonts w:ascii="Times New Roman" w:eastAsia="Times New Roman" w:hAnsi="Times New Roman" w:cs="Times New Roman"/>
          <w:color w:val="444444"/>
          <w:sz w:val="24"/>
          <w:szCs w:val="24"/>
          <w:lang w:eastAsia="tr-TR"/>
        </w:rPr>
        <w:t xml:space="preserve">, Rey, </w:t>
      </w:r>
      <w:proofErr w:type="spellStart"/>
      <w:r w:rsidRPr="00440CD0">
        <w:rPr>
          <w:rFonts w:ascii="Times New Roman" w:eastAsia="Times New Roman" w:hAnsi="Times New Roman" w:cs="Times New Roman"/>
          <w:color w:val="444444"/>
          <w:sz w:val="24"/>
          <w:szCs w:val="24"/>
          <w:lang w:eastAsia="tr-TR"/>
        </w:rPr>
        <w:t>Kaşgar</w:t>
      </w:r>
      <w:proofErr w:type="spellEnd"/>
      <w:r w:rsidRPr="00440CD0">
        <w:rPr>
          <w:rFonts w:ascii="Times New Roman" w:eastAsia="Times New Roman" w:hAnsi="Times New Roman" w:cs="Times New Roman"/>
          <w:color w:val="444444"/>
          <w:sz w:val="24"/>
          <w:szCs w:val="24"/>
          <w:lang w:eastAsia="tr-TR"/>
        </w:rPr>
        <w:t xml:space="preserve">,  Kazan, Saray, Orenburg, </w:t>
      </w:r>
      <w:proofErr w:type="spellStart"/>
      <w:r w:rsidRPr="00440CD0">
        <w:rPr>
          <w:rFonts w:ascii="Times New Roman" w:eastAsia="Times New Roman" w:hAnsi="Times New Roman" w:cs="Times New Roman"/>
          <w:color w:val="444444"/>
          <w:sz w:val="24"/>
          <w:szCs w:val="24"/>
          <w:lang w:eastAsia="tr-TR"/>
        </w:rPr>
        <w:t>Troitsk</w:t>
      </w:r>
      <w:proofErr w:type="spellEnd"/>
      <w:r w:rsidRPr="00440CD0">
        <w:rPr>
          <w:rFonts w:ascii="Times New Roman" w:eastAsia="Times New Roman" w:hAnsi="Times New Roman" w:cs="Times New Roman"/>
          <w:color w:val="444444"/>
          <w:sz w:val="24"/>
          <w:szCs w:val="24"/>
          <w:lang w:eastAsia="tr-TR"/>
        </w:rPr>
        <w:t xml:space="preserve">, Almatı, Delhi, Kâbil, Tebriz, Bakü, Tiflis, Bahçesaray, </w:t>
      </w:r>
      <w:proofErr w:type="spellStart"/>
      <w:r w:rsidRPr="00440CD0">
        <w:rPr>
          <w:rFonts w:ascii="Times New Roman" w:eastAsia="Times New Roman" w:hAnsi="Times New Roman" w:cs="Times New Roman"/>
          <w:color w:val="444444"/>
          <w:sz w:val="24"/>
          <w:szCs w:val="24"/>
          <w:lang w:eastAsia="tr-TR"/>
        </w:rPr>
        <w:t>Hemedan</w:t>
      </w:r>
      <w:proofErr w:type="spellEnd"/>
      <w:r w:rsidRPr="00440CD0">
        <w:rPr>
          <w:rFonts w:ascii="Times New Roman" w:eastAsia="Times New Roman" w:hAnsi="Times New Roman" w:cs="Times New Roman"/>
          <w:color w:val="444444"/>
          <w:sz w:val="24"/>
          <w:szCs w:val="24"/>
          <w:lang w:eastAsia="tr-TR"/>
        </w:rPr>
        <w:t xml:space="preserve">, </w:t>
      </w:r>
      <w:proofErr w:type="spellStart"/>
      <w:r w:rsidRPr="00440CD0">
        <w:rPr>
          <w:rFonts w:ascii="Times New Roman" w:eastAsia="Times New Roman" w:hAnsi="Times New Roman" w:cs="Times New Roman"/>
          <w:color w:val="444444"/>
          <w:sz w:val="24"/>
          <w:szCs w:val="24"/>
          <w:lang w:eastAsia="tr-TR"/>
        </w:rPr>
        <w:t>Prizren</w:t>
      </w:r>
      <w:proofErr w:type="spellEnd"/>
      <w:r w:rsidRPr="00440CD0">
        <w:rPr>
          <w:rFonts w:ascii="Times New Roman" w:eastAsia="Times New Roman" w:hAnsi="Times New Roman" w:cs="Times New Roman"/>
          <w:color w:val="444444"/>
          <w:sz w:val="24"/>
          <w:szCs w:val="24"/>
          <w:lang w:eastAsia="tr-TR"/>
        </w:rPr>
        <w:t xml:space="preserve">, Manastır, Üsküp, Kerkük, Bosna, St. Petersburg, Şam, Kahire, Bağdat, Rey </w:t>
      </w:r>
      <w:proofErr w:type="spellStart"/>
      <w:r w:rsidRPr="00440CD0">
        <w:rPr>
          <w:rFonts w:ascii="Times New Roman" w:eastAsia="Times New Roman" w:hAnsi="Times New Roman" w:cs="Times New Roman"/>
          <w:color w:val="444444"/>
          <w:sz w:val="24"/>
          <w:szCs w:val="24"/>
          <w:lang w:eastAsia="tr-TR"/>
        </w:rPr>
        <w:t>vs</w:t>
      </w:r>
      <w:proofErr w:type="spellEnd"/>
      <w:r w:rsidRPr="00440CD0">
        <w:rPr>
          <w:rFonts w:ascii="Times New Roman" w:eastAsia="Times New Roman" w:hAnsi="Times New Roman" w:cs="Times New Roman"/>
          <w:color w:val="444444"/>
          <w:sz w:val="24"/>
          <w:szCs w:val="24"/>
          <w:lang w:eastAsia="tr-TR"/>
        </w:rPr>
        <w:t>.’</w:t>
      </w:r>
      <w:proofErr w:type="spellStart"/>
      <w:r w:rsidRPr="00440CD0">
        <w:rPr>
          <w:rFonts w:ascii="Times New Roman" w:eastAsia="Times New Roman" w:hAnsi="Times New Roman" w:cs="Times New Roman"/>
          <w:color w:val="444444"/>
          <w:sz w:val="24"/>
          <w:szCs w:val="24"/>
          <w:lang w:eastAsia="tr-TR"/>
        </w:rPr>
        <w:t>yi</w:t>
      </w:r>
      <w:proofErr w:type="spellEnd"/>
      <w:r w:rsidRPr="00440CD0">
        <w:rPr>
          <w:rFonts w:ascii="Times New Roman" w:eastAsia="Times New Roman" w:hAnsi="Times New Roman" w:cs="Times New Roman"/>
          <w:color w:val="444444"/>
          <w:sz w:val="24"/>
          <w:szCs w:val="24"/>
          <w:lang w:eastAsia="tr-TR"/>
        </w:rPr>
        <w:t xml:space="preserve"> ana eksen kabul etmeksizin oluşturulabilecek, oldukça geniş çerçeveli bir düşünce tarihi çalışmasıdır. Bunun içerisine, başta Türkçe ve çeşitli şivelerinde olmak üzere; Arapça, Farsça, Rusça, Sanskritçe ve başka bir takım dillerde yazılmış eserler girdiği gibi, aynı zamanda, hangi etnik kökene bağlı olduğuna bakılmaksızın, Türk kültür çevresine, etkileme ve etkilenme anlamında, dâhil olmuş birçok düşünür ve eseri de girmektedir. Dolayısıyla İmam </w:t>
      </w:r>
      <w:proofErr w:type="spellStart"/>
      <w:r w:rsidRPr="00440CD0">
        <w:rPr>
          <w:rFonts w:ascii="Times New Roman" w:eastAsia="Times New Roman" w:hAnsi="Times New Roman" w:cs="Times New Roman"/>
          <w:color w:val="444444"/>
          <w:sz w:val="24"/>
          <w:szCs w:val="24"/>
          <w:lang w:eastAsia="tr-TR"/>
        </w:rPr>
        <w:t>Gazalî’den</w:t>
      </w:r>
      <w:proofErr w:type="spellEnd"/>
      <w:r w:rsidRPr="00440CD0">
        <w:rPr>
          <w:rFonts w:ascii="Times New Roman" w:eastAsia="Times New Roman" w:hAnsi="Times New Roman" w:cs="Times New Roman"/>
          <w:color w:val="444444"/>
          <w:sz w:val="24"/>
          <w:szCs w:val="24"/>
          <w:lang w:eastAsia="tr-TR"/>
        </w:rPr>
        <w:t xml:space="preserve">, </w:t>
      </w:r>
      <w:proofErr w:type="spellStart"/>
      <w:r w:rsidRPr="00440CD0">
        <w:rPr>
          <w:rFonts w:ascii="Times New Roman" w:eastAsia="Times New Roman" w:hAnsi="Times New Roman" w:cs="Times New Roman"/>
          <w:color w:val="444444"/>
          <w:sz w:val="24"/>
          <w:szCs w:val="24"/>
          <w:lang w:eastAsia="tr-TR"/>
        </w:rPr>
        <w:t>Muhyiddin</w:t>
      </w:r>
      <w:proofErr w:type="spellEnd"/>
      <w:r w:rsidRPr="00440CD0">
        <w:rPr>
          <w:rFonts w:ascii="Times New Roman" w:eastAsia="Times New Roman" w:hAnsi="Times New Roman" w:cs="Times New Roman"/>
          <w:color w:val="444444"/>
          <w:sz w:val="24"/>
          <w:szCs w:val="24"/>
          <w:lang w:eastAsia="tr-TR"/>
        </w:rPr>
        <w:t xml:space="preserve"> İbn Arabi’ye ve son dönemlerdeki Satı Bey’den Muhammed </w:t>
      </w:r>
      <w:proofErr w:type="spellStart"/>
      <w:r w:rsidRPr="00440CD0">
        <w:rPr>
          <w:rFonts w:ascii="Times New Roman" w:eastAsia="Times New Roman" w:hAnsi="Times New Roman" w:cs="Times New Roman"/>
          <w:color w:val="444444"/>
          <w:sz w:val="24"/>
          <w:szCs w:val="24"/>
          <w:lang w:eastAsia="tr-TR"/>
        </w:rPr>
        <w:t>Nuru’l</w:t>
      </w:r>
      <w:proofErr w:type="spellEnd"/>
      <w:r w:rsidRPr="00440CD0">
        <w:rPr>
          <w:rFonts w:ascii="Times New Roman" w:eastAsia="Times New Roman" w:hAnsi="Times New Roman" w:cs="Times New Roman"/>
          <w:color w:val="444444"/>
          <w:sz w:val="24"/>
          <w:szCs w:val="24"/>
          <w:lang w:eastAsia="tr-TR"/>
        </w:rPr>
        <w:t xml:space="preserve">-Arabî’ye kadar pek çok düşünür ve filozof Türk düşüncesi içerisinde mütalaa edilmelidir. Nitekim her ne kadar bazı çalışmalarda ırk ve etnik köken esas tutulmuşsa da (Bozkurt, 2014: 5-6) bunun, tarihi boyunca hiçbir zaman ırk ve etnik </w:t>
      </w:r>
      <w:proofErr w:type="spellStart"/>
      <w:r w:rsidRPr="00440CD0">
        <w:rPr>
          <w:rFonts w:ascii="Times New Roman" w:eastAsia="Times New Roman" w:hAnsi="Times New Roman" w:cs="Times New Roman"/>
          <w:color w:val="444444"/>
          <w:sz w:val="24"/>
          <w:szCs w:val="24"/>
          <w:lang w:eastAsia="tr-TR"/>
        </w:rPr>
        <w:t>kimlikçiliği</w:t>
      </w:r>
      <w:proofErr w:type="spellEnd"/>
      <w:r w:rsidRPr="00440CD0">
        <w:rPr>
          <w:rFonts w:ascii="Times New Roman" w:eastAsia="Times New Roman" w:hAnsi="Times New Roman" w:cs="Times New Roman"/>
          <w:color w:val="444444"/>
          <w:sz w:val="24"/>
          <w:szCs w:val="24"/>
          <w:lang w:eastAsia="tr-TR"/>
        </w:rPr>
        <w:t xml:space="preserve"> öne çıkarmamış ve millet olmayı çok erken dönemlerde başarabilmiş bir toplumun düşünce tarihini yazmak açısından problemli ve yanlış bir yaklaşım olduğunu düşünmekteyiz. Bu konuda elimizdeki, yeterli olmamakla birlikte, en iyi örnek, Hilmi Ziya </w:t>
      </w:r>
      <w:proofErr w:type="spellStart"/>
      <w:r w:rsidRPr="00440CD0">
        <w:rPr>
          <w:rFonts w:ascii="Times New Roman" w:eastAsia="Times New Roman" w:hAnsi="Times New Roman" w:cs="Times New Roman"/>
          <w:color w:val="444444"/>
          <w:sz w:val="24"/>
          <w:szCs w:val="24"/>
          <w:lang w:eastAsia="tr-TR"/>
        </w:rPr>
        <w:t>Ülken’in</w:t>
      </w:r>
      <w:proofErr w:type="spellEnd"/>
      <w:r w:rsidRPr="00440CD0">
        <w:rPr>
          <w:rFonts w:ascii="Times New Roman" w:eastAsia="Times New Roman" w:hAnsi="Times New Roman" w:cs="Times New Roman"/>
          <w:color w:val="444444"/>
          <w:sz w:val="24"/>
          <w:szCs w:val="24"/>
          <w:lang w:eastAsia="tr-TR"/>
        </w:rPr>
        <w:t xml:space="preserve"> çalışmalarıdır. O, kısmen de olsa bu geniş perspektifi savunmuş, asla ırk ve etnik çerçeveden bakmamıştır. Yine aynı şekilde Çağdaş Türk </w:t>
      </w:r>
      <w:proofErr w:type="spellStart"/>
      <w:r w:rsidRPr="00440CD0">
        <w:rPr>
          <w:rFonts w:ascii="Times New Roman" w:eastAsia="Times New Roman" w:hAnsi="Times New Roman" w:cs="Times New Roman"/>
          <w:color w:val="444444"/>
          <w:sz w:val="24"/>
          <w:szCs w:val="24"/>
          <w:lang w:eastAsia="tr-TR"/>
        </w:rPr>
        <w:t>Düşüncesi’ne</w:t>
      </w:r>
      <w:proofErr w:type="spellEnd"/>
      <w:r w:rsidRPr="00440CD0">
        <w:rPr>
          <w:rFonts w:ascii="Times New Roman" w:eastAsia="Times New Roman" w:hAnsi="Times New Roman" w:cs="Times New Roman"/>
          <w:color w:val="444444"/>
          <w:sz w:val="24"/>
          <w:szCs w:val="24"/>
          <w:lang w:eastAsia="tr-TR"/>
        </w:rPr>
        <w:t xml:space="preserve"> dair çalışmaları ile meşhur; Nihat Keklik, Süleyman Hayri </w:t>
      </w:r>
      <w:proofErr w:type="spellStart"/>
      <w:r w:rsidRPr="00440CD0">
        <w:rPr>
          <w:rFonts w:ascii="Times New Roman" w:eastAsia="Times New Roman" w:hAnsi="Times New Roman" w:cs="Times New Roman"/>
          <w:color w:val="444444"/>
          <w:sz w:val="24"/>
          <w:szCs w:val="24"/>
          <w:lang w:eastAsia="tr-TR"/>
        </w:rPr>
        <w:t>Bolay</w:t>
      </w:r>
      <w:proofErr w:type="spellEnd"/>
      <w:r w:rsidRPr="00440CD0">
        <w:rPr>
          <w:rFonts w:ascii="Times New Roman" w:eastAsia="Times New Roman" w:hAnsi="Times New Roman" w:cs="Times New Roman"/>
          <w:color w:val="444444"/>
          <w:sz w:val="24"/>
          <w:szCs w:val="24"/>
          <w:lang w:eastAsia="tr-TR"/>
        </w:rPr>
        <w:t xml:space="preserve"> ve İsmail Kara’nın Türk kelimesini bu şekilde ele aldığı görülmektedir (Keklik, 1986: 53-54; </w:t>
      </w:r>
      <w:proofErr w:type="spellStart"/>
      <w:r w:rsidRPr="00440CD0">
        <w:rPr>
          <w:rFonts w:ascii="Times New Roman" w:eastAsia="Times New Roman" w:hAnsi="Times New Roman" w:cs="Times New Roman"/>
          <w:color w:val="444444"/>
          <w:sz w:val="24"/>
          <w:szCs w:val="24"/>
          <w:lang w:eastAsia="tr-TR"/>
        </w:rPr>
        <w:t>Bolay</w:t>
      </w:r>
      <w:proofErr w:type="spellEnd"/>
      <w:r w:rsidRPr="00440CD0">
        <w:rPr>
          <w:rFonts w:ascii="Times New Roman" w:eastAsia="Times New Roman" w:hAnsi="Times New Roman" w:cs="Times New Roman"/>
          <w:color w:val="444444"/>
          <w:sz w:val="24"/>
          <w:szCs w:val="24"/>
          <w:lang w:eastAsia="tr-TR"/>
        </w:rPr>
        <w:t>, 2011: 21-320; Kara, 2003: 159-227).</w:t>
      </w:r>
    </w:p>
    <w:p w:rsidR="00FC492F" w:rsidRPr="00440CD0" w:rsidRDefault="00FC492F" w:rsidP="00440CD0">
      <w:pPr>
        <w:spacing w:line="480" w:lineRule="auto"/>
        <w:jc w:val="both"/>
        <w:rPr>
          <w:rFonts w:ascii="Times New Roman" w:hAnsi="Times New Roman" w:cs="Times New Roman"/>
          <w:sz w:val="24"/>
          <w:szCs w:val="24"/>
        </w:rPr>
      </w:pPr>
    </w:p>
    <w:sectPr w:rsidR="00FC492F" w:rsidRPr="00440C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44"/>
    <w:rsid w:val="00440CD0"/>
    <w:rsid w:val="007C3044"/>
    <w:rsid w:val="00FC49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722A3-1AC6-49D3-93C6-0347EEAD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440CD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40CD0"/>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440CD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596096">
      <w:bodyDiv w:val="1"/>
      <w:marLeft w:val="0"/>
      <w:marRight w:val="0"/>
      <w:marTop w:val="0"/>
      <w:marBottom w:val="0"/>
      <w:divBdr>
        <w:top w:val="none" w:sz="0" w:space="0" w:color="auto"/>
        <w:left w:val="none" w:sz="0" w:space="0" w:color="auto"/>
        <w:bottom w:val="none" w:sz="0" w:space="0" w:color="auto"/>
        <w:right w:val="none" w:sz="0" w:space="0" w:color="auto"/>
      </w:divBdr>
      <w:divsChild>
        <w:div w:id="1338658053">
          <w:marLeft w:val="0"/>
          <w:marRight w:val="0"/>
          <w:marTop w:val="0"/>
          <w:marBottom w:val="0"/>
          <w:divBdr>
            <w:top w:val="none" w:sz="0" w:space="0" w:color="auto"/>
            <w:left w:val="none" w:sz="0" w:space="0" w:color="auto"/>
            <w:bottom w:val="none" w:sz="0" w:space="0" w:color="auto"/>
            <w:right w:val="none" w:sz="0" w:space="0" w:color="auto"/>
          </w:divBdr>
          <w:divsChild>
            <w:div w:id="97984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2020-01-16T15:45:00Z</dcterms:created>
  <dcterms:modified xsi:type="dcterms:W3CDTF">2020-01-16T15:45:00Z</dcterms:modified>
</cp:coreProperties>
</file>