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4F0" w:rsidRPr="000574F0" w:rsidRDefault="000574F0" w:rsidP="000574F0">
      <w:pPr>
        <w:shd w:val="clear" w:color="auto" w:fill="FFFFFF"/>
        <w:spacing w:before="150" w:after="150" w:line="480" w:lineRule="auto"/>
        <w:jc w:val="both"/>
        <w:outlineLvl w:val="1"/>
        <w:rPr>
          <w:rFonts w:ascii="Times New Roman" w:eastAsia="Times New Roman" w:hAnsi="Times New Roman" w:cs="Times New Roman"/>
          <w:b/>
          <w:bCs/>
          <w:color w:val="666666"/>
          <w:sz w:val="24"/>
          <w:szCs w:val="24"/>
          <w:lang w:eastAsia="tr-TR"/>
        </w:rPr>
      </w:pPr>
      <w:r w:rsidRPr="000574F0">
        <w:rPr>
          <w:rFonts w:ascii="Times New Roman" w:eastAsia="Times New Roman" w:hAnsi="Times New Roman" w:cs="Times New Roman"/>
          <w:b/>
          <w:bCs/>
          <w:color w:val="666666"/>
          <w:sz w:val="24"/>
          <w:szCs w:val="24"/>
          <w:lang w:eastAsia="tr-TR"/>
        </w:rPr>
        <w:t>Türk Düşünce Tarihinin Sınırlandırılması</w:t>
      </w:r>
    </w:p>
    <w:p w:rsidR="000574F0" w:rsidRPr="000574F0" w:rsidRDefault="000574F0" w:rsidP="000574F0">
      <w:pPr>
        <w:shd w:val="clear" w:color="auto" w:fill="FFFFFF"/>
        <w:spacing w:after="150" w:line="480" w:lineRule="auto"/>
        <w:jc w:val="both"/>
        <w:rPr>
          <w:rFonts w:ascii="Times New Roman" w:eastAsia="Times New Roman" w:hAnsi="Times New Roman" w:cs="Times New Roman"/>
          <w:color w:val="444444"/>
          <w:sz w:val="24"/>
          <w:szCs w:val="24"/>
          <w:lang w:eastAsia="tr-TR"/>
        </w:rPr>
      </w:pPr>
      <w:r w:rsidRPr="000574F0">
        <w:rPr>
          <w:rFonts w:ascii="Times New Roman" w:eastAsia="Times New Roman" w:hAnsi="Times New Roman" w:cs="Times New Roman"/>
          <w:color w:val="444444"/>
          <w:sz w:val="24"/>
          <w:szCs w:val="24"/>
          <w:lang w:eastAsia="tr-TR"/>
        </w:rPr>
        <w:t>Sınırlandırma Meselesi </w:t>
      </w:r>
    </w:p>
    <w:p w:rsidR="000574F0" w:rsidRPr="000574F0" w:rsidRDefault="000574F0" w:rsidP="000574F0">
      <w:pPr>
        <w:shd w:val="clear" w:color="auto" w:fill="FFFFFF"/>
        <w:spacing w:after="150" w:line="480" w:lineRule="auto"/>
        <w:jc w:val="both"/>
        <w:rPr>
          <w:rFonts w:ascii="Times New Roman" w:eastAsia="Times New Roman" w:hAnsi="Times New Roman" w:cs="Times New Roman"/>
          <w:color w:val="444444"/>
          <w:sz w:val="24"/>
          <w:szCs w:val="24"/>
          <w:lang w:eastAsia="tr-TR"/>
        </w:rPr>
      </w:pPr>
      <w:r w:rsidRPr="000574F0">
        <w:rPr>
          <w:rFonts w:ascii="Times New Roman" w:eastAsia="Times New Roman" w:hAnsi="Times New Roman" w:cs="Times New Roman"/>
          <w:color w:val="444444"/>
          <w:sz w:val="24"/>
          <w:szCs w:val="24"/>
          <w:lang w:eastAsia="tr-TR"/>
        </w:rPr>
        <w:t xml:space="preserve">Türk Düşünce/Felsefe Tarihi’nin sınırları meselesi, en az diğer meseleler kadar incelikle üzerinde durulması gereken önemli bir konudur. Bu konuda ilk eseri yazan Hilmi Ziya </w:t>
      </w:r>
      <w:proofErr w:type="spellStart"/>
      <w:r w:rsidRPr="000574F0">
        <w:rPr>
          <w:rFonts w:ascii="Times New Roman" w:eastAsia="Times New Roman" w:hAnsi="Times New Roman" w:cs="Times New Roman"/>
          <w:color w:val="444444"/>
          <w:sz w:val="24"/>
          <w:szCs w:val="24"/>
          <w:lang w:eastAsia="tr-TR"/>
        </w:rPr>
        <w:t>Ülken’in</w:t>
      </w:r>
      <w:proofErr w:type="spellEnd"/>
      <w:r w:rsidRPr="000574F0">
        <w:rPr>
          <w:rFonts w:ascii="Times New Roman" w:eastAsia="Times New Roman" w:hAnsi="Times New Roman" w:cs="Times New Roman"/>
          <w:color w:val="444444"/>
          <w:sz w:val="24"/>
          <w:szCs w:val="24"/>
          <w:lang w:eastAsia="tr-TR"/>
        </w:rPr>
        <w:t xml:space="preserve">; düşünce tarihinin sınırlarını, oldukça geniş tutarak; mitoloji, edebiyat, siyaset, sanat ve teknik gibi toplumsal yapının bütününü kuşatan alanların </w:t>
      </w:r>
      <w:proofErr w:type="gramStart"/>
      <w:r w:rsidRPr="000574F0">
        <w:rPr>
          <w:rFonts w:ascii="Times New Roman" w:eastAsia="Times New Roman" w:hAnsi="Times New Roman" w:cs="Times New Roman"/>
          <w:color w:val="444444"/>
          <w:sz w:val="24"/>
          <w:szCs w:val="24"/>
          <w:lang w:eastAsia="tr-TR"/>
        </w:rPr>
        <w:t>dahil</w:t>
      </w:r>
      <w:proofErr w:type="gramEnd"/>
      <w:r w:rsidRPr="000574F0">
        <w:rPr>
          <w:rFonts w:ascii="Times New Roman" w:eastAsia="Times New Roman" w:hAnsi="Times New Roman" w:cs="Times New Roman"/>
          <w:color w:val="444444"/>
          <w:sz w:val="24"/>
          <w:szCs w:val="24"/>
          <w:lang w:eastAsia="tr-TR"/>
        </w:rPr>
        <w:t xml:space="preserve"> edilmesinin gerekliliğinden bahsetmesi oldukça dikkate değerdir. Çünkü halen Türk Düşünce/Felsefe tarihi bu kadar geniş, sistematik bir tarzda ve bütünlükçü bir bakış açısıyla yazılamamıştır. Ancak </w:t>
      </w:r>
      <w:proofErr w:type="spellStart"/>
      <w:r w:rsidRPr="000574F0">
        <w:rPr>
          <w:rFonts w:ascii="Times New Roman" w:eastAsia="Times New Roman" w:hAnsi="Times New Roman" w:cs="Times New Roman"/>
          <w:color w:val="444444"/>
          <w:sz w:val="24"/>
          <w:szCs w:val="24"/>
          <w:lang w:eastAsia="tr-TR"/>
        </w:rPr>
        <w:t>Ülken’in</w:t>
      </w:r>
      <w:proofErr w:type="spellEnd"/>
      <w:r w:rsidRPr="000574F0">
        <w:rPr>
          <w:rFonts w:ascii="Times New Roman" w:eastAsia="Times New Roman" w:hAnsi="Times New Roman" w:cs="Times New Roman"/>
          <w:color w:val="444444"/>
          <w:sz w:val="24"/>
          <w:szCs w:val="24"/>
          <w:lang w:eastAsia="tr-TR"/>
        </w:rPr>
        <w:t xml:space="preserve">, bu şekilde geniş bir açıdan bakmasının ardında, Türk düşüncesinde Batı filozofları tarzında büyük düşünür ve düşüncelerin olmaması” ve “sistemli tefekkür cereyanları” bulunmaması şeklindeki bir ideolojik önyargılı düşüncenin yattığı da bilinmelidir (Ülken, 2004: 9). Bu hatalı önyargısı yüzünden Ülken, İslami devir Türk düşüncesini kişisel </w:t>
      </w:r>
      <w:proofErr w:type="gramStart"/>
      <w:r w:rsidRPr="000574F0">
        <w:rPr>
          <w:rFonts w:ascii="Times New Roman" w:eastAsia="Times New Roman" w:hAnsi="Times New Roman" w:cs="Times New Roman"/>
          <w:color w:val="444444"/>
          <w:sz w:val="24"/>
          <w:szCs w:val="24"/>
          <w:lang w:eastAsia="tr-TR"/>
        </w:rPr>
        <w:t>bazda</w:t>
      </w:r>
      <w:proofErr w:type="gramEnd"/>
      <w:r w:rsidRPr="000574F0">
        <w:rPr>
          <w:rFonts w:ascii="Times New Roman" w:eastAsia="Times New Roman" w:hAnsi="Times New Roman" w:cs="Times New Roman"/>
          <w:color w:val="444444"/>
          <w:sz w:val="24"/>
          <w:szCs w:val="24"/>
          <w:lang w:eastAsia="tr-TR"/>
        </w:rPr>
        <w:t xml:space="preserve"> ve tasavvufu temele alarak işlemekte, Selçuklu dönemini çok az ve Osmanlı dönemini ise hemen hemen hiç ele almamaktadır. Hâlbuki yapılması gereken şey; Türk Düşünce/Felsefe Tarihi’ni, hiçbir dönemine bir karakter atfetmeden, gerek Yunan, gerek İslam, gerek Çin ve </w:t>
      </w:r>
      <w:proofErr w:type="spellStart"/>
      <w:r w:rsidRPr="000574F0">
        <w:rPr>
          <w:rFonts w:ascii="Times New Roman" w:eastAsia="Times New Roman" w:hAnsi="Times New Roman" w:cs="Times New Roman"/>
          <w:color w:val="444444"/>
          <w:sz w:val="24"/>
          <w:szCs w:val="24"/>
          <w:lang w:eastAsia="tr-TR"/>
        </w:rPr>
        <w:t>Hind</w:t>
      </w:r>
      <w:proofErr w:type="spellEnd"/>
      <w:r w:rsidRPr="000574F0">
        <w:rPr>
          <w:rFonts w:ascii="Times New Roman" w:eastAsia="Times New Roman" w:hAnsi="Times New Roman" w:cs="Times New Roman"/>
          <w:color w:val="444444"/>
          <w:sz w:val="24"/>
          <w:szCs w:val="24"/>
          <w:lang w:eastAsia="tr-TR"/>
        </w:rPr>
        <w:t xml:space="preserve"> ve gerekse Batı düşünceleri/felsefeleri ile beraber karşılaştırmalı bir şekilde önyargısız değerlendirmek, </w:t>
      </w:r>
      <w:proofErr w:type="spellStart"/>
      <w:r w:rsidRPr="000574F0">
        <w:rPr>
          <w:rFonts w:ascii="Times New Roman" w:eastAsia="Times New Roman" w:hAnsi="Times New Roman" w:cs="Times New Roman"/>
          <w:color w:val="444444"/>
          <w:sz w:val="24"/>
          <w:szCs w:val="24"/>
          <w:lang w:eastAsia="tr-TR"/>
        </w:rPr>
        <w:t>aynîlikler</w:t>
      </w:r>
      <w:proofErr w:type="spellEnd"/>
      <w:r w:rsidRPr="000574F0">
        <w:rPr>
          <w:rFonts w:ascii="Times New Roman" w:eastAsia="Times New Roman" w:hAnsi="Times New Roman" w:cs="Times New Roman"/>
          <w:color w:val="444444"/>
          <w:sz w:val="24"/>
          <w:szCs w:val="24"/>
          <w:lang w:eastAsia="tr-TR"/>
        </w:rPr>
        <w:t xml:space="preserve"> ve beraberlikleri çok iyi ortaya koyabilmektir. </w:t>
      </w:r>
      <w:proofErr w:type="gramStart"/>
      <w:r w:rsidRPr="000574F0">
        <w:rPr>
          <w:rFonts w:ascii="Times New Roman" w:eastAsia="Times New Roman" w:hAnsi="Times New Roman" w:cs="Times New Roman"/>
          <w:color w:val="444444"/>
          <w:sz w:val="24"/>
          <w:szCs w:val="24"/>
          <w:lang w:eastAsia="tr-TR"/>
        </w:rPr>
        <w:t xml:space="preserve">Bilhassa Osmanlı döneminin zengin külliyatını çok iyi incelenmesi ve bu dönemdeki bilimsel zayıflamanın yanında felsefi tasavvuf ve felsefi kelamın nasıl güçlendiğini, metafizik ve ahlak alanında önemli eserler kaleme alındığını, İbn </w:t>
      </w:r>
      <w:proofErr w:type="spellStart"/>
      <w:r w:rsidRPr="000574F0">
        <w:rPr>
          <w:rFonts w:ascii="Times New Roman" w:eastAsia="Times New Roman" w:hAnsi="Times New Roman" w:cs="Times New Roman"/>
          <w:color w:val="444444"/>
          <w:sz w:val="24"/>
          <w:szCs w:val="24"/>
          <w:lang w:eastAsia="tr-TR"/>
        </w:rPr>
        <w:t>Sinacı</w:t>
      </w:r>
      <w:proofErr w:type="spellEnd"/>
      <w:r w:rsidRPr="000574F0">
        <w:rPr>
          <w:rFonts w:ascii="Times New Roman" w:eastAsia="Times New Roman" w:hAnsi="Times New Roman" w:cs="Times New Roman"/>
          <w:color w:val="444444"/>
          <w:sz w:val="24"/>
          <w:szCs w:val="24"/>
          <w:lang w:eastAsia="tr-TR"/>
        </w:rPr>
        <w:t xml:space="preserve"> metafizik geleneğin, felsefeye olan ilginin azlığına rağmen; felsefe, tasavvuf ve kelâm kitaplarını nasıl etkilediğinin ve nihayet bunun, kavramsal açıdan oldukça zengin ve </w:t>
      </w:r>
      <w:proofErr w:type="spellStart"/>
      <w:r w:rsidRPr="000574F0">
        <w:rPr>
          <w:rFonts w:ascii="Times New Roman" w:eastAsia="Times New Roman" w:hAnsi="Times New Roman" w:cs="Times New Roman"/>
          <w:color w:val="444444"/>
          <w:sz w:val="24"/>
          <w:szCs w:val="24"/>
          <w:lang w:eastAsia="tr-TR"/>
        </w:rPr>
        <w:t>şerhçilik</w:t>
      </w:r>
      <w:proofErr w:type="spellEnd"/>
      <w:r w:rsidRPr="000574F0">
        <w:rPr>
          <w:rFonts w:ascii="Times New Roman" w:eastAsia="Times New Roman" w:hAnsi="Times New Roman" w:cs="Times New Roman"/>
          <w:color w:val="444444"/>
          <w:sz w:val="24"/>
          <w:szCs w:val="24"/>
          <w:lang w:eastAsia="tr-TR"/>
        </w:rPr>
        <w:t xml:space="preserve"> açısından çok önemli bir noktaya ulaştığının bilinmesi gereklidir. </w:t>
      </w:r>
      <w:proofErr w:type="gramEnd"/>
      <w:r w:rsidRPr="000574F0">
        <w:rPr>
          <w:rFonts w:ascii="Times New Roman" w:eastAsia="Times New Roman" w:hAnsi="Times New Roman" w:cs="Times New Roman"/>
          <w:color w:val="444444"/>
          <w:sz w:val="24"/>
          <w:szCs w:val="24"/>
          <w:lang w:eastAsia="tr-TR"/>
        </w:rPr>
        <w:t xml:space="preserve">O halde, yukarıda da belirtildiği gibi, sınırlandırma denildiğinde, sadece Türk olduğu bilinen düşünürler mi ele alınacak, yoksa Türk hâkimiyetleri dönemindeki coğrafi sınırlar mı dikkate alınacaktır? Elbette, doğru olan ikincisidir. Bu açıdan İbn Arabi, Gazali vb. düşünürler Türk </w:t>
      </w:r>
      <w:r w:rsidRPr="000574F0">
        <w:rPr>
          <w:rFonts w:ascii="Times New Roman" w:eastAsia="Times New Roman" w:hAnsi="Times New Roman" w:cs="Times New Roman"/>
          <w:color w:val="444444"/>
          <w:sz w:val="24"/>
          <w:szCs w:val="24"/>
          <w:lang w:eastAsia="tr-TR"/>
        </w:rPr>
        <w:lastRenderedPageBreak/>
        <w:t xml:space="preserve">Düşüncesi/Felsefesi çerçevesi içinde ele alınmalıdır. Bu </w:t>
      </w:r>
      <w:proofErr w:type="spellStart"/>
      <w:r w:rsidRPr="000574F0">
        <w:rPr>
          <w:rFonts w:ascii="Times New Roman" w:eastAsia="Times New Roman" w:hAnsi="Times New Roman" w:cs="Times New Roman"/>
          <w:color w:val="444444"/>
          <w:sz w:val="24"/>
          <w:szCs w:val="24"/>
          <w:lang w:eastAsia="tr-TR"/>
        </w:rPr>
        <w:t>metod</w:t>
      </w:r>
      <w:proofErr w:type="spellEnd"/>
      <w:r w:rsidRPr="000574F0">
        <w:rPr>
          <w:rFonts w:ascii="Times New Roman" w:eastAsia="Times New Roman" w:hAnsi="Times New Roman" w:cs="Times New Roman"/>
          <w:color w:val="444444"/>
          <w:sz w:val="24"/>
          <w:szCs w:val="24"/>
          <w:lang w:eastAsia="tr-TR"/>
        </w:rPr>
        <w:t>, adı geçen düşünürlerin ve benzerlerinin genel İslam Düşüncesi/Felsefesi içinde ele alınmayacağını göstermeyeceği gibi, bunları Türkleştirmek anlamına da gelmemektedir. Zaten Türk kelimesi, tarih boyu etnik bir anlamda kullanılmadığından bunu iddia etmek de mantıksızdır. Aslında genel manada, bazı istisnaları olmakla birlikte, Türk Düşünce Tarihi alanında çalışanlar konuyu bu şekilde kabul etmektedirler.</w:t>
      </w:r>
    </w:p>
    <w:p w:rsidR="000574F0" w:rsidRPr="000574F0" w:rsidRDefault="000574F0" w:rsidP="000574F0">
      <w:pPr>
        <w:shd w:val="clear" w:color="auto" w:fill="FFFFFF"/>
        <w:spacing w:after="150" w:line="480" w:lineRule="auto"/>
        <w:jc w:val="both"/>
        <w:rPr>
          <w:rFonts w:ascii="Times New Roman" w:eastAsia="Times New Roman" w:hAnsi="Times New Roman" w:cs="Times New Roman"/>
          <w:color w:val="444444"/>
          <w:sz w:val="24"/>
          <w:szCs w:val="24"/>
          <w:lang w:eastAsia="tr-TR"/>
        </w:rPr>
      </w:pPr>
      <w:r w:rsidRPr="000574F0">
        <w:rPr>
          <w:rFonts w:ascii="Times New Roman" w:eastAsia="Times New Roman" w:hAnsi="Times New Roman" w:cs="Times New Roman"/>
          <w:color w:val="444444"/>
          <w:sz w:val="24"/>
          <w:szCs w:val="24"/>
          <w:lang w:eastAsia="tr-TR"/>
        </w:rPr>
        <w:t>Türk Düşünce/Felsefe Tarihi’nin yazımında </w:t>
      </w:r>
      <w:r w:rsidRPr="000574F0">
        <w:rPr>
          <w:rFonts w:ascii="Times New Roman" w:eastAsia="Times New Roman" w:hAnsi="Times New Roman" w:cs="Times New Roman"/>
          <w:color w:val="444444"/>
          <w:sz w:val="24"/>
          <w:szCs w:val="24"/>
          <w:u w:val="single"/>
          <w:lang w:eastAsia="tr-TR"/>
        </w:rPr>
        <w:t>sınırların tespiti meselesi</w:t>
      </w:r>
      <w:r w:rsidRPr="000574F0">
        <w:rPr>
          <w:rFonts w:ascii="Times New Roman" w:eastAsia="Times New Roman" w:hAnsi="Times New Roman" w:cs="Times New Roman"/>
          <w:color w:val="444444"/>
          <w:sz w:val="24"/>
          <w:szCs w:val="24"/>
          <w:lang w:eastAsia="tr-TR"/>
        </w:rPr>
        <w:t>, özellikle İslami ve çağdaş dönem açısından, ayrı bir önem arz etmektedir. Günümüze kadar yazılmış bütün eserlerde İstanbul/Osmanlı ve Selçuklu merkezli b</w:t>
      </w:r>
      <w:bookmarkStart w:id="0" w:name="_GoBack"/>
      <w:bookmarkEnd w:id="0"/>
      <w:r w:rsidRPr="000574F0">
        <w:rPr>
          <w:rFonts w:ascii="Times New Roman" w:eastAsia="Times New Roman" w:hAnsi="Times New Roman" w:cs="Times New Roman"/>
          <w:color w:val="444444"/>
          <w:sz w:val="24"/>
          <w:szCs w:val="24"/>
          <w:lang w:eastAsia="tr-TR"/>
        </w:rPr>
        <w:t>ir yazımın öne çıkarılması ve diğerlerinin, ihmali söz konusudur. Meselâ, İslami dönemle ilgili olarak, yapılan bütün çalışmalarda, Fatih döneminde, ortaya çıkan düşünce problemlerinin aşılması için başlatılan çabalar, </w:t>
      </w:r>
      <w:proofErr w:type="spellStart"/>
      <w:r w:rsidRPr="000574F0">
        <w:rPr>
          <w:rFonts w:ascii="Times New Roman" w:eastAsia="Times New Roman" w:hAnsi="Times New Roman" w:cs="Times New Roman"/>
          <w:i/>
          <w:iCs/>
          <w:color w:val="444444"/>
          <w:sz w:val="24"/>
          <w:szCs w:val="24"/>
          <w:lang w:eastAsia="tr-TR"/>
        </w:rPr>
        <w:t>Tehâfüt</w:t>
      </w:r>
      <w:proofErr w:type="spellEnd"/>
      <w:r w:rsidRPr="000574F0">
        <w:rPr>
          <w:rFonts w:ascii="Times New Roman" w:eastAsia="Times New Roman" w:hAnsi="Times New Roman" w:cs="Times New Roman"/>
          <w:color w:val="444444"/>
          <w:sz w:val="24"/>
          <w:szCs w:val="24"/>
          <w:lang w:eastAsia="tr-TR"/>
        </w:rPr>
        <w:t xml:space="preserve"> geleneğinin başlaması ve ilerleyen asırlarda </w:t>
      </w:r>
      <w:proofErr w:type="gramStart"/>
      <w:r w:rsidRPr="000574F0">
        <w:rPr>
          <w:rFonts w:ascii="Times New Roman" w:eastAsia="Times New Roman" w:hAnsi="Times New Roman" w:cs="Times New Roman"/>
          <w:color w:val="444444"/>
          <w:sz w:val="24"/>
          <w:szCs w:val="24"/>
          <w:lang w:eastAsia="tr-TR"/>
        </w:rPr>
        <w:t>Katip</w:t>
      </w:r>
      <w:proofErr w:type="gramEnd"/>
      <w:r w:rsidRPr="000574F0">
        <w:rPr>
          <w:rFonts w:ascii="Times New Roman" w:eastAsia="Times New Roman" w:hAnsi="Times New Roman" w:cs="Times New Roman"/>
          <w:color w:val="444444"/>
          <w:sz w:val="24"/>
          <w:szCs w:val="24"/>
          <w:lang w:eastAsia="tr-TR"/>
        </w:rPr>
        <w:t xml:space="preserve"> Çelebi’nin tenkitleri gibi meseleler ortaya konulmakta, ama aynı dönemlerde ilim, felsefe, sanat, mimari ve müzik alanlarında XIV. asırda başlayan ve birkaç asır süren Timur </w:t>
      </w:r>
      <w:proofErr w:type="spellStart"/>
      <w:r w:rsidRPr="000574F0">
        <w:rPr>
          <w:rFonts w:ascii="Times New Roman" w:eastAsia="Times New Roman" w:hAnsi="Times New Roman" w:cs="Times New Roman"/>
          <w:color w:val="444444"/>
          <w:sz w:val="24"/>
          <w:szCs w:val="24"/>
          <w:lang w:eastAsia="tr-TR"/>
        </w:rPr>
        <w:t>Rönesansı’nın</w:t>
      </w:r>
      <w:proofErr w:type="spellEnd"/>
      <w:r w:rsidRPr="000574F0">
        <w:rPr>
          <w:rFonts w:ascii="Times New Roman" w:eastAsia="Times New Roman" w:hAnsi="Times New Roman" w:cs="Times New Roman"/>
          <w:color w:val="444444"/>
          <w:sz w:val="24"/>
          <w:szCs w:val="24"/>
          <w:lang w:eastAsia="tr-TR"/>
        </w:rPr>
        <w:t xml:space="preserve"> ciddi felsefi ve bilimsel birikimi göz ardı edilmektedir. Aynı şekilde, Altın Orda Devleti dönemi düşünce hayatı hakkında da çok fazla malumat bulunmamaktadır. Üstelik aynı dönemlerde Osmanlı ile söz konusu bölgeler arasında sıkı ilmi münasebetlerin bulunduğu da bilinmektedir. Çağdaş dönem için de aynı durum geçerlidir. </w:t>
      </w:r>
      <w:proofErr w:type="gramStart"/>
      <w:r w:rsidRPr="000574F0">
        <w:rPr>
          <w:rFonts w:ascii="Times New Roman" w:eastAsia="Times New Roman" w:hAnsi="Times New Roman" w:cs="Times New Roman"/>
          <w:color w:val="444444"/>
          <w:sz w:val="24"/>
          <w:szCs w:val="24"/>
          <w:lang w:eastAsia="tr-TR"/>
        </w:rPr>
        <w:t xml:space="preserve">Bu konuda elimizdeki nadir örneklerden olan Hilmi Ziya </w:t>
      </w:r>
      <w:proofErr w:type="spellStart"/>
      <w:r w:rsidRPr="000574F0">
        <w:rPr>
          <w:rFonts w:ascii="Times New Roman" w:eastAsia="Times New Roman" w:hAnsi="Times New Roman" w:cs="Times New Roman"/>
          <w:color w:val="444444"/>
          <w:sz w:val="24"/>
          <w:szCs w:val="24"/>
          <w:lang w:eastAsia="tr-TR"/>
        </w:rPr>
        <w:t>Ülken’in</w:t>
      </w:r>
      <w:proofErr w:type="spellEnd"/>
      <w:r w:rsidRPr="000574F0">
        <w:rPr>
          <w:rFonts w:ascii="Times New Roman" w:eastAsia="Times New Roman" w:hAnsi="Times New Roman" w:cs="Times New Roman"/>
          <w:color w:val="444444"/>
          <w:sz w:val="24"/>
          <w:szCs w:val="24"/>
          <w:lang w:eastAsia="tr-TR"/>
        </w:rPr>
        <w:t> </w:t>
      </w:r>
      <w:r w:rsidRPr="000574F0">
        <w:rPr>
          <w:rFonts w:ascii="Times New Roman" w:eastAsia="Times New Roman" w:hAnsi="Times New Roman" w:cs="Times New Roman"/>
          <w:i/>
          <w:iCs/>
          <w:color w:val="444444"/>
          <w:sz w:val="24"/>
          <w:szCs w:val="24"/>
          <w:lang w:eastAsia="tr-TR"/>
        </w:rPr>
        <w:t>Türkiye’de Çağdaş Düşünce Tarihi</w:t>
      </w:r>
      <w:r w:rsidRPr="000574F0">
        <w:rPr>
          <w:rFonts w:ascii="Times New Roman" w:eastAsia="Times New Roman" w:hAnsi="Times New Roman" w:cs="Times New Roman"/>
          <w:color w:val="444444"/>
          <w:sz w:val="24"/>
          <w:szCs w:val="24"/>
          <w:lang w:eastAsia="tr-TR"/>
        </w:rPr>
        <w:t xml:space="preserve"> adlı eseri, her ne kadar ağırlıklı olarak İstanbul merkezli kaleme alınmışsa da; </w:t>
      </w:r>
      <w:proofErr w:type="spellStart"/>
      <w:r w:rsidRPr="000574F0">
        <w:rPr>
          <w:rFonts w:ascii="Times New Roman" w:eastAsia="Times New Roman" w:hAnsi="Times New Roman" w:cs="Times New Roman"/>
          <w:color w:val="444444"/>
          <w:sz w:val="24"/>
          <w:szCs w:val="24"/>
          <w:lang w:eastAsia="tr-TR"/>
        </w:rPr>
        <w:t>Hüseyinzade</w:t>
      </w:r>
      <w:proofErr w:type="spellEnd"/>
      <w:r w:rsidRPr="000574F0">
        <w:rPr>
          <w:rFonts w:ascii="Times New Roman" w:eastAsia="Times New Roman" w:hAnsi="Times New Roman" w:cs="Times New Roman"/>
          <w:color w:val="444444"/>
          <w:sz w:val="24"/>
          <w:szCs w:val="24"/>
          <w:lang w:eastAsia="tr-TR"/>
        </w:rPr>
        <w:t xml:space="preserve"> Ali Turan (ö. 1942), </w:t>
      </w:r>
      <w:proofErr w:type="spellStart"/>
      <w:r w:rsidRPr="000574F0">
        <w:rPr>
          <w:rFonts w:ascii="Times New Roman" w:eastAsia="Times New Roman" w:hAnsi="Times New Roman" w:cs="Times New Roman"/>
          <w:color w:val="444444"/>
          <w:sz w:val="24"/>
          <w:szCs w:val="24"/>
          <w:lang w:eastAsia="tr-TR"/>
        </w:rPr>
        <w:t>Şehabeddin</w:t>
      </w:r>
      <w:proofErr w:type="spellEnd"/>
      <w:r w:rsidRPr="000574F0">
        <w:rPr>
          <w:rFonts w:ascii="Times New Roman" w:eastAsia="Times New Roman" w:hAnsi="Times New Roman" w:cs="Times New Roman"/>
          <w:color w:val="444444"/>
          <w:sz w:val="24"/>
          <w:szCs w:val="24"/>
          <w:lang w:eastAsia="tr-TR"/>
        </w:rPr>
        <w:t xml:space="preserve"> </w:t>
      </w:r>
      <w:proofErr w:type="spellStart"/>
      <w:r w:rsidRPr="000574F0">
        <w:rPr>
          <w:rFonts w:ascii="Times New Roman" w:eastAsia="Times New Roman" w:hAnsi="Times New Roman" w:cs="Times New Roman"/>
          <w:color w:val="444444"/>
          <w:sz w:val="24"/>
          <w:szCs w:val="24"/>
          <w:lang w:eastAsia="tr-TR"/>
        </w:rPr>
        <w:t>Mercânî</w:t>
      </w:r>
      <w:proofErr w:type="spellEnd"/>
      <w:r w:rsidRPr="000574F0">
        <w:rPr>
          <w:rFonts w:ascii="Times New Roman" w:eastAsia="Times New Roman" w:hAnsi="Times New Roman" w:cs="Times New Roman"/>
          <w:color w:val="444444"/>
          <w:sz w:val="24"/>
          <w:szCs w:val="24"/>
          <w:lang w:eastAsia="tr-TR"/>
        </w:rPr>
        <w:t xml:space="preserve"> (ö. 1889), Musa </w:t>
      </w:r>
      <w:proofErr w:type="spellStart"/>
      <w:r w:rsidRPr="000574F0">
        <w:rPr>
          <w:rFonts w:ascii="Times New Roman" w:eastAsia="Times New Roman" w:hAnsi="Times New Roman" w:cs="Times New Roman"/>
          <w:color w:val="444444"/>
          <w:sz w:val="24"/>
          <w:szCs w:val="24"/>
          <w:lang w:eastAsia="tr-TR"/>
        </w:rPr>
        <w:t>Carullah</w:t>
      </w:r>
      <w:proofErr w:type="spellEnd"/>
      <w:r w:rsidRPr="000574F0">
        <w:rPr>
          <w:rFonts w:ascii="Times New Roman" w:eastAsia="Times New Roman" w:hAnsi="Times New Roman" w:cs="Times New Roman"/>
          <w:color w:val="444444"/>
          <w:sz w:val="24"/>
          <w:szCs w:val="24"/>
          <w:lang w:eastAsia="tr-TR"/>
        </w:rPr>
        <w:t xml:space="preserve"> (ö. 1949), </w:t>
      </w:r>
      <w:proofErr w:type="spellStart"/>
      <w:r w:rsidRPr="000574F0">
        <w:rPr>
          <w:rFonts w:ascii="Times New Roman" w:eastAsia="Times New Roman" w:hAnsi="Times New Roman" w:cs="Times New Roman"/>
          <w:color w:val="444444"/>
          <w:sz w:val="24"/>
          <w:szCs w:val="24"/>
          <w:lang w:eastAsia="tr-TR"/>
        </w:rPr>
        <w:t>Akyiğitzade</w:t>
      </w:r>
      <w:proofErr w:type="spellEnd"/>
      <w:r w:rsidRPr="000574F0">
        <w:rPr>
          <w:rFonts w:ascii="Times New Roman" w:eastAsia="Times New Roman" w:hAnsi="Times New Roman" w:cs="Times New Roman"/>
          <w:color w:val="444444"/>
          <w:sz w:val="24"/>
          <w:szCs w:val="24"/>
          <w:lang w:eastAsia="tr-TR"/>
        </w:rPr>
        <w:t xml:space="preserve"> Musa (ö. 1923), İsmail </w:t>
      </w:r>
      <w:proofErr w:type="spellStart"/>
      <w:r w:rsidRPr="000574F0">
        <w:rPr>
          <w:rFonts w:ascii="Times New Roman" w:eastAsia="Times New Roman" w:hAnsi="Times New Roman" w:cs="Times New Roman"/>
          <w:color w:val="444444"/>
          <w:sz w:val="24"/>
          <w:szCs w:val="24"/>
          <w:lang w:eastAsia="tr-TR"/>
        </w:rPr>
        <w:t>Gaspıralı</w:t>
      </w:r>
      <w:proofErr w:type="spellEnd"/>
      <w:r w:rsidRPr="000574F0">
        <w:rPr>
          <w:rFonts w:ascii="Times New Roman" w:eastAsia="Times New Roman" w:hAnsi="Times New Roman" w:cs="Times New Roman"/>
          <w:color w:val="444444"/>
          <w:sz w:val="24"/>
          <w:szCs w:val="24"/>
          <w:lang w:eastAsia="tr-TR"/>
        </w:rPr>
        <w:t xml:space="preserve"> (ö. 1914), Ahmet Ağaoğlu (ö. 1939) gibi Türk dünyasının çeşitli bölgelerinden meşhur aydınlara zaman zaman yer vermiştir (Ülken, 1979: 73-74, 203-209,  215-221, 261-275, 401-406). Ancak bu dönemde özellikle Türk dünyasından gelen aydınların İstanbul’da çıkardığı </w:t>
      </w:r>
      <w:proofErr w:type="spellStart"/>
      <w:r w:rsidRPr="000574F0">
        <w:rPr>
          <w:rFonts w:ascii="Times New Roman" w:eastAsia="Times New Roman" w:hAnsi="Times New Roman" w:cs="Times New Roman"/>
          <w:i/>
          <w:iCs/>
          <w:color w:val="444444"/>
          <w:sz w:val="24"/>
          <w:szCs w:val="24"/>
          <w:lang w:eastAsia="tr-TR"/>
        </w:rPr>
        <w:t>Tearüf</w:t>
      </w:r>
      <w:proofErr w:type="spellEnd"/>
      <w:r w:rsidRPr="000574F0">
        <w:rPr>
          <w:rFonts w:ascii="Times New Roman" w:eastAsia="Times New Roman" w:hAnsi="Times New Roman" w:cs="Times New Roman"/>
          <w:i/>
          <w:iCs/>
          <w:color w:val="444444"/>
          <w:sz w:val="24"/>
          <w:szCs w:val="24"/>
          <w:lang w:eastAsia="tr-TR"/>
        </w:rPr>
        <w:t xml:space="preserve">-i </w:t>
      </w:r>
      <w:proofErr w:type="spellStart"/>
      <w:r w:rsidRPr="000574F0">
        <w:rPr>
          <w:rFonts w:ascii="Times New Roman" w:eastAsia="Times New Roman" w:hAnsi="Times New Roman" w:cs="Times New Roman"/>
          <w:i/>
          <w:iCs/>
          <w:color w:val="444444"/>
          <w:sz w:val="24"/>
          <w:szCs w:val="24"/>
          <w:lang w:eastAsia="tr-TR"/>
        </w:rPr>
        <w:t>Müslimin</w:t>
      </w:r>
      <w:proofErr w:type="spellEnd"/>
      <w:r w:rsidRPr="000574F0">
        <w:rPr>
          <w:rFonts w:ascii="Times New Roman" w:eastAsia="Times New Roman" w:hAnsi="Times New Roman" w:cs="Times New Roman"/>
          <w:color w:val="444444"/>
          <w:sz w:val="24"/>
          <w:szCs w:val="24"/>
          <w:lang w:eastAsia="tr-TR"/>
        </w:rPr>
        <w:t> (İstanbul 1910-1911), </w:t>
      </w:r>
      <w:r w:rsidRPr="000574F0">
        <w:rPr>
          <w:rFonts w:ascii="Times New Roman" w:eastAsia="Times New Roman" w:hAnsi="Times New Roman" w:cs="Times New Roman"/>
          <w:i/>
          <w:iCs/>
          <w:color w:val="444444"/>
          <w:sz w:val="24"/>
          <w:szCs w:val="24"/>
          <w:lang w:eastAsia="tr-TR"/>
        </w:rPr>
        <w:t>İslam Dünyası</w:t>
      </w:r>
      <w:r w:rsidRPr="000574F0">
        <w:rPr>
          <w:rFonts w:ascii="Times New Roman" w:eastAsia="Times New Roman" w:hAnsi="Times New Roman" w:cs="Times New Roman"/>
          <w:color w:val="444444"/>
          <w:sz w:val="24"/>
          <w:szCs w:val="24"/>
          <w:lang w:eastAsia="tr-TR"/>
        </w:rPr>
        <w:t> (İstanbul 1913-1914)</w:t>
      </w:r>
      <w:bookmarkStart w:id="1" w:name="_ftnref1"/>
      <w:r w:rsidRPr="000574F0">
        <w:rPr>
          <w:rFonts w:ascii="Times New Roman" w:eastAsia="Times New Roman" w:hAnsi="Times New Roman" w:cs="Times New Roman"/>
          <w:color w:val="444444"/>
          <w:sz w:val="24"/>
          <w:szCs w:val="24"/>
          <w:lang w:eastAsia="tr-TR"/>
        </w:rPr>
        <w:fldChar w:fldCharType="begin"/>
      </w:r>
      <w:r w:rsidRPr="000574F0">
        <w:rPr>
          <w:rFonts w:ascii="Times New Roman" w:eastAsia="Times New Roman" w:hAnsi="Times New Roman" w:cs="Times New Roman"/>
          <w:color w:val="444444"/>
          <w:sz w:val="24"/>
          <w:szCs w:val="24"/>
          <w:lang w:eastAsia="tr-TR"/>
        </w:rPr>
        <w:instrText xml:space="preserve"> HYPERLINK "https://acikders.ankara.edu.tr/mod/page/view.php?id=102657" \l "_ftn1" \o "" </w:instrText>
      </w:r>
      <w:r w:rsidRPr="000574F0">
        <w:rPr>
          <w:rFonts w:ascii="Times New Roman" w:eastAsia="Times New Roman" w:hAnsi="Times New Roman" w:cs="Times New Roman"/>
          <w:color w:val="444444"/>
          <w:sz w:val="24"/>
          <w:szCs w:val="24"/>
          <w:lang w:eastAsia="tr-TR"/>
        </w:rPr>
        <w:fldChar w:fldCharType="separate"/>
      </w:r>
      <w:r w:rsidRPr="000574F0">
        <w:rPr>
          <w:rFonts w:ascii="Times New Roman" w:eastAsia="Times New Roman" w:hAnsi="Times New Roman" w:cs="Times New Roman"/>
          <w:color w:val="00000A"/>
          <w:sz w:val="24"/>
          <w:szCs w:val="24"/>
          <w:u w:val="single"/>
          <w:lang w:eastAsia="tr-TR"/>
        </w:rPr>
        <w:t>[1]</w:t>
      </w:r>
      <w:r w:rsidRPr="000574F0">
        <w:rPr>
          <w:rFonts w:ascii="Times New Roman" w:eastAsia="Times New Roman" w:hAnsi="Times New Roman" w:cs="Times New Roman"/>
          <w:color w:val="444444"/>
          <w:sz w:val="24"/>
          <w:szCs w:val="24"/>
          <w:lang w:eastAsia="tr-TR"/>
        </w:rPr>
        <w:fldChar w:fldCharType="end"/>
      </w:r>
      <w:bookmarkEnd w:id="1"/>
      <w:r w:rsidRPr="000574F0">
        <w:rPr>
          <w:rFonts w:ascii="Times New Roman" w:eastAsia="Times New Roman" w:hAnsi="Times New Roman" w:cs="Times New Roman"/>
          <w:color w:val="444444"/>
          <w:sz w:val="24"/>
          <w:szCs w:val="24"/>
          <w:lang w:eastAsia="tr-TR"/>
        </w:rPr>
        <w:t>, </w:t>
      </w:r>
      <w:r w:rsidRPr="000574F0">
        <w:rPr>
          <w:rFonts w:ascii="Times New Roman" w:eastAsia="Times New Roman" w:hAnsi="Times New Roman" w:cs="Times New Roman"/>
          <w:i/>
          <w:iCs/>
          <w:color w:val="444444"/>
          <w:sz w:val="24"/>
          <w:szCs w:val="24"/>
          <w:lang w:eastAsia="tr-TR"/>
        </w:rPr>
        <w:t>İslam Mecmuası</w:t>
      </w:r>
      <w:r w:rsidRPr="000574F0">
        <w:rPr>
          <w:rFonts w:ascii="Times New Roman" w:eastAsia="Times New Roman" w:hAnsi="Times New Roman" w:cs="Times New Roman"/>
          <w:color w:val="444444"/>
          <w:sz w:val="24"/>
          <w:szCs w:val="24"/>
          <w:lang w:eastAsia="tr-TR"/>
        </w:rPr>
        <w:t> (İstanbul 1914-</w:t>
      </w:r>
      <w:r w:rsidRPr="000574F0">
        <w:rPr>
          <w:rFonts w:ascii="Times New Roman" w:eastAsia="Times New Roman" w:hAnsi="Times New Roman" w:cs="Times New Roman"/>
          <w:color w:val="444444"/>
          <w:sz w:val="24"/>
          <w:szCs w:val="24"/>
          <w:lang w:eastAsia="tr-TR"/>
        </w:rPr>
        <w:lastRenderedPageBreak/>
        <w:t>1918)</w:t>
      </w:r>
      <w:bookmarkStart w:id="2" w:name="_ftnref2"/>
      <w:r w:rsidRPr="000574F0">
        <w:rPr>
          <w:rFonts w:ascii="Times New Roman" w:eastAsia="Times New Roman" w:hAnsi="Times New Roman" w:cs="Times New Roman"/>
          <w:color w:val="444444"/>
          <w:sz w:val="24"/>
          <w:szCs w:val="24"/>
          <w:lang w:eastAsia="tr-TR"/>
        </w:rPr>
        <w:fldChar w:fldCharType="begin"/>
      </w:r>
      <w:r w:rsidRPr="000574F0">
        <w:rPr>
          <w:rFonts w:ascii="Times New Roman" w:eastAsia="Times New Roman" w:hAnsi="Times New Roman" w:cs="Times New Roman"/>
          <w:color w:val="444444"/>
          <w:sz w:val="24"/>
          <w:szCs w:val="24"/>
          <w:lang w:eastAsia="tr-TR"/>
        </w:rPr>
        <w:instrText xml:space="preserve"> HYPERLINK "https://acikders.ankara.edu.tr/mod/page/view.php?id=102657" \l "_ftn2" \o "" </w:instrText>
      </w:r>
      <w:r w:rsidRPr="000574F0">
        <w:rPr>
          <w:rFonts w:ascii="Times New Roman" w:eastAsia="Times New Roman" w:hAnsi="Times New Roman" w:cs="Times New Roman"/>
          <w:color w:val="444444"/>
          <w:sz w:val="24"/>
          <w:szCs w:val="24"/>
          <w:lang w:eastAsia="tr-TR"/>
        </w:rPr>
        <w:fldChar w:fldCharType="separate"/>
      </w:r>
      <w:r w:rsidRPr="000574F0">
        <w:rPr>
          <w:rFonts w:ascii="Times New Roman" w:eastAsia="Times New Roman" w:hAnsi="Times New Roman" w:cs="Times New Roman"/>
          <w:color w:val="00000A"/>
          <w:sz w:val="24"/>
          <w:szCs w:val="24"/>
          <w:u w:val="single"/>
          <w:lang w:eastAsia="tr-TR"/>
        </w:rPr>
        <w:t>[2]</w:t>
      </w:r>
      <w:r w:rsidRPr="000574F0">
        <w:rPr>
          <w:rFonts w:ascii="Times New Roman" w:eastAsia="Times New Roman" w:hAnsi="Times New Roman" w:cs="Times New Roman"/>
          <w:color w:val="444444"/>
          <w:sz w:val="24"/>
          <w:szCs w:val="24"/>
          <w:lang w:eastAsia="tr-TR"/>
        </w:rPr>
        <w:fldChar w:fldCharType="end"/>
      </w:r>
      <w:bookmarkEnd w:id="2"/>
      <w:r w:rsidRPr="000574F0">
        <w:rPr>
          <w:rFonts w:ascii="Times New Roman" w:eastAsia="Times New Roman" w:hAnsi="Times New Roman" w:cs="Times New Roman"/>
          <w:color w:val="444444"/>
          <w:sz w:val="24"/>
          <w:szCs w:val="24"/>
          <w:lang w:eastAsia="tr-TR"/>
        </w:rPr>
        <w:t xml:space="preserve"> gibi oldukça önemli dergilerin ve bazı eserleri İstanbul’da basılmış olan meşhur Özbek yenilikçi </w:t>
      </w:r>
      <w:proofErr w:type="spellStart"/>
      <w:r w:rsidRPr="000574F0">
        <w:rPr>
          <w:rFonts w:ascii="Times New Roman" w:eastAsia="Times New Roman" w:hAnsi="Times New Roman" w:cs="Times New Roman"/>
          <w:color w:val="444444"/>
          <w:sz w:val="24"/>
          <w:szCs w:val="24"/>
          <w:lang w:eastAsia="tr-TR"/>
        </w:rPr>
        <w:t>Abdurrauf</w:t>
      </w:r>
      <w:proofErr w:type="spellEnd"/>
      <w:r w:rsidRPr="000574F0">
        <w:rPr>
          <w:rFonts w:ascii="Times New Roman" w:eastAsia="Times New Roman" w:hAnsi="Times New Roman" w:cs="Times New Roman"/>
          <w:color w:val="444444"/>
          <w:sz w:val="24"/>
          <w:szCs w:val="24"/>
          <w:lang w:eastAsia="tr-TR"/>
        </w:rPr>
        <w:t xml:space="preserve"> Fıtrat (ö. 1938)’</w:t>
      </w:r>
      <w:proofErr w:type="spellStart"/>
      <w:r w:rsidRPr="000574F0">
        <w:rPr>
          <w:rFonts w:ascii="Times New Roman" w:eastAsia="Times New Roman" w:hAnsi="Times New Roman" w:cs="Times New Roman"/>
          <w:color w:val="444444"/>
          <w:sz w:val="24"/>
          <w:szCs w:val="24"/>
          <w:lang w:eastAsia="tr-TR"/>
        </w:rPr>
        <w:t>ın</w:t>
      </w:r>
      <w:bookmarkStart w:id="3" w:name="_ftnref3"/>
      <w:proofErr w:type="spellEnd"/>
      <w:r w:rsidRPr="000574F0">
        <w:rPr>
          <w:rFonts w:ascii="Times New Roman" w:eastAsia="Times New Roman" w:hAnsi="Times New Roman" w:cs="Times New Roman"/>
          <w:color w:val="444444"/>
          <w:sz w:val="24"/>
          <w:szCs w:val="24"/>
          <w:lang w:eastAsia="tr-TR"/>
        </w:rPr>
        <w:fldChar w:fldCharType="begin"/>
      </w:r>
      <w:r w:rsidRPr="000574F0">
        <w:rPr>
          <w:rFonts w:ascii="Times New Roman" w:eastAsia="Times New Roman" w:hAnsi="Times New Roman" w:cs="Times New Roman"/>
          <w:color w:val="444444"/>
          <w:sz w:val="24"/>
          <w:szCs w:val="24"/>
          <w:lang w:eastAsia="tr-TR"/>
        </w:rPr>
        <w:instrText xml:space="preserve"> HYPERLINK "https://acikders.ankara.edu.tr/mod/page/view.php?id=102657" \l "_ftn3" \o "" </w:instrText>
      </w:r>
      <w:r w:rsidRPr="000574F0">
        <w:rPr>
          <w:rFonts w:ascii="Times New Roman" w:eastAsia="Times New Roman" w:hAnsi="Times New Roman" w:cs="Times New Roman"/>
          <w:color w:val="444444"/>
          <w:sz w:val="24"/>
          <w:szCs w:val="24"/>
          <w:lang w:eastAsia="tr-TR"/>
        </w:rPr>
        <w:fldChar w:fldCharType="separate"/>
      </w:r>
      <w:r w:rsidRPr="000574F0">
        <w:rPr>
          <w:rFonts w:ascii="Times New Roman" w:eastAsia="Times New Roman" w:hAnsi="Times New Roman" w:cs="Times New Roman"/>
          <w:color w:val="00000A"/>
          <w:sz w:val="24"/>
          <w:szCs w:val="24"/>
          <w:u w:val="single"/>
          <w:lang w:eastAsia="tr-TR"/>
        </w:rPr>
        <w:t>[3]</w:t>
      </w:r>
      <w:r w:rsidRPr="000574F0">
        <w:rPr>
          <w:rFonts w:ascii="Times New Roman" w:eastAsia="Times New Roman" w:hAnsi="Times New Roman" w:cs="Times New Roman"/>
          <w:color w:val="444444"/>
          <w:sz w:val="24"/>
          <w:szCs w:val="24"/>
          <w:lang w:eastAsia="tr-TR"/>
        </w:rPr>
        <w:fldChar w:fldCharType="end"/>
      </w:r>
      <w:bookmarkEnd w:id="3"/>
      <w:r w:rsidRPr="000574F0">
        <w:rPr>
          <w:rFonts w:ascii="Times New Roman" w:eastAsia="Times New Roman" w:hAnsi="Times New Roman" w:cs="Times New Roman"/>
          <w:color w:val="444444"/>
          <w:sz w:val="24"/>
          <w:szCs w:val="24"/>
          <w:lang w:eastAsia="tr-TR"/>
        </w:rPr>
        <w:t xml:space="preserve">, </w:t>
      </w:r>
      <w:proofErr w:type="spellStart"/>
      <w:r w:rsidRPr="000574F0">
        <w:rPr>
          <w:rFonts w:ascii="Times New Roman" w:eastAsia="Times New Roman" w:hAnsi="Times New Roman" w:cs="Times New Roman"/>
          <w:color w:val="444444"/>
          <w:sz w:val="24"/>
          <w:szCs w:val="24"/>
          <w:lang w:eastAsia="tr-TR"/>
        </w:rPr>
        <w:t>Çokan</w:t>
      </w:r>
      <w:proofErr w:type="spellEnd"/>
      <w:r w:rsidRPr="000574F0">
        <w:rPr>
          <w:rFonts w:ascii="Times New Roman" w:eastAsia="Times New Roman" w:hAnsi="Times New Roman" w:cs="Times New Roman"/>
          <w:color w:val="444444"/>
          <w:sz w:val="24"/>
          <w:szCs w:val="24"/>
          <w:lang w:eastAsia="tr-TR"/>
        </w:rPr>
        <w:t xml:space="preserve"> </w:t>
      </w:r>
      <w:proofErr w:type="spellStart"/>
      <w:r w:rsidRPr="000574F0">
        <w:rPr>
          <w:rFonts w:ascii="Times New Roman" w:eastAsia="Times New Roman" w:hAnsi="Times New Roman" w:cs="Times New Roman"/>
          <w:color w:val="444444"/>
          <w:sz w:val="24"/>
          <w:szCs w:val="24"/>
          <w:lang w:eastAsia="tr-TR"/>
        </w:rPr>
        <w:t>Velihanoğlu</w:t>
      </w:r>
      <w:proofErr w:type="spellEnd"/>
      <w:r w:rsidRPr="000574F0">
        <w:rPr>
          <w:rFonts w:ascii="Times New Roman" w:eastAsia="Times New Roman" w:hAnsi="Times New Roman" w:cs="Times New Roman"/>
          <w:color w:val="444444"/>
          <w:sz w:val="24"/>
          <w:szCs w:val="24"/>
          <w:lang w:eastAsia="tr-TR"/>
        </w:rPr>
        <w:t xml:space="preserve"> (ö. 1865), Mir Yakup </w:t>
      </w:r>
      <w:proofErr w:type="spellStart"/>
      <w:r w:rsidRPr="000574F0">
        <w:rPr>
          <w:rFonts w:ascii="Times New Roman" w:eastAsia="Times New Roman" w:hAnsi="Times New Roman" w:cs="Times New Roman"/>
          <w:color w:val="444444"/>
          <w:sz w:val="24"/>
          <w:szCs w:val="24"/>
          <w:lang w:eastAsia="tr-TR"/>
        </w:rPr>
        <w:t>Devletoğlu</w:t>
      </w:r>
      <w:proofErr w:type="spellEnd"/>
      <w:r w:rsidRPr="000574F0">
        <w:rPr>
          <w:rFonts w:ascii="Times New Roman" w:eastAsia="Times New Roman" w:hAnsi="Times New Roman" w:cs="Times New Roman"/>
          <w:color w:val="444444"/>
          <w:sz w:val="24"/>
          <w:szCs w:val="24"/>
          <w:lang w:eastAsia="tr-TR"/>
        </w:rPr>
        <w:t xml:space="preserve"> (ö. 1935) vb. gibi aydınların dönemin fikir hayatındaki tesirleri üzerinde hemen hemen hiç durulmamıştır. Öte yandan çağdaş Türk ve İslam düşüncesinin bir yönden başlangıç dönemini oluşturduğunu düşündüğümüz Hint alt kıtasının meşhur ıslahatçısı ve bölgedeki Babür Türk Devleti’nin son yıllarında yaşamış olan Şah Veliyullah </w:t>
      </w:r>
      <w:proofErr w:type="spellStart"/>
      <w:r w:rsidRPr="000574F0">
        <w:rPr>
          <w:rFonts w:ascii="Times New Roman" w:eastAsia="Times New Roman" w:hAnsi="Times New Roman" w:cs="Times New Roman"/>
          <w:color w:val="444444"/>
          <w:sz w:val="24"/>
          <w:szCs w:val="24"/>
          <w:lang w:eastAsia="tr-TR"/>
        </w:rPr>
        <w:t>Dihlevî</w:t>
      </w:r>
      <w:proofErr w:type="spellEnd"/>
      <w:r w:rsidRPr="000574F0">
        <w:rPr>
          <w:rFonts w:ascii="Times New Roman" w:eastAsia="Times New Roman" w:hAnsi="Times New Roman" w:cs="Times New Roman"/>
          <w:color w:val="444444"/>
          <w:sz w:val="24"/>
          <w:szCs w:val="24"/>
          <w:lang w:eastAsia="tr-TR"/>
        </w:rPr>
        <w:t xml:space="preserve"> (ö. 1762)’</w:t>
      </w:r>
      <w:proofErr w:type="spellStart"/>
      <w:r w:rsidRPr="000574F0">
        <w:rPr>
          <w:rFonts w:ascii="Times New Roman" w:eastAsia="Times New Roman" w:hAnsi="Times New Roman" w:cs="Times New Roman"/>
          <w:color w:val="444444"/>
          <w:sz w:val="24"/>
          <w:szCs w:val="24"/>
          <w:lang w:eastAsia="tr-TR"/>
        </w:rPr>
        <w:t>yi</w:t>
      </w:r>
      <w:proofErr w:type="spellEnd"/>
      <w:r w:rsidRPr="000574F0">
        <w:rPr>
          <w:rFonts w:ascii="Times New Roman" w:eastAsia="Times New Roman" w:hAnsi="Times New Roman" w:cs="Times New Roman"/>
          <w:color w:val="444444"/>
          <w:sz w:val="24"/>
          <w:szCs w:val="24"/>
          <w:lang w:eastAsia="tr-TR"/>
        </w:rPr>
        <w:t xml:space="preserve">, onun Hint, Mısır, İran, Afganistan, Türkistan ve İdil-Ural’daki önemli tesirlerini, Muhammed </w:t>
      </w:r>
      <w:proofErr w:type="spellStart"/>
      <w:r w:rsidRPr="000574F0">
        <w:rPr>
          <w:rFonts w:ascii="Times New Roman" w:eastAsia="Times New Roman" w:hAnsi="Times New Roman" w:cs="Times New Roman"/>
          <w:color w:val="444444"/>
          <w:sz w:val="24"/>
          <w:szCs w:val="24"/>
          <w:lang w:eastAsia="tr-TR"/>
        </w:rPr>
        <w:t>Abduh</w:t>
      </w:r>
      <w:proofErr w:type="spellEnd"/>
      <w:r w:rsidRPr="000574F0">
        <w:rPr>
          <w:rFonts w:ascii="Times New Roman" w:eastAsia="Times New Roman" w:hAnsi="Times New Roman" w:cs="Times New Roman"/>
          <w:color w:val="444444"/>
          <w:sz w:val="24"/>
          <w:szCs w:val="24"/>
          <w:lang w:eastAsia="tr-TR"/>
        </w:rPr>
        <w:t xml:space="preserve">, </w:t>
      </w:r>
      <w:proofErr w:type="spellStart"/>
      <w:r w:rsidRPr="000574F0">
        <w:rPr>
          <w:rFonts w:ascii="Times New Roman" w:eastAsia="Times New Roman" w:hAnsi="Times New Roman" w:cs="Times New Roman"/>
          <w:color w:val="444444"/>
          <w:sz w:val="24"/>
          <w:szCs w:val="24"/>
          <w:lang w:eastAsia="tr-TR"/>
        </w:rPr>
        <w:t>Cemaleddin</w:t>
      </w:r>
      <w:proofErr w:type="spellEnd"/>
      <w:r w:rsidRPr="000574F0">
        <w:rPr>
          <w:rFonts w:ascii="Times New Roman" w:eastAsia="Times New Roman" w:hAnsi="Times New Roman" w:cs="Times New Roman"/>
          <w:color w:val="444444"/>
          <w:sz w:val="24"/>
          <w:szCs w:val="24"/>
          <w:lang w:eastAsia="tr-TR"/>
        </w:rPr>
        <w:t xml:space="preserve"> </w:t>
      </w:r>
      <w:proofErr w:type="spellStart"/>
      <w:r w:rsidRPr="000574F0">
        <w:rPr>
          <w:rFonts w:ascii="Times New Roman" w:eastAsia="Times New Roman" w:hAnsi="Times New Roman" w:cs="Times New Roman"/>
          <w:color w:val="444444"/>
          <w:sz w:val="24"/>
          <w:szCs w:val="24"/>
          <w:lang w:eastAsia="tr-TR"/>
        </w:rPr>
        <w:t>Efgânî</w:t>
      </w:r>
      <w:proofErr w:type="spellEnd"/>
      <w:r w:rsidRPr="000574F0">
        <w:rPr>
          <w:rFonts w:ascii="Times New Roman" w:eastAsia="Times New Roman" w:hAnsi="Times New Roman" w:cs="Times New Roman"/>
          <w:color w:val="444444"/>
          <w:sz w:val="24"/>
          <w:szCs w:val="24"/>
          <w:lang w:eastAsia="tr-TR"/>
        </w:rPr>
        <w:t xml:space="preserve">, </w:t>
      </w:r>
      <w:proofErr w:type="spellStart"/>
      <w:r w:rsidRPr="000574F0">
        <w:rPr>
          <w:rFonts w:ascii="Times New Roman" w:eastAsia="Times New Roman" w:hAnsi="Times New Roman" w:cs="Times New Roman"/>
          <w:color w:val="444444"/>
          <w:sz w:val="24"/>
          <w:szCs w:val="24"/>
          <w:lang w:eastAsia="tr-TR"/>
        </w:rPr>
        <w:t>Ferid</w:t>
      </w:r>
      <w:proofErr w:type="spellEnd"/>
      <w:r w:rsidRPr="000574F0">
        <w:rPr>
          <w:rFonts w:ascii="Times New Roman" w:eastAsia="Times New Roman" w:hAnsi="Times New Roman" w:cs="Times New Roman"/>
          <w:color w:val="444444"/>
          <w:sz w:val="24"/>
          <w:szCs w:val="24"/>
          <w:lang w:eastAsia="tr-TR"/>
        </w:rPr>
        <w:t xml:space="preserve"> </w:t>
      </w:r>
      <w:proofErr w:type="spellStart"/>
      <w:r w:rsidRPr="000574F0">
        <w:rPr>
          <w:rFonts w:ascii="Times New Roman" w:eastAsia="Times New Roman" w:hAnsi="Times New Roman" w:cs="Times New Roman"/>
          <w:color w:val="444444"/>
          <w:sz w:val="24"/>
          <w:szCs w:val="24"/>
          <w:lang w:eastAsia="tr-TR"/>
        </w:rPr>
        <w:t>Vecdi’yi</w:t>
      </w:r>
      <w:proofErr w:type="spellEnd"/>
      <w:r w:rsidRPr="000574F0">
        <w:rPr>
          <w:rFonts w:ascii="Times New Roman" w:eastAsia="Times New Roman" w:hAnsi="Times New Roman" w:cs="Times New Roman"/>
          <w:color w:val="444444"/>
          <w:sz w:val="24"/>
          <w:szCs w:val="24"/>
          <w:lang w:eastAsia="tr-TR"/>
        </w:rPr>
        <w:t xml:space="preserve"> ve daha yüzlercesini bilmeden ve birbirleriyle olan ilişkilerini belirlemeden çağdaş Türk ve İslam düşüncesini yazmak neredeyse imkânsızdır. </w:t>
      </w:r>
      <w:proofErr w:type="gramEnd"/>
      <w:r w:rsidRPr="000574F0">
        <w:rPr>
          <w:rFonts w:ascii="Times New Roman" w:eastAsia="Times New Roman" w:hAnsi="Times New Roman" w:cs="Times New Roman"/>
          <w:color w:val="444444"/>
          <w:sz w:val="24"/>
          <w:szCs w:val="24"/>
          <w:lang w:eastAsia="tr-TR"/>
        </w:rPr>
        <w:t xml:space="preserve">Meselâ günümüzde Muhammed İkbal’i anlayabilmek için hem Şah </w:t>
      </w:r>
      <w:proofErr w:type="spellStart"/>
      <w:r w:rsidRPr="000574F0">
        <w:rPr>
          <w:rFonts w:ascii="Times New Roman" w:eastAsia="Times New Roman" w:hAnsi="Times New Roman" w:cs="Times New Roman"/>
          <w:color w:val="444444"/>
          <w:sz w:val="24"/>
          <w:szCs w:val="24"/>
          <w:lang w:eastAsia="tr-TR"/>
        </w:rPr>
        <w:t>Veliyullah’a</w:t>
      </w:r>
      <w:proofErr w:type="spellEnd"/>
      <w:r w:rsidRPr="000574F0">
        <w:rPr>
          <w:rFonts w:ascii="Times New Roman" w:eastAsia="Times New Roman" w:hAnsi="Times New Roman" w:cs="Times New Roman"/>
          <w:color w:val="444444"/>
          <w:sz w:val="24"/>
          <w:szCs w:val="24"/>
          <w:lang w:eastAsia="tr-TR"/>
        </w:rPr>
        <w:t xml:space="preserve">, hem Musa </w:t>
      </w:r>
      <w:proofErr w:type="spellStart"/>
      <w:r w:rsidRPr="000574F0">
        <w:rPr>
          <w:rFonts w:ascii="Times New Roman" w:eastAsia="Times New Roman" w:hAnsi="Times New Roman" w:cs="Times New Roman"/>
          <w:color w:val="444444"/>
          <w:sz w:val="24"/>
          <w:szCs w:val="24"/>
          <w:lang w:eastAsia="tr-TR"/>
        </w:rPr>
        <w:t>Carullah’a</w:t>
      </w:r>
      <w:proofErr w:type="spellEnd"/>
      <w:r w:rsidRPr="000574F0">
        <w:rPr>
          <w:rFonts w:ascii="Times New Roman" w:eastAsia="Times New Roman" w:hAnsi="Times New Roman" w:cs="Times New Roman"/>
          <w:color w:val="444444"/>
          <w:sz w:val="24"/>
          <w:szCs w:val="24"/>
          <w:lang w:eastAsia="tr-TR"/>
        </w:rPr>
        <w:t xml:space="preserve">, hem Halim Sabit’e hem de Ziya Gökalp ve Namık Kemal’e referansta bulunmak zorunludur. </w:t>
      </w:r>
      <w:proofErr w:type="gramStart"/>
      <w:r w:rsidRPr="000574F0">
        <w:rPr>
          <w:rFonts w:ascii="Times New Roman" w:eastAsia="Times New Roman" w:hAnsi="Times New Roman" w:cs="Times New Roman"/>
          <w:color w:val="444444"/>
          <w:sz w:val="24"/>
          <w:szCs w:val="24"/>
          <w:lang w:eastAsia="tr-TR"/>
        </w:rPr>
        <w:t>Hâlbuki,</w:t>
      </w:r>
      <w:proofErr w:type="gramEnd"/>
      <w:r w:rsidRPr="000574F0">
        <w:rPr>
          <w:rFonts w:ascii="Times New Roman" w:eastAsia="Times New Roman" w:hAnsi="Times New Roman" w:cs="Times New Roman"/>
          <w:color w:val="444444"/>
          <w:sz w:val="24"/>
          <w:szCs w:val="24"/>
          <w:lang w:eastAsia="tr-TR"/>
        </w:rPr>
        <w:t xml:space="preserve"> bu ve benzeri düşünürlerin, dönemin en güçlü ve hâkim unsuru Osmanlı Devleti’nin ilim ve kültür merkezi olan İstanbul’un dışındaki önemli merkezlerde ilmî ve fikrî faaliyetlerde bulundukları, ürettikleri fikirlerin bizatihi Türk ve İslam düşüncesi içerisinde mütalaa edilmesi gerektiği ve ilave olarak, İstanbul’a bilinenden çok daha fazla etkilerinin bulunduğu meselelerinin aydınlatılması zarureti üzerinde durmak gereklidir(</w:t>
      </w:r>
      <w:proofErr w:type="spellStart"/>
      <w:r w:rsidRPr="000574F0">
        <w:rPr>
          <w:rFonts w:ascii="Times New Roman" w:eastAsia="Times New Roman" w:hAnsi="Times New Roman" w:cs="Times New Roman"/>
          <w:color w:val="444444"/>
          <w:sz w:val="24"/>
          <w:szCs w:val="24"/>
          <w:lang w:eastAsia="tr-TR"/>
        </w:rPr>
        <w:t>Anay</w:t>
      </w:r>
      <w:proofErr w:type="spellEnd"/>
      <w:r w:rsidRPr="000574F0">
        <w:rPr>
          <w:rFonts w:ascii="Times New Roman" w:eastAsia="Times New Roman" w:hAnsi="Times New Roman" w:cs="Times New Roman"/>
          <w:color w:val="444444"/>
          <w:sz w:val="24"/>
          <w:szCs w:val="24"/>
          <w:lang w:eastAsia="tr-TR"/>
        </w:rPr>
        <w:t>, 2001: 1-5). Bunların yanında, son iki-üç asırdır, Batılı filozof ve düşünürlerin de Türk düşünürlerini etkiledikleri dikkate alınırsa, Türk Düşünce/Felsefe Tarihi yazımının oldukça geniş bir perspektiften yapılmasının zarureti iyice anlaşılacaktır.</w:t>
      </w:r>
    </w:p>
    <w:p w:rsidR="000574F0" w:rsidRPr="000574F0" w:rsidRDefault="000574F0" w:rsidP="000574F0">
      <w:pPr>
        <w:shd w:val="clear" w:color="auto" w:fill="FFFFFF"/>
        <w:spacing w:after="0" w:line="480" w:lineRule="auto"/>
        <w:jc w:val="both"/>
        <w:rPr>
          <w:rFonts w:ascii="Times New Roman" w:eastAsia="Times New Roman" w:hAnsi="Times New Roman" w:cs="Times New Roman"/>
          <w:color w:val="444444"/>
          <w:sz w:val="24"/>
          <w:szCs w:val="24"/>
          <w:lang w:eastAsia="tr-TR"/>
        </w:rPr>
      </w:pPr>
      <w:r w:rsidRPr="000574F0">
        <w:rPr>
          <w:rFonts w:ascii="Times New Roman" w:eastAsia="Times New Roman" w:hAnsi="Times New Roman" w:cs="Times New Roman"/>
          <w:color w:val="444444"/>
          <w:sz w:val="24"/>
          <w:szCs w:val="24"/>
          <w:lang w:eastAsia="tr-TR"/>
        </w:rPr>
        <w:br w:type="textWrapping" w:clear="all"/>
      </w:r>
    </w:p>
    <w:p w:rsidR="000574F0" w:rsidRPr="000574F0" w:rsidRDefault="000574F0" w:rsidP="000574F0">
      <w:pPr>
        <w:shd w:val="clear" w:color="auto" w:fill="FFFFFF"/>
        <w:spacing w:before="300" w:after="300" w:line="480" w:lineRule="auto"/>
        <w:jc w:val="both"/>
        <w:rPr>
          <w:rFonts w:ascii="Times New Roman" w:eastAsia="Times New Roman" w:hAnsi="Times New Roman" w:cs="Times New Roman"/>
          <w:color w:val="444444"/>
          <w:sz w:val="24"/>
          <w:szCs w:val="24"/>
          <w:lang w:eastAsia="tr-TR"/>
        </w:rPr>
      </w:pPr>
      <w:r w:rsidRPr="000574F0">
        <w:rPr>
          <w:rFonts w:ascii="Times New Roman" w:eastAsia="Times New Roman" w:hAnsi="Times New Roman" w:cs="Times New Roman"/>
          <w:color w:val="444444"/>
          <w:sz w:val="24"/>
          <w:szCs w:val="24"/>
          <w:lang w:eastAsia="tr-TR"/>
        </w:rPr>
        <w:pict>
          <v:rect id="_x0000_i1025" style="width:149.7pt;height:.75pt" o:hrpct="330" o:hrstd="t" o:hr="t" fillcolor="#a0a0a0" stroked="f"/>
        </w:pict>
      </w:r>
    </w:p>
    <w:bookmarkStart w:id="4" w:name="_ftn1"/>
    <w:p w:rsidR="000574F0" w:rsidRPr="000574F0" w:rsidRDefault="000574F0" w:rsidP="000574F0">
      <w:pPr>
        <w:shd w:val="clear" w:color="auto" w:fill="FFFFFF"/>
        <w:spacing w:after="150" w:line="480" w:lineRule="auto"/>
        <w:jc w:val="both"/>
        <w:rPr>
          <w:rFonts w:ascii="Times New Roman" w:eastAsia="Times New Roman" w:hAnsi="Times New Roman" w:cs="Times New Roman"/>
          <w:color w:val="444444"/>
          <w:sz w:val="24"/>
          <w:szCs w:val="24"/>
          <w:lang w:eastAsia="tr-TR"/>
        </w:rPr>
      </w:pPr>
      <w:r w:rsidRPr="000574F0">
        <w:rPr>
          <w:rFonts w:ascii="Times New Roman" w:eastAsia="Times New Roman" w:hAnsi="Times New Roman" w:cs="Times New Roman"/>
          <w:color w:val="444444"/>
          <w:sz w:val="24"/>
          <w:szCs w:val="24"/>
          <w:lang w:eastAsia="tr-TR"/>
        </w:rPr>
        <w:fldChar w:fldCharType="begin"/>
      </w:r>
      <w:r w:rsidRPr="000574F0">
        <w:rPr>
          <w:rFonts w:ascii="Times New Roman" w:eastAsia="Times New Roman" w:hAnsi="Times New Roman" w:cs="Times New Roman"/>
          <w:color w:val="444444"/>
          <w:sz w:val="24"/>
          <w:szCs w:val="24"/>
          <w:lang w:eastAsia="tr-TR"/>
        </w:rPr>
        <w:instrText xml:space="preserve"> HYPERLINK "https://acikders.ankara.edu.tr/mod/page/view.php?id=102657" \l "_ftnref1" \o "" </w:instrText>
      </w:r>
      <w:r w:rsidRPr="000574F0">
        <w:rPr>
          <w:rFonts w:ascii="Times New Roman" w:eastAsia="Times New Roman" w:hAnsi="Times New Roman" w:cs="Times New Roman"/>
          <w:color w:val="444444"/>
          <w:sz w:val="24"/>
          <w:szCs w:val="24"/>
          <w:lang w:eastAsia="tr-TR"/>
        </w:rPr>
        <w:fldChar w:fldCharType="separate"/>
      </w:r>
      <w:r w:rsidRPr="000574F0">
        <w:rPr>
          <w:rFonts w:ascii="Times New Roman" w:eastAsia="Times New Roman" w:hAnsi="Times New Roman" w:cs="Times New Roman"/>
          <w:color w:val="00000A"/>
          <w:sz w:val="24"/>
          <w:szCs w:val="24"/>
          <w:u w:val="single"/>
          <w:lang w:eastAsia="tr-TR"/>
        </w:rPr>
        <w:t>[1]</w:t>
      </w:r>
      <w:r w:rsidRPr="000574F0">
        <w:rPr>
          <w:rFonts w:ascii="Times New Roman" w:eastAsia="Times New Roman" w:hAnsi="Times New Roman" w:cs="Times New Roman"/>
          <w:color w:val="444444"/>
          <w:sz w:val="24"/>
          <w:szCs w:val="24"/>
          <w:lang w:eastAsia="tr-TR"/>
        </w:rPr>
        <w:fldChar w:fldCharType="end"/>
      </w:r>
      <w:bookmarkEnd w:id="4"/>
      <w:r w:rsidRPr="000574F0">
        <w:rPr>
          <w:rFonts w:ascii="Times New Roman" w:eastAsia="Times New Roman" w:hAnsi="Times New Roman" w:cs="Times New Roman"/>
          <w:color w:val="444444"/>
          <w:sz w:val="24"/>
          <w:szCs w:val="24"/>
          <w:lang w:eastAsia="tr-TR"/>
        </w:rPr>
        <w:t xml:space="preserve"> Bkz. Nadir Özbek, “İkinci Meşrutiyet İstanbul’unda Tatar İslamcıları: </w:t>
      </w:r>
      <w:proofErr w:type="spellStart"/>
      <w:r w:rsidRPr="000574F0">
        <w:rPr>
          <w:rFonts w:ascii="Times New Roman" w:eastAsia="Times New Roman" w:hAnsi="Times New Roman" w:cs="Times New Roman"/>
          <w:color w:val="444444"/>
          <w:sz w:val="24"/>
          <w:szCs w:val="24"/>
          <w:lang w:eastAsia="tr-TR"/>
        </w:rPr>
        <w:t>Teârüf</w:t>
      </w:r>
      <w:proofErr w:type="spellEnd"/>
      <w:r w:rsidRPr="000574F0">
        <w:rPr>
          <w:rFonts w:ascii="Times New Roman" w:eastAsia="Times New Roman" w:hAnsi="Times New Roman" w:cs="Times New Roman"/>
          <w:color w:val="444444"/>
          <w:sz w:val="24"/>
          <w:szCs w:val="24"/>
          <w:lang w:eastAsia="tr-TR"/>
        </w:rPr>
        <w:t xml:space="preserve">-i </w:t>
      </w:r>
      <w:proofErr w:type="spellStart"/>
      <w:r w:rsidRPr="000574F0">
        <w:rPr>
          <w:rFonts w:ascii="Times New Roman" w:eastAsia="Times New Roman" w:hAnsi="Times New Roman" w:cs="Times New Roman"/>
          <w:color w:val="444444"/>
          <w:sz w:val="24"/>
          <w:szCs w:val="24"/>
          <w:lang w:eastAsia="tr-TR"/>
        </w:rPr>
        <w:t>Müslimîn</w:t>
      </w:r>
      <w:proofErr w:type="spellEnd"/>
      <w:r w:rsidRPr="000574F0">
        <w:rPr>
          <w:rFonts w:ascii="Times New Roman" w:eastAsia="Times New Roman" w:hAnsi="Times New Roman" w:cs="Times New Roman"/>
          <w:color w:val="444444"/>
          <w:sz w:val="24"/>
          <w:szCs w:val="24"/>
          <w:lang w:eastAsia="tr-TR"/>
        </w:rPr>
        <w:t xml:space="preserve"> Dergisi”, </w:t>
      </w:r>
      <w:r w:rsidRPr="000574F0">
        <w:rPr>
          <w:rFonts w:ascii="Times New Roman" w:eastAsia="Times New Roman" w:hAnsi="Times New Roman" w:cs="Times New Roman"/>
          <w:i/>
          <w:iCs/>
          <w:color w:val="444444"/>
          <w:sz w:val="24"/>
          <w:szCs w:val="24"/>
          <w:lang w:eastAsia="tr-TR"/>
        </w:rPr>
        <w:t>Müteferrika</w:t>
      </w:r>
      <w:r w:rsidRPr="000574F0">
        <w:rPr>
          <w:rFonts w:ascii="Times New Roman" w:eastAsia="Times New Roman" w:hAnsi="Times New Roman" w:cs="Times New Roman"/>
          <w:color w:val="444444"/>
          <w:sz w:val="24"/>
          <w:szCs w:val="24"/>
          <w:lang w:eastAsia="tr-TR"/>
        </w:rPr>
        <w:t>, 2002/21, s. 45-67; Nadir Özbek, "</w:t>
      </w:r>
      <w:proofErr w:type="spellStart"/>
      <w:r w:rsidRPr="000574F0">
        <w:rPr>
          <w:rFonts w:ascii="Times New Roman" w:eastAsia="Times New Roman" w:hAnsi="Times New Roman" w:cs="Times New Roman"/>
          <w:color w:val="444444"/>
          <w:sz w:val="24"/>
          <w:szCs w:val="24"/>
          <w:lang w:eastAsia="tr-TR"/>
        </w:rPr>
        <w:t>Abdürreşid</w:t>
      </w:r>
      <w:proofErr w:type="spellEnd"/>
      <w:r w:rsidRPr="000574F0">
        <w:rPr>
          <w:rFonts w:ascii="Times New Roman" w:eastAsia="Times New Roman" w:hAnsi="Times New Roman" w:cs="Times New Roman"/>
          <w:color w:val="444444"/>
          <w:sz w:val="24"/>
          <w:szCs w:val="24"/>
          <w:lang w:eastAsia="tr-TR"/>
        </w:rPr>
        <w:t xml:space="preserve"> İbrahim ve İkinci </w:t>
      </w:r>
      <w:r w:rsidRPr="000574F0">
        <w:rPr>
          <w:rFonts w:ascii="Times New Roman" w:eastAsia="Times New Roman" w:hAnsi="Times New Roman" w:cs="Times New Roman"/>
          <w:color w:val="444444"/>
          <w:sz w:val="24"/>
          <w:szCs w:val="24"/>
          <w:lang w:eastAsia="tr-TR"/>
        </w:rPr>
        <w:lastRenderedPageBreak/>
        <w:t>Meşrutiyet Yılları: </w:t>
      </w:r>
      <w:proofErr w:type="spellStart"/>
      <w:r w:rsidRPr="000574F0">
        <w:rPr>
          <w:rFonts w:ascii="Times New Roman" w:eastAsia="Times New Roman" w:hAnsi="Times New Roman" w:cs="Times New Roman"/>
          <w:i/>
          <w:iCs/>
          <w:color w:val="444444"/>
          <w:sz w:val="24"/>
          <w:szCs w:val="24"/>
          <w:lang w:eastAsia="tr-TR"/>
        </w:rPr>
        <w:t>Tearüf</w:t>
      </w:r>
      <w:proofErr w:type="spellEnd"/>
      <w:r w:rsidRPr="000574F0">
        <w:rPr>
          <w:rFonts w:ascii="Times New Roman" w:eastAsia="Times New Roman" w:hAnsi="Times New Roman" w:cs="Times New Roman"/>
          <w:i/>
          <w:iCs/>
          <w:color w:val="444444"/>
          <w:sz w:val="24"/>
          <w:szCs w:val="24"/>
          <w:lang w:eastAsia="tr-TR"/>
        </w:rPr>
        <w:t xml:space="preserve">-i </w:t>
      </w:r>
      <w:proofErr w:type="spellStart"/>
      <w:r w:rsidRPr="000574F0">
        <w:rPr>
          <w:rFonts w:ascii="Times New Roman" w:eastAsia="Times New Roman" w:hAnsi="Times New Roman" w:cs="Times New Roman"/>
          <w:i/>
          <w:iCs/>
          <w:color w:val="444444"/>
          <w:sz w:val="24"/>
          <w:szCs w:val="24"/>
          <w:lang w:eastAsia="tr-TR"/>
        </w:rPr>
        <w:t>Müslimin</w:t>
      </w:r>
      <w:proofErr w:type="spellEnd"/>
      <w:r w:rsidRPr="000574F0">
        <w:rPr>
          <w:rFonts w:ascii="Times New Roman" w:eastAsia="Times New Roman" w:hAnsi="Times New Roman" w:cs="Times New Roman"/>
          <w:i/>
          <w:iCs/>
          <w:color w:val="444444"/>
          <w:sz w:val="24"/>
          <w:szCs w:val="24"/>
          <w:lang w:eastAsia="tr-TR"/>
        </w:rPr>
        <w:t> </w:t>
      </w:r>
      <w:r w:rsidRPr="000574F0">
        <w:rPr>
          <w:rFonts w:ascii="Times New Roman" w:eastAsia="Times New Roman" w:hAnsi="Times New Roman" w:cs="Times New Roman"/>
          <w:color w:val="444444"/>
          <w:sz w:val="24"/>
          <w:szCs w:val="24"/>
          <w:lang w:eastAsia="tr-TR"/>
        </w:rPr>
        <w:t>ve </w:t>
      </w:r>
      <w:r w:rsidRPr="000574F0">
        <w:rPr>
          <w:rFonts w:ascii="Times New Roman" w:eastAsia="Times New Roman" w:hAnsi="Times New Roman" w:cs="Times New Roman"/>
          <w:i/>
          <w:iCs/>
          <w:color w:val="444444"/>
          <w:sz w:val="24"/>
          <w:szCs w:val="24"/>
          <w:lang w:eastAsia="tr-TR"/>
        </w:rPr>
        <w:t>İslam Dünyası </w:t>
      </w:r>
      <w:r w:rsidRPr="000574F0">
        <w:rPr>
          <w:rFonts w:ascii="Times New Roman" w:eastAsia="Times New Roman" w:hAnsi="Times New Roman" w:cs="Times New Roman"/>
          <w:color w:val="444444"/>
          <w:sz w:val="24"/>
          <w:szCs w:val="24"/>
          <w:lang w:eastAsia="tr-TR"/>
        </w:rPr>
        <w:t>Dergileri", </w:t>
      </w:r>
      <w:r w:rsidRPr="000574F0">
        <w:rPr>
          <w:rFonts w:ascii="Times New Roman" w:eastAsia="Times New Roman" w:hAnsi="Times New Roman" w:cs="Times New Roman"/>
          <w:i/>
          <w:iCs/>
          <w:color w:val="444444"/>
          <w:sz w:val="24"/>
          <w:szCs w:val="24"/>
          <w:lang w:eastAsia="tr-TR"/>
        </w:rPr>
        <w:t>Toplumsal Tarih</w:t>
      </w:r>
      <w:r w:rsidRPr="000574F0">
        <w:rPr>
          <w:rFonts w:ascii="Times New Roman" w:eastAsia="Times New Roman" w:hAnsi="Times New Roman" w:cs="Times New Roman"/>
          <w:color w:val="444444"/>
          <w:sz w:val="24"/>
          <w:szCs w:val="24"/>
          <w:lang w:eastAsia="tr-TR"/>
        </w:rPr>
        <w:t>, c. 4,sayı: 20, Ağustos 1995, s. 18-23.</w:t>
      </w:r>
    </w:p>
    <w:bookmarkStart w:id="5" w:name="_ftn2"/>
    <w:p w:rsidR="000574F0" w:rsidRPr="000574F0" w:rsidRDefault="000574F0" w:rsidP="000574F0">
      <w:pPr>
        <w:shd w:val="clear" w:color="auto" w:fill="FFFFFF"/>
        <w:spacing w:after="150" w:line="480" w:lineRule="auto"/>
        <w:jc w:val="both"/>
        <w:rPr>
          <w:rFonts w:ascii="Times New Roman" w:eastAsia="Times New Roman" w:hAnsi="Times New Roman" w:cs="Times New Roman"/>
          <w:color w:val="444444"/>
          <w:sz w:val="24"/>
          <w:szCs w:val="24"/>
          <w:lang w:eastAsia="tr-TR"/>
        </w:rPr>
      </w:pPr>
      <w:r w:rsidRPr="000574F0">
        <w:rPr>
          <w:rFonts w:ascii="Times New Roman" w:eastAsia="Times New Roman" w:hAnsi="Times New Roman" w:cs="Times New Roman"/>
          <w:color w:val="444444"/>
          <w:sz w:val="24"/>
          <w:szCs w:val="24"/>
          <w:lang w:eastAsia="tr-TR"/>
        </w:rPr>
        <w:fldChar w:fldCharType="begin"/>
      </w:r>
      <w:r w:rsidRPr="000574F0">
        <w:rPr>
          <w:rFonts w:ascii="Times New Roman" w:eastAsia="Times New Roman" w:hAnsi="Times New Roman" w:cs="Times New Roman"/>
          <w:color w:val="444444"/>
          <w:sz w:val="24"/>
          <w:szCs w:val="24"/>
          <w:lang w:eastAsia="tr-TR"/>
        </w:rPr>
        <w:instrText xml:space="preserve"> HYPERLINK "https://acikders.ankara.edu.tr/mod/page/view.php?id=102657" \l "_ftnref2" \o "" </w:instrText>
      </w:r>
      <w:r w:rsidRPr="000574F0">
        <w:rPr>
          <w:rFonts w:ascii="Times New Roman" w:eastAsia="Times New Roman" w:hAnsi="Times New Roman" w:cs="Times New Roman"/>
          <w:color w:val="444444"/>
          <w:sz w:val="24"/>
          <w:szCs w:val="24"/>
          <w:lang w:eastAsia="tr-TR"/>
        </w:rPr>
        <w:fldChar w:fldCharType="separate"/>
      </w:r>
      <w:proofErr w:type="gramStart"/>
      <w:r w:rsidRPr="000574F0">
        <w:rPr>
          <w:rFonts w:ascii="Times New Roman" w:eastAsia="Times New Roman" w:hAnsi="Times New Roman" w:cs="Times New Roman"/>
          <w:color w:val="00000A"/>
          <w:sz w:val="24"/>
          <w:szCs w:val="24"/>
          <w:u w:val="single"/>
          <w:lang w:eastAsia="tr-TR"/>
        </w:rPr>
        <w:t>[2]</w:t>
      </w:r>
      <w:r w:rsidRPr="000574F0">
        <w:rPr>
          <w:rFonts w:ascii="Times New Roman" w:eastAsia="Times New Roman" w:hAnsi="Times New Roman" w:cs="Times New Roman"/>
          <w:color w:val="444444"/>
          <w:sz w:val="24"/>
          <w:szCs w:val="24"/>
          <w:lang w:eastAsia="tr-TR"/>
        </w:rPr>
        <w:fldChar w:fldCharType="end"/>
      </w:r>
      <w:bookmarkEnd w:id="5"/>
      <w:r w:rsidRPr="000574F0">
        <w:rPr>
          <w:rFonts w:ascii="Times New Roman" w:eastAsia="Times New Roman" w:hAnsi="Times New Roman" w:cs="Times New Roman"/>
          <w:color w:val="444444"/>
          <w:sz w:val="24"/>
          <w:szCs w:val="24"/>
          <w:lang w:eastAsia="tr-TR"/>
        </w:rPr>
        <w:t> Bu dergi ile ilgili olarak bkz. Adil Erdoğan, </w:t>
      </w:r>
      <w:r w:rsidRPr="000574F0">
        <w:rPr>
          <w:rFonts w:ascii="Times New Roman" w:eastAsia="Times New Roman" w:hAnsi="Times New Roman" w:cs="Times New Roman"/>
          <w:i/>
          <w:iCs/>
          <w:color w:val="444444"/>
          <w:sz w:val="24"/>
          <w:szCs w:val="24"/>
          <w:lang w:eastAsia="tr-TR"/>
        </w:rPr>
        <w:t xml:space="preserve">İslâm </w:t>
      </w:r>
      <w:proofErr w:type="spellStart"/>
      <w:r w:rsidRPr="000574F0">
        <w:rPr>
          <w:rFonts w:ascii="Times New Roman" w:eastAsia="Times New Roman" w:hAnsi="Times New Roman" w:cs="Times New Roman"/>
          <w:i/>
          <w:iCs/>
          <w:color w:val="444444"/>
          <w:sz w:val="24"/>
          <w:szCs w:val="24"/>
          <w:lang w:eastAsia="tr-TR"/>
        </w:rPr>
        <w:t>Mecmuası’nın</w:t>
      </w:r>
      <w:proofErr w:type="spellEnd"/>
      <w:r w:rsidRPr="000574F0">
        <w:rPr>
          <w:rFonts w:ascii="Times New Roman" w:eastAsia="Times New Roman" w:hAnsi="Times New Roman" w:cs="Times New Roman"/>
          <w:i/>
          <w:iCs/>
          <w:color w:val="444444"/>
          <w:sz w:val="24"/>
          <w:szCs w:val="24"/>
          <w:lang w:eastAsia="tr-TR"/>
        </w:rPr>
        <w:t xml:space="preserve"> Sistematik İndeksi</w:t>
      </w:r>
      <w:r w:rsidRPr="000574F0">
        <w:rPr>
          <w:rFonts w:ascii="Times New Roman" w:eastAsia="Times New Roman" w:hAnsi="Times New Roman" w:cs="Times New Roman"/>
          <w:color w:val="444444"/>
          <w:sz w:val="24"/>
          <w:szCs w:val="24"/>
          <w:lang w:eastAsia="tr-TR"/>
        </w:rPr>
        <w:t xml:space="preserve">, İUEF Basılmamış Lisans Tezi, İstanbul 1982; R. Tuba </w:t>
      </w:r>
      <w:proofErr w:type="spellStart"/>
      <w:r w:rsidRPr="000574F0">
        <w:rPr>
          <w:rFonts w:ascii="Times New Roman" w:eastAsia="Times New Roman" w:hAnsi="Times New Roman" w:cs="Times New Roman"/>
          <w:color w:val="444444"/>
          <w:sz w:val="24"/>
          <w:szCs w:val="24"/>
          <w:lang w:eastAsia="tr-TR"/>
        </w:rPr>
        <w:t>Cavdar</w:t>
      </w:r>
      <w:proofErr w:type="spellEnd"/>
      <w:r w:rsidRPr="000574F0">
        <w:rPr>
          <w:rFonts w:ascii="Times New Roman" w:eastAsia="Times New Roman" w:hAnsi="Times New Roman" w:cs="Times New Roman"/>
          <w:color w:val="444444"/>
          <w:sz w:val="24"/>
          <w:szCs w:val="24"/>
          <w:lang w:eastAsia="tr-TR"/>
        </w:rPr>
        <w:t>, </w:t>
      </w:r>
      <w:r w:rsidRPr="000574F0">
        <w:rPr>
          <w:rFonts w:ascii="Times New Roman" w:eastAsia="Times New Roman" w:hAnsi="Times New Roman" w:cs="Times New Roman"/>
          <w:i/>
          <w:iCs/>
          <w:color w:val="444444"/>
          <w:sz w:val="24"/>
          <w:szCs w:val="24"/>
          <w:lang w:eastAsia="tr-TR"/>
        </w:rPr>
        <w:t xml:space="preserve">İslâm </w:t>
      </w:r>
      <w:proofErr w:type="spellStart"/>
      <w:r w:rsidRPr="000574F0">
        <w:rPr>
          <w:rFonts w:ascii="Times New Roman" w:eastAsia="Times New Roman" w:hAnsi="Times New Roman" w:cs="Times New Roman"/>
          <w:i/>
          <w:iCs/>
          <w:color w:val="444444"/>
          <w:sz w:val="24"/>
          <w:szCs w:val="24"/>
          <w:lang w:eastAsia="tr-TR"/>
        </w:rPr>
        <w:t>Mecmuası’nın</w:t>
      </w:r>
      <w:proofErr w:type="spellEnd"/>
      <w:r w:rsidRPr="000574F0">
        <w:rPr>
          <w:rFonts w:ascii="Times New Roman" w:eastAsia="Times New Roman" w:hAnsi="Times New Roman" w:cs="Times New Roman"/>
          <w:i/>
          <w:iCs/>
          <w:color w:val="444444"/>
          <w:sz w:val="24"/>
          <w:szCs w:val="24"/>
          <w:lang w:eastAsia="tr-TR"/>
        </w:rPr>
        <w:t xml:space="preserve"> Türk Dönemsel Yayını İçinde Yeri ve Önemi</w:t>
      </w:r>
      <w:r w:rsidRPr="000574F0">
        <w:rPr>
          <w:rFonts w:ascii="Times New Roman" w:eastAsia="Times New Roman" w:hAnsi="Times New Roman" w:cs="Times New Roman"/>
          <w:color w:val="444444"/>
          <w:sz w:val="24"/>
          <w:szCs w:val="24"/>
          <w:lang w:eastAsia="tr-TR"/>
        </w:rPr>
        <w:t>, İUBYYO Basılmamış Yüksek Lisans Tezi, İstanbul 1988; Ruhi Güler, </w:t>
      </w:r>
      <w:r w:rsidRPr="000574F0">
        <w:rPr>
          <w:rFonts w:ascii="Times New Roman" w:eastAsia="Times New Roman" w:hAnsi="Times New Roman" w:cs="Times New Roman"/>
          <w:i/>
          <w:iCs/>
          <w:color w:val="444444"/>
          <w:sz w:val="24"/>
          <w:szCs w:val="24"/>
          <w:lang w:eastAsia="tr-TR"/>
        </w:rPr>
        <w:t>İslâm Mecmuası (1914-1918) ve İçeriği</w:t>
      </w:r>
      <w:r w:rsidRPr="000574F0">
        <w:rPr>
          <w:rFonts w:ascii="Times New Roman" w:eastAsia="Times New Roman" w:hAnsi="Times New Roman" w:cs="Times New Roman"/>
          <w:color w:val="444444"/>
          <w:sz w:val="24"/>
          <w:szCs w:val="24"/>
          <w:lang w:eastAsia="tr-TR"/>
        </w:rPr>
        <w:t>, İUSBF Basılmamış Yüksek Lisans Tezi, İstanbul 1995; Mustafa Bakırcı, </w:t>
      </w:r>
      <w:r w:rsidRPr="000574F0">
        <w:rPr>
          <w:rFonts w:ascii="Times New Roman" w:eastAsia="Times New Roman" w:hAnsi="Times New Roman" w:cs="Times New Roman"/>
          <w:i/>
          <w:iCs/>
          <w:color w:val="444444"/>
          <w:sz w:val="24"/>
          <w:szCs w:val="24"/>
          <w:lang w:eastAsia="tr-TR"/>
        </w:rPr>
        <w:t xml:space="preserve">İkinci Meşrutiyet Dönemi İslâm </w:t>
      </w:r>
      <w:proofErr w:type="spellStart"/>
      <w:r w:rsidRPr="000574F0">
        <w:rPr>
          <w:rFonts w:ascii="Times New Roman" w:eastAsia="Times New Roman" w:hAnsi="Times New Roman" w:cs="Times New Roman"/>
          <w:i/>
          <w:iCs/>
          <w:color w:val="444444"/>
          <w:sz w:val="24"/>
          <w:szCs w:val="24"/>
          <w:lang w:eastAsia="tr-TR"/>
        </w:rPr>
        <w:t>Mecmuası’nda</w:t>
      </w:r>
      <w:proofErr w:type="spellEnd"/>
      <w:r w:rsidRPr="000574F0">
        <w:rPr>
          <w:rFonts w:ascii="Times New Roman" w:eastAsia="Times New Roman" w:hAnsi="Times New Roman" w:cs="Times New Roman"/>
          <w:i/>
          <w:iCs/>
          <w:color w:val="444444"/>
          <w:sz w:val="24"/>
          <w:szCs w:val="24"/>
          <w:lang w:eastAsia="tr-TR"/>
        </w:rPr>
        <w:t xml:space="preserve"> Din Sosyolojisi Konularıyla İlgili Tartışmalar</w:t>
      </w:r>
      <w:r w:rsidRPr="000574F0">
        <w:rPr>
          <w:rFonts w:ascii="Times New Roman" w:eastAsia="Times New Roman" w:hAnsi="Times New Roman" w:cs="Times New Roman"/>
          <w:color w:val="444444"/>
          <w:sz w:val="24"/>
          <w:szCs w:val="24"/>
          <w:lang w:eastAsia="tr-TR"/>
        </w:rPr>
        <w:t xml:space="preserve">, MÜSBE Basılmamış Yüksek Lisans Tezi, İstanbul 2001; </w:t>
      </w:r>
      <w:proofErr w:type="spellStart"/>
      <w:r w:rsidRPr="000574F0">
        <w:rPr>
          <w:rFonts w:ascii="Times New Roman" w:eastAsia="Times New Roman" w:hAnsi="Times New Roman" w:cs="Times New Roman"/>
          <w:color w:val="444444"/>
          <w:sz w:val="24"/>
          <w:szCs w:val="24"/>
          <w:lang w:eastAsia="tr-TR"/>
        </w:rPr>
        <w:t>Masami</w:t>
      </w:r>
      <w:proofErr w:type="spellEnd"/>
      <w:r w:rsidRPr="000574F0">
        <w:rPr>
          <w:rFonts w:ascii="Times New Roman" w:eastAsia="Times New Roman" w:hAnsi="Times New Roman" w:cs="Times New Roman"/>
          <w:color w:val="444444"/>
          <w:sz w:val="24"/>
          <w:szCs w:val="24"/>
          <w:lang w:eastAsia="tr-TR"/>
        </w:rPr>
        <w:t xml:space="preserve"> </w:t>
      </w:r>
      <w:proofErr w:type="spellStart"/>
      <w:r w:rsidRPr="000574F0">
        <w:rPr>
          <w:rFonts w:ascii="Times New Roman" w:eastAsia="Times New Roman" w:hAnsi="Times New Roman" w:cs="Times New Roman"/>
          <w:color w:val="444444"/>
          <w:sz w:val="24"/>
          <w:szCs w:val="24"/>
          <w:lang w:eastAsia="tr-TR"/>
        </w:rPr>
        <w:t>Arai</w:t>
      </w:r>
      <w:proofErr w:type="spellEnd"/>
      <w:r w:rsidRPr="000574F0">
        <w:rPr>
          <w:rFonts w:ascii="Times New Roman" w:eastAsia="Times New Roman" w:hAnsi="Times New Roman" w:cs="Times New Roman"/>
          <w:color w:val="444444"/>
          <w:sz w:val="24"/>
          <w:szCs w:val="24"/>
          <w:lang w:eastAsia="tr-TR"/>
        </w:rPr>
        <w:t>, </w:t>
      </w:r>
      <w:r w:rsidRPr="000574F0">
        <w:rPr>
          <w:rFonts w:ascii="Times New Roman" w:eastAsia="Times New Roman" w:hAnsi="Times New Roman" w:cs="Times New Roman"/>
          <w:i/>
          <w:iCs/>
          <w:color w:val="444444"/>
          <w:sz w:val="24"/>
          <w:szCs w:val="24"/>
          <w:lang w:eastAsia="tr-TR"/>
        </w:rPr>
        <w:t>Jön Türk Dönemi Türk Milliyetçiliği</w:t>
      </w:r>
      <w:r w:rsidRPr="000574F0">
        <w:rPr>
          <w:rFonts w:ascii="Times New Roman" w:eastAsia="Times New Roman" w:hAnsi="Times New Roman" w:cs="Times New Roman"/>
          <w:color w:val="444444"/>
          <w:sz w:val="24"/>
          <w:szCs w:val="24"/>
          <w:lang w:eastAsia="tr-TR"/>
        </w:rPr>
        <w:t xml:space="preserve">, çev. </w:t>
      </w:r>
      <w:proofErr w:type="gramEnd"/>
      <w:r w:rsidRPr="000574F0">
        <w:rPr>
          <w:rFonts w:ascii="Times New Roman" w:eastAsia="Times New Roman" w:hAnsi="Times New Roman" w:cs="Times New Roman"/>
          <w:color w:val="444444"/>
          <w:sz w:val="24"/>
          <w:szCs w:val="24"/>
          <w:lang w:eastAsia="tr-TR"/>
        </w:rPr>
        <w:t>Tansel Demirel, İletişim Yay</w:t>
      </w:r>
      <w:proofErr w:type="gramStart"/>
      <w:r w:rsidRPr="000574F0">
        <w:rPr>
          <w:rFonts w:ascii="Times New Roman" w:eastAsia="Times New Roman" w:hAnsi="Times New Roman" w:cs="Times New Roman"/>
          <w:color w:val="444444"/>
          <w:sz w:val="24"/>
          <w:szCs w:val="24"/>
          <w:lang w:eastAsia="tr-TR"/>
        </w:rPr>
        <w:t>.,</w:t>
      </w:r>
      <w:proofErr w:type="gramEnd"/>
      <w:r w:rsidRPr="000574F0">
        <w:rPr>
          <w:rFonts w:ascii="Times New Roman" w:eastAsia="Times New Roman" w:hAnsi="Times New Roman" w:cs="Times New Roman"/>
          <w:color w:val="444444"/>
          <w:sz w:val="24"/>
          <w:szCs w:val="24"/>
          <w:lang w:eastAsia="tr-TR"/>
        </w:rPr>
        <w:t xml:space="preserve"> İstanbul 1994, s. 127-143 (</w:t>
      </w:r>
      <w:proofErr w:type="spellStart"/>
      <w:r w:rsidRPr="000574F0">
        <w:rPr>
          <w:rFonts w:ascii="Times New Roman" w:eastAsia="Times New Roman" w:hAnsi="Times New Roman" w:cs="Times New Roman"/>
          <w:color w:val="444444"/>
          <w:sz w:val="24"/>
          <w:szCs w:val="24"/>
          <w:lang w:eastAsia="tr-TR"/>
        </w:rPr>
        <w:t>Arai</w:t>
      </w:r>
      <w:proofErr w:type="spellEnd"/>
      <w:r w:rsidRPr="000574F0">
        <w:rPr>
          <w:rFonts w:ascii="Times New Roman" w:eastAsia="Times New Roman" w:hAnsi="Times New Roman" w:cs="Times New Roman"/>
          <w:color w:val="444444"/>
          <w:sz w:val="24"/>
          <w:szCs w:val="24"/>
          <w:lang w:eastAsia="tr-TR"/>
        </w:rPr>
        <w:t>, bu çalışmasında Rusya kökenli aydınların son dönem Osmanlı düşüncesindeki öneminden bahsetmektedir)  ; Mustafa Bakırcı, “II. Meşrutiyet Dönemi Din Sosyolojisinin Önemli bir Kaynağı: İslam Mecmuası (1914-1918)”, </w:t>
      </w:r>
      <w:r w:rsidRPr="000574F0">
        <w:rPr>
          <w:rFonts w:ascii="Times New Roman" w:eastAsia="Times New Roman" w:hAnsi="Times New Roman" w:cs="Times New Roman"/>
          <w:i/>
          <w:iCs/>
          <w:color w:val="444444"/>
          <w:sz w:val="24"/>
          <w:szCs w:val="24"/>
          <w:lang w:eastAsia="tr-TR"/>
        </w:rPr>
        <w:t xml:space="preserve">Selçuk </w:t>
      </w:r>
      <w:proofErr w:type="spellStart"/>
      <w:r w:rsidRPr="000574F0">
        <w:rPr>
          <w:rFonts w:ascii="Times New Roman" w:eastAsia="Times New Roman" w:hAnsi="Times New Roman" w:cs="Times New Roman"/>
          <w:i/>
          <w:iCs/>
          <w:color w:val="444444"/>
          <w:sz w:val="24"/>
          <w:szCs w:val="24"/>
          <w:lang w:eastAsia="tr-TR"/>
        </w:rPr>
        <w:t>Üniv</w:t>
      </w:r>
      <w:proofErr w:type="spellEnd"/>
      <w:r w:rsidRPr="000574F0">
        <w:rPr>
          <w:rFonts w:ascii="Times New Roman" w:eastAsia="Times New Roman" w:hAnsi="Times New Roman" w:cs="Times New Roman"/>
          <w:i/>
          <w:iCs/>
          <w:color w:val="444444"/>
          <w:sz w:val="24"/>
          <w:szCs w:val="24"/>
          <w:lang w:eastAsia="tr-TR"/>
        </w:rPr>
        <w:t>. İlahiyat Fak. Dergisi</w:t>
      </w:r>
      <w:r w:rsidRPr="000574F0">
        <w:rPr>
          <w:rFonts w:ascii="Times New Roman" w:eastAsia="Times New Roman" w:hAnsi="Times New Roman" w:cs="Times New Roman"/>
          <w:color w:val="444444"/>
          <w:sz w:val="24"/>
          <w:szCs w:val="24"/>
          <w:lang w:eastAsia="tr-TR"/>
        </w:rPr>
        <w:t>, 2004/17, s. 177-210; ayrıca bkz. İbrahim Maraş, “İdil-Ural Bölgesi Osmanlı Fikri Münasebetleri”, </w:t>
      </w:r>
      <w:r w:rsidRPr="000574F0">
        <w:rPr>
          <w:rFonts w:ascii="Times New Roman" w:eastAsia="Times New Roman" w:hAnsi="Times New Roman" w:cs="Times New Roman"/>
          <w:i/>
          <w:iCs/>
          <w:color w:val="444444"/>
          <w:sz w:val="24"/>
          <w:szCs w:val="24"/>
          <w:lang w:eastAsia="tr-TR"/>
        </w:rPr>
        <w:t>Bilig</w:t>
      </w:r>
      <w:r w:rsidRPr="000574F0">
        <w:rPr>
          <w:rFonts w:ascii="Times New Roman" w:eastAsia="Times New Roman" w:hAnsi="Times New Roman" w:cs="Times New Roman"/>
          <w:color w:val="444444"/>
          <w:sz w:val="24"/>
          <w:szCs w:val="24"/>
          <w:lang w:eastAsia="tr-TR"/>
        </w:rPr>
        <w:t>,</w:t>
      </w:r>
      <w:r w:rsidRPr="000574F0">
        <w:rPr>
          <w:rFonts w:ascii="Times New Roman" w:eastAsia="Times New Roman" w:hAnsi="Times New Roman" w:cs="Times New Roman"/>
          <w:color w:val="444444"/>
          <w:sz w:val="24"/>
          <w:szCs w:val="24"/>
          <w:u w:val="single"/>
          <w:lang w:eastAsia="tr-TR"/>
        </w:rPr>
        <w:t> </w:t>
      </w:r>
      <w:r w:rsidRPr="000574F0">
        <w:rPr>
          <w:rFonts w:ascii="Times New Roman" w:eastAsia="Times New Roman" w:hAnsi="Times New Roman" w:cs="Times New Roman"/>
          <w:color w:val="444444"/>
          <w:sz w:val="24"/>
          <w:szCs w:val="24"/>
          <w:lang w:eastAsia="tr-TR"/>
        </w:rPr>
        <w:t>1997/5, s. 149-156.</w:t>
      </w:r>
    </w:p>
    <w:bookmarkStart w:id="6" w:name="_ftn3"/>
    <w:p w:rsidR="000574F0" w:rsidRPr="000574F0" w:rsidRDefault="000574F0" w:rsidP="000574F0">
      <w:pPr>
        <w:shd w:val="clear" w:color="auto" w:fill="FFFFFF"/>
        <w:spacing w:after="150" w:line="480" w:lineRule="auto"/>
        <w:jc w:val="both"/>
        <w:rPr>
          <w:rFonts w:ascii="Times New Roman" w:eastAsia="Times New Roman" w:hAnsi="Times New Roman" w:cs="Times New Roman"/>
          <w:color w:val="444444"/>
          <w:sz w:val="24"/>
          <w:szCs w:val="24"/>
          <w:lang w:eastAsia="tr-TR"/>
        </w:rPr>
      </w:pPr>
      <w:r w:rsidRPr="000574F0">
        <w:rPr>
          <w:rFonts w:ascii="Times New Roman" w:eastAsia="Times New Roman" w:hAnsi="Times New Roman" w:cs="Times New Roman"/>
          <w:color w:val="444444"/>
          <w:sz w:val="24"/>
          <w:szCs w:val="24"/>
          <w:lang w:eastAsia="tr-TR"/>
        </w:rPr>
        <w:fldChar w:fldCharType="begin"/>
      </w:r>
      <w:r w:rsidRPr="000574F0">
        <w:rPr>
          <w:rFonts w:ascii="Times New Roman" w:eastAsia="Times New Roman" w:hAnsi="Times New Roman" w:cs="Times New Roman"/>
          <w:color w:val="444444"/>
          <w:sz w:val="24"/>
          <w:szCs w:val="24"/>
          <w:lang w:eastAsia="tr-TR"/>
        </w:rPr>
        <w:instrText xml:space="preserve"> HYPERLINK "https://acikders.ankara.edu.tr/mod/page/view.php?id=102657" \l "_ftnref3" \o "" </w:instrText>
      </w:r>
      <w:r w:rsidRPr="000574F0">
        <w:rPr>
          <w:rFonts w:ascii="Times New Roman" w:eastAsia="Times New Roman" w:hAnsi="Times New Roman" w:cs="Times New Roman"/>
          <w:color w:val="444444"/>
          <w:sz w:val="24"/>
          <w:szCs w:val="24"/>
          <w:lang w:eastAsia="tr-TR"/>
        </w:rPr>
        <w:fldChar w:fldCharType="separate"/>
      </w:r>
      <w:r w:rsidRPr="000574F0">
        <w:rPr>
          <w:rFonts w:ascii="Times New Roman" w:eastAsia="Times New Roman" w:hAnsi="Times New Roman" w:cs="Times New Roman"/>
          <w:color w:val="00000A"/>
          <w:sz w:val="24"/>
          <w:szCs w:val="24"/>
          <w:u w:val="single"/>
          <w:lang w:eastAsia="tr-TR"/>
        </w:rPr>
        <w:t>[3]</w:t>
      </w:r>
      <w:r w:rsidRPr="000574F0">
        <w:rPr>
          <w:rFonts w:ascii="Times New Roman" w:eastAsia="Times New Roman" w:hAnsi="Times New Roman" w:cs="Times New Roman"/>
          <w:color w:val="444444"/>
          <w:sz w:val="24"/>
          <w:szCs w:val="24"/>
          <w:lang w:eastAsia="tr-TR"/>
        </w:rPr>
        <w:fldChar w:fldCharType="end"/>
      </w:r>
      <w:bookmarkEnd w:id="6"/>
      <w:r w:rsidRPr="000574F0">
        <w:rPr>
          <w:rFonts w:ascii="Times New Roman" w:eastAsia="Times New Roman" w:hAnsi="Times New Roman" w:cs="Times New Roman"/>
          <w:color w:val="444444"/>
          <w:sz w:val="24"/>
          <w:szCs w:val="24"/>
          <w:lang w:eastAsia="tr-TR"/>
        </w:rPr>
        <w:t> </w:t>
      </w:r>
      <w:proofErr w:type="spellStart"/>
      <w:r w:rsidRPr="000574F0">
        <w:rPr>
          <w:rFonts w:ascii="Times New Roman" w:eastAsia="Times New Roman" w:hAnsi="Times New Roman" w:cs="Times New Roman"/>
          <w:color w:val="444444"/>
          <w:sz w:val="24"/>
          <w:szCs w:val="24"/>
          <w:lang w:eastAsia="tr-TR"/>
        </w:rPr>
        <w:t>Fıtrat’ın</w:t>
      </w:r>
      <w:proofErr w:type="spellEnd"/>
      <w:r w:rsidRPr="000574F0">
        <w:rPr>
          <w:rFonts w:ascii="Times New Roman" w:eastAsia="Times New Roman" w:hAnsi="Times New Roman" w:cs="Times New Roman"/>
          <w:color w:val="444444"/>
          <w:sz w:val="24"/>
          <w:szCs w:val="24"/>
          <w:lang w:eastAsia="tr-TR"/>
        </w:rPr>
        <w:t xml:space="preserve"> eseri bu dönemde Farsça yayımlanmıştır, bkz. A. </w:t>
      </w:r>
      <w:proofErr w:type="gramStart"/>
      <w:r w:rsidRPr="000574F0">
        <w:rPr>
          <w:rFonts w:ascii="Times New Roman" w:eastAsia="Times New Roman" w:hAnsi="Times New Roman" w:cs="Times New Roman"/>
          <w:color w:val="444444"/>
          <w:sz w:val="24"/>
          <w:szCs w:val="24"/>
          <w:lang w:eastAsia="tr-TR"/>
        </w:rPr>
        <w:t>Fıtrat , </w:t>
      </w:r>
      <w:r w:rsidRPr="000574F0">
        <w:rPr>
          <w:rFonts w:ascii="Times New Roman" w:eastAsia="Times New Roman" w:hAnsi="Times New Roman" w:cs="Times New Roman"/>
          <w:i/>
          <w:iCs/>
          <w:color w:val="444444"/>
          <w:sz w:val="24"/>
          <w:szCs w:val="24"/>
          <w:lang w:eastAsia="tr-TR"/>
        </w:rPr>
        <w:t>Münazara</w:t>
      </w:r>
      <w:proofErr w:type="gramEnd"/>
      <w:r w:rsidRPr="000574F0">
        <w:rPr>
          <w:rFonts w:ascii="Times New Roman" w:eastAsia="Times New Roman" w:hAnsi="Times New Roman" w:cs="Times New Roman"/>
          <w:i/>
          <w:iCs/>
          <w:color w:val="444444"/>
          <w:sz w:val="24"/>
          <w:szCs w:val="24"/>
          <w:lang w:eastAsia="tr-TR"/>
        </w:rPr>
        <w:t xml:space="preserve">-i Müderris-i Buhari be yek Nefer </w:t>
      </w:r>
      <w:proofErr w:type="spellStart"/>
      <w:r w:rsidRPr="000574F0">
        <w:rPr>
          <w:rFonts w:ascii="Times New Roman" w:eastAsia="Times New Roman" w:hAnsi="Times New Roman" w:cs="Times New Roman"/>
          <w:i/>
          <w:iCs/>
          <w:color w:val="444444"/>
          <w:sz w:val="24"/>
          <w:szCs w:val="24"/>
          <w:lang w:eastAsia="tr-TR"/>
        </w:rPr>
        <w:t>Firengi</w:t>
      </w:r>
      <w:proofErr w:type="spellEnd"/>
      <w:r w:rsidRPr="000574F0">
        <w:rPr>
          <w:rFonts w:ascii="Times New Roman" w:eastAsia="Times New Roman" w:hAnsi="Times New Roman" w:cs="Times New Roman"/>
          <w:i/>
          <w:iCs/>
          <w:color w:val="444444"/>
          <w:sz w:val="24"/>
          <w:szCs w:val="24"/>
          <w:lang w:eastAsia="tr-TR"/>
        </w:rPr>
        <w:t xml:space="preserve"> der Hindistan der </w:t>
      </w:r>
      <w:proofErr w:type="spellStart"/>
      <w:r w:rsidRPr="000574F0">
        <w:rPr>
          <w:rFonts w:ascii="Times New Roman" w:eastAsia="Times New Roman" w:hAnsi="Times New Roman" w:cs="Times New Roman"/>
          <w:i/>
          <w:iCs/>
          <w:color w:val="444444"/>
          <w:sz w:val="24"/>
          <w:szCs w:val="24"/>
          <w:lang w:eastAsia="tr-TR"/>
        </w:rPr>
        <w:t>Bare</w:t>
      </w:r>
      <w:proofErr w:type="spellEnd"/>
      <w:r w:rsidRPr="000574F0">
        <w:rPr>
          <w:rFonts w:ascii="Times New Roman" w:eastAsia="Times New Roman" w:hAnsi="Times New Roman" w:cs="Times New Roman"/>
          <w:i/>
          <w:iCs/>
          <w:color w:val="444444"/>
          <w:sz w:val="24"/>
          <w:szCs w:val="24"/>
          <w:lang w:eastAsia="tr-TR"/>
        </w:rPr>
        <w:t xml:space="preserve">-i </w:t>
      </w:r>
      <w:proofErr w:type="spellStart"/>
      <w:r w:rsidRPr="000574F0">
        <w:rPr>
          <w:rFonts w:ascii="Times New Roman" w:eastAsia="Times New Roman" w:hAnsi="Times New Roman" w:cs="Times New Roman"/>
          <w:i/>
          <w:iCs/>
          <w:color w:val="444444"/>
          <w:sz w:val="24"/>
          <w:szCs w:val="24"/>
          <w:lang w:eastAsia="tr-TR"/>
        </w:rPr>
        <w:t>Mekatib</w:t>
      </w:r>
      <w:proofErr w:type="spellEnd"/>
      <w:r w:rsidRPr="000574F0">
        <w:rPr>
          <w:rFonts w:ascii="Times New Roman" w:eastAsia="Times New Roman" w:hAnsi="Times New Roman" w:cs="Times New Roman"/>
          <w:i/>
          <w:iCs/>
          <w:color w:val="444444"/>
          <w:sz w:val="24"/>
          <w:szCs w:val="24"/>
          <w:lang w:eastAsia="tr-TR"/>
        </w:rPr>
        <w:t xml:space="preserve">-i </w:t>
      </w:r>
      <w:proofErr w:type="spellStart"/>
      <w:r w:rsidRPr="000574F0">
        <w:rPr>
          <w:rFonts w:ascii="Times New Roman" w:eastAsia="Times New Roman" w:hAnsi="Times New Roman" w:cs="Times New Roman"/>
          <w:i/>
          <w:iCs/>
          <w:color w:val="444444"/>
          <w:sz w:val="24"/>
          <w:szCs w:val="24"/>
          <w:lang w:eastAsia="tr-TR"/>
        </w:rPr>
        <w:t>Cedid</w:t>
      </w:r>
      <w:proofErr w:type="spellEnd"/>
      <w:r w:rsidRPr="000574F0">
        <w:rPr>
          <w:rFonts w:ascii="Times New Roman" w:eastAsia="Times New Roman" w:hAnsi="Times New Roman" w:cs="Times New Roman"/>
          <w:color w:val="444444"/>
          <w:sz w:val="24"/>
          <w:szCs w:val="24"/>
          <w:lang w:eastAsia="tr-TR"/>
        </w:rPr>
        <w:t>, İstanbul 1327, Matbaa-ı İslamiye.</w:t>
      </w:r>
    </w:p>
    <w:p w:rsidR="0007587B" w:rsidRPr="000574F0" w:rsidRDefault="0007587B" w:rsidP="000574F0">
      <w:pPr>
        <w:spacing w:line="480" w:lineRule="auto"/>
        <w:jc w:val="both"/>
        <w:rPr>
          <w:rFonts w:ascii="Times New Roman" w:hAnsi="Times New Roman" w:cs="Times New Roman"/>
          <w:sz w:val="24"/>
          <w:szCs w:val="24"/>
        </w:rPr>
      </w:pPr>
    </w:p>
    <w:sectPr w:rsidR="0007587B" w:rsidRPr="000574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135"/>
    <w:rsid w:val="000574F0"/>
    <w:rsid w:val="0007587B"/>
    <w:rsid w:val="007921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6EF8C1-088D-4715-9778-0AA03D9D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0574F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574F0"/>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0574F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0574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795878">
      <w:bodyDiv w:val="1"/>
      <w:marLeft w:val="0"/>
      <w:marRight w:val="0"/>
      <w:marTop w:val="0"/>
      <w:marBottom w:val="0"/>
      <w:divBdr>
        <w:top w:val="none" w:sz="0" w:space="0" w:color="auto"/>
        <w:left w:val="none" w:sz="0" w:space="0" w:color="auto"/>
        <w:bottom w:val="none" w:sz="0" w:space="0" w:color="auto"/>
        <w:right w:val="none" w:sz="0" w:space="0" w:color="auto"/>
      </w:divBdr>
      <w:divsChild>
        <w:div w:id="445661323">
          <w:marLeft w:val="0"/>
          <w:marRight w:val="0"/>
          <w:marTop w:val="0"/>
          <w:marBottom w:val="0"/>
          <w:divBdr>
            <w:top w:val="none" w:sz="0" w:space="0" w:color="auto"/>
            <w:left w:val="none" w:sz="0" w:space="0" w:color="auto"/>
            <w:bottom w:val="none" w:sz="0" w:space="0" w:color="auto"/>
            <w:right w:val="none" w:sz="0" w:space="0" w:color="auto"/>
          </w:divBdr>
          <w:divsChild>
            <w:div w:id="1156841516">
              <w:marLeft w:val="0"/>
              <w:marRight w:val="0"/>
              <w:marTop w:val="0"/>
              <w:marBottom w:val="0"/>
              <w:divBdr>
                <w:top w:val="none" w:sz="0" w:space="0" w:color="auto"/>
                <w:left w:val="none" w:sz="0" w:space="0" w:color="auto"/>
                <w:bottom w:val="none" w:sz="0" w:space="0" w:color="auto"/>
                <w:right w:val="none" w:sz="0" w:space="0" w:color="auto"/>
              </w:divBdr>
              <w:divsChild>
                <w:div w:id="1264606753">
                  <w:marLeft w:val="0"/>
                  <w:marRight w:val="0"/>
                  <w:marTop w:val="0"/>
                  <w:marBottom w:val="0"/>
                  <w:divBdr>
                    <w:top w:val="none" w:sz="0" w:space="0" w:color="auto"/>
                    <w:left w:val="none" w:sz="0" w:space="0" w:color="auto"/>
                    <w:bottom w:val="none" w:sz="0" w:space="0" w:color="auto"/>
                    <w:right w:val="none" w:sz="0" w:space="0" w:color="auto"/>
                  </w:divBdr>
                  <w:divsChild>
                    <w:div w:id="1125270537">
                      <w:marLeft w:val="0"/>
                      <w:marRight w:val="0"/>
                      <w:marTop w:val="0"/>
                      <w:marBottom w:val="0"/>
                      <w:divBdr>
                        <w:top w:val="none" w:sz="0" w:space="0" w:color="auto"/>
                        <w:left w:val="none" w:sz="0" w:space="0" w:color="auto"/>
                        <w:bottom w:val="none" w:sz="0" w:space="0" w:color="auto"/>
                        <w:right w:val="none" w:sz="0" w:space="0" w:color="auto"/>
                      </w:divBdr>
                    </w:div>
                    <w:div w:id="958604685">
                      <w:marLeft w:val="0"/>
                      <w:marRight w:val="0"/>
                      <w:marTop w:val="0"/>
                      <w:marBottom w:val="0"/>
                      <w:divBdr>
                        <w:top w:val="none" w:sz="0" w:space="0" w:color="auto"/>
                        <w:left w:val="none" w:sz="0" w:space="0" w:color="auto"/>
                        <w:bottom w:val="none" w:sz="0" w:space="0" w:color="auto"/>
                        <w:right w:val="none" w:sz="0" w:space="0" w:color="auto"/>
                      </w:divBdr>
                    </w:div>
                    <w:div w:id="63271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1208</Words>
  <Characters>6890</Characters>
  <Application>Microsoft Office Word</Application>
  <DocSecurity>0</DocSecurity>
  <Lines>57</Lines>
  <Paragraphs>16</Paragraphs>
  <ScaleCrop>false</ScaleCrop>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2020-01-17T08:28:00Z</dcterms:created>
  <dcterms:modified xsi:type="dcterms:W3CDTF">2020-01-17T08:29:00Z</dcterms:modified>
</cp:coreProperties>
</file>