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32" w:rsidRPr="006E5F32" w:rsidRDefault="006E5F32" w:rsidP="006E5F32">
      <w:pPr>
        <w:shd w:val="clear" w:color="auto" w:fill="FFFFFF"/>
        <w:spacing w:before="150" w:after="150" w:line="480" w:lineRule="auto"/>
        <w:jc w:val="both"/>
        <w:outlineLvl w:val="1"/>
        <w:rPr>
          <w:rFonts w:ascii="Arial" w:eastAsia="Times New Roman" w:hAnsi="Arial" w:cs="Arial"/>
          <w:b/>
          <w:bCs/>
          <w:color w:val="666666"/>
          <w:sz w:val="24"/>
          <w:szCs w:val="24"/>
          <w:lang w:eastAsia="tr-TR"/>
        </w:rPr>
      </w:pPr>
      <w:r w:rsidRPr="006E5F32">
        <w:rPr>
          <w:rFonts w:ascii="Arial" w:eastAsia="Times New Roman" w:hAnsi="Arial" w:cs="Arial"/>
          <w:b/>
          <w:bCs/>
          <w:color w:val="666666"/>
          <w:sz w:val="24"/>
          <w:szCs w:val="24"/>
          <w:lang w:eastAsia="tr-TR"/>
        </w:rPr>
        <w:t>Türk Düşünce Tarihinde Metot I</w:t>
      </w:r>
    </w:p>
    <w:p w:rsidR="006E5F32" w:rsidRPr="006E5F32" w:rsidRDefault="006E5F32" w:rsidP="006E5F32">
      <w:pPr>
        <w:shd w:val="clear" w:color="auto" w:fill="FFFFFF"/>
        <w:spacing w:after="150" w:line="480" w:lineRule="auto"/>
        <w:jc w:val="both"/>
        <w:rPr>
          <w:rFonts w:ascii="Arial" w:eastAsia="Times New Roman" w:hAnsi="Arial" w:cs="Arial"/>
          <w:color w:val="444444"/>
          <w:sz w:val="24"/>
          <w:szCs w:val="24"/>
          <w:lang w:eastAsia="tr-TR"/>
        </w:rPr>
      </w:pPr>
      <w:r w:rsidRPr="006E5F32">
        <w:rPr>
          <w:rFonts w:ascii="Arial" w:eastAsia="Times New Roman" w:hAnsi="Arial" w:cs="Arial"/>
          <w:color w:val="444444"/>
          <w:sz w:val="24"/>
          <w:szCs w:val="24"/>
          <w:lang w:eastAsia="tr-TR"/>
        </w:rPr>
        <w:t>Türk Düşünce Tarihinde Metot:</w:t>
      </w:r>
    </w:p>
    <w:p w:rsidR="006E5F32" w:rsidRPr="006E5F32" w:rsidRDefault="006E5F32" w:rsidP="006E5F32">
      <w:pPr>
        <w:shd w:val="clear" w:color="auto" w:fill="FFFFFF"/>
        <w:spacing w:after="150" w:line="480" w:lineRule="auto"/>
        <w:jc w:val="both"/>
        <w:rPr>
          <w:rFonts w:ascii="Arial" w:eastAsia="Times New Roman" w:hAnsi="Arial" w:cs="Arial"/>
          <w:color w:val="444444"/>
          <w:sz w:val="24"/>
          <w:szCs w:val="24"/>
          <w:lang w:eastAsia="tr-TR"/>
        </w:rPr>
      </w:pPr>
      <w:r w:rsidRPr="006E5F32">
        <w:rPr>
          <w:rFonts w:ascii="Arial" w:eastAsia="Times New Roman" w:hAnsi="Arial" w:cs="Arial"/>
          <w:color w:val="444444"/>
          <w:sz w:val="24"/>
          <w:szCs w:val="24"/>
          <w:lang w:eastAsia="tr-TR"/>
        </w:rPr>
        <w:t xml:space="preserve"> Türk Düşünce/Felsefe Tarihi yazıcılığında uygulanacak </w:t>
      </w:r>
      <w:proofErr w:type="spellStart"/>
      <w:r w:rsidRPr="006E5F32">
        <w:rPr>
          <w:rFonts w:ascii="Arial" w:eastAsia="Times New Roman" w:hAnsi="Arial" w:cs="Arial"/>
          <w:color w:val="444444"/>
          <w:sz w:val="24"/>
          <w:szCs w:val="24"/>
          <w:lang w:eastAsia="tr-TR"/>
        </w:rPr>
        <w:t>metod</w:t>
      </w:r>
      <w:proofErr w:type="spellEnd"/>
      <w:r w:rsidRPr="006E5F32">
        <w:rPr>
          <w:rFonts w:ascii="Arial" w:eastAsia="Times New Roman" w:hAnsi="Arial" w:cs="Arial"/>
          <w:color w:val="444444"/>
          <w:sz w:val="24"/>
          <w:szCs w:val="24"/>
          <w:lang w:eastAsia="tr-TR"/>
        </w:rPr>
        <w:t xml:space="preserve"> için, önce sınır ve çerçevenin belirlenimi, ardından kaynakların ortaya konulması ve nihayet temel meselelerin belirlenmesi gereklidir. Burada; ilmî araştırmanın gerektirdiği gibi, önyargıdan mümkün olabildiğince uzak, tutarlı, ispatlı bir şekilde kaynakların ortaya konulması, derleme, tasnif (sınıflandırma), tahkik (inceleme ve araştırma), kritik (eleştirme), karşılaştırma, birleştirme (ortak ve devamlılık içeren yönleri keşfetme) yapılmalı ve her konunun, kendi ilmî alanında değerlendirmesine azami özen gösterilmelidir. Bunun yanında; semantiği, istiareyi (</w:t>
      </w:r>
      <w:proofErr w:type="gramStart"/>
      <w:r w:rsidRPr="006E5F32">
        <w:rPr>
          <w:rFonts w:ascii="Arial" w:eastAsia="Times New Roman" w:hAnsi="Arial" w:cs="Arial"/>
          <w:color w:val="444444"/>
          <w:sz w:val="24"/>
          <w:szCs w:val="24"/>
          <w:lang w:eastAsia="tr-TR"/>
        </w:rPr>
        <w:t>metaforu</w:t>
      </w:r>
      <w:proofErr w:type="gramEnd"/>
      <w:r w:rsidRPr="006E5F32">
        <w:rPr>
          <w:rFonts w:ascii="Arial" w:eastAsia="Times New Roman" w:hAnsi="Arial" w:cs="Arial"/>
          <w:color w:val="444444"/>
          <w:sz w:val="24"/>
          <w:szCs w:val="24"/>
          <w:lang w:eastAsia="tr-TR"/>
        </w:rPr>
        <w:t xml:space="preserve">), mecazı ve ilgili terimleri, bunların anlam içerikleri olan kavramları, kendi tarihsel ve felsefi bağlamında, kronolojiye önem vererek ve anakronizme düşmeden, aynı zamanda konu bazında fikirlerle siyasi olaylar arasındaki bağlantıları kaçırmadan incelemek ve araştırmak zaruridir. Ayrıca, düşünürlerce yazılan eserlerin kim ve hangi çevrelere hitap ettiğine (popüler, ders kitabı veya ulemaya yönelik eserler olmak üzere) ve kronolojik sıralamasına dikkat edilmeli ve nihayet, gerekli tenkitler yapıldıktan sonra çalışmanın ortaya konulması şeklinde bir yol takip edilmelidir. Bunlar yapılırken farklılıklar, </w:t>
      </w:r>
      <w:proofErr w:type="spellStart"/>
      <w:r w:rsidRPr="006E5F32">
        <w:rPr>
          <w:rFonts w:ascii="Arial" w:eastAsia="Times New Roman" w:hAnsi="Arial" w:cs="Arial"/>
          <w:color w:val="444444"/>
          <w:sz w:val="24"/>
          <w:szCs w:val="24"/>
          <w:lang w:eastAsia="tr-TR"/>
        </w:rPr>
        <w:t>aynîlikler</w:t>
      </w:r>
      <w:proofErr w:type="spellEnd"/>
      <w:r w:rsidRPr="006E5F32">
        <w:rPr>
          <w:rFonts w:ascii="Arial" w:eastAsia="Times New Roman" w:hAnsi="Arial" w:cs="Arial"/>
          <w:color w:val="444444"/>
          <w:sz w:val="24"/>
          <w:szCs w:val="24"/>
          <w:lang w:eastAsia="tr-TR"/>
        </w:rPr>
        <w:t xml:space="preserve"> iyice vurgulanmalı ve dil, kültür, coğrafya, zaman ve sosyal ortam farklılıklarına dikkat edilmelidir.</w:t>
      </w:r>
    </w:p>
    <w:p w:rsidR="006E5F32" w:rsidRPr="006E5F32" w:rsidRDefault="006E5F32" w:rsidP="006E5F32">
      <w:pPr>
        <w:shd w:val="clear" w:color="auto" w:fill="FFFFFF"/>
        <w:spacing w:after="150" w:line="480" w:lineRule="auto"/>
        <w:jc w:val="both"/>
        <w:rPr>
          <w:rFonts w:ascii="Arial" w:eastAsia="Times New Roman" w:hAnsi="Arial" w:cs="Arial"/>
          <w:color w:val="444444"/>
          <w:sz w:val="24"/>
          <w:szCs w:val="24"/>
          <w:lang w:eastAsia="tr-TR"/>
        </w:rPr>
      </w:pPr>
      <w:r w:rsidRPr="006E5F32">
        <w:rPr>
          <w:rFonts w:ascii="Arial" w:eastAsia="Times New Roman" w:hAnsi="Arial" w:cs="Arial"/>
          <w:color w:val="444444"/>
          <w:sz w:val="24"/>
          <w:szCs w:val="24"/>
          <w:lang w:eastAsia="tr-TR"/>
        </w:rPr>
        <w:t xml:space="preserve">Türk Düşünce/Felsefe Tarihi yazıcılığında </w:t>
      </w:r>
      <w:proofErr w:type="spellStart"/>
      <w:r w:rsidRPr="006E5F32">
        <w:rPr>
          <w:rFonts w:ascii="Arial" w:eastAsia="Times New Roman" w:hAnsi="Arial" w:cs="Arial"/>
          <w:color w:val="444444"/>
          <w:sz w:val="24"/>
          <w:szCs w:val="24"/>
          <w:lang w:eastAsia="tr-TR"/>
        </w:rPr>
        <w:t>metod</w:t>
      </w:r>
      <w:proofErr w:type="spellEnd"/>
      <w:r w:rsidRPr="006E5F32">
        <w:rPr>
          <w:rFonts w:ascii="Arial" w:eastAsia="Times New Roman" w:hAnsi="Arial" w:cs="Arial"/>
          <w:color w:val="444444"/>
          <w:sz w:val="24"/>
          <w:szCs w:val="24"/>
          <w:lang w:eastAsia="tr-TR"/>
        </w:rPr>
        <w:t xml:space="preserve"> açısından oldukça mühim olan bir başka nokta da, kavramların terimlerle ifadesinde Türk dilinin ve ilmi, felsefî kavramlarının ideolojik her türlü tesirden arındırılması meselesidir. Bu noktada, gelenekle bağını koparmayan bir dilin ıstılahlarının varlığını muhafaza etmek, düşünce/felsefenin her zaman olmazsa olmazıdır. Son asırda, bilhassa Cumhuriyet </w:t>
      </w:r>
      <w:r w:rsidRPr="006E5F32">
        <w:rPr>
          <w:rFonts w:ascii="Arial" w:eastAsia="Times New Roman" w:hAnsi="Arial" w:cs="Arial"/>
          <w:color w:val="444444"/>
          <w:sz w:val="24"/>
          <w:szCs w:val="24"/>
          <w:lang w:eastAsia="tr-TR"/>
        </w:rPr>
        <w:lastRenderedPageBreak/>
        <w:t xml:space="preserve">döneminde, her türlü ideoloji mensuplarının; modernleşme/gelenekçilik ideolojileri doğrultusunda; anlamlı/anlamsız, gerekli/gereksiz uydurma karşılıklarla, bazen geleneğe aşırı bağlanma, bazen gerici bularak reddetme kaygısı doğrultusunda, terimin ve kavramın yeni dönemde kazandığı veya kazandırılmaya çalışıldığı anlam zenginliğine müdahale edercesine koruma/atma içgüdüsüyle yaptıklarından sakınmak elzemdir. Aksi takdirde ilmi seviyeden söz edilemeyeceğinde ve her ideolojinin kendi “yanlı”, “ideolojik” ve “mutaassıp” düşünce tarihini ve kavramsal içeriğini yazacağında şüphe yoktur. Buna son dönemden bir örnek vermek gerekirse; </w:t>
      </w:r>
      <w:proofErr w:type="spellStart"/>
      <w:r w:rsidRPr="006E5F32">
        <w:rPr>
          <w:rFonts w:ascii="Arial" w:eastAsia="Times New Roman" w:hAnsi="Arial" w:cs="Arial"/>
          <w:color w:val="444444"/>
          <w:sz w:val="24"/>
          <w:szCs w:val="24"/>
          <w:lang w:eastAsia="tr-TR"/>
        </w:rPr>
        <w:t>Ülken’in</w:t>
      </w:r>
      <w:proofErr w:type="spellEnd"/>
      <w:r w:rsidRPr="006E5F32">
        <w:rPr>
          <w:rFonts w:ascii="Arial" w:eastAsia="Times New Roman" w:hAnsi="Arial" w:cs="Arial"/>
          <w:color w:val="444444"/>
          <w:sz w:val="24"/>
          <w:szCs w:val="24"/>
          <w:lang w:eastAsia="tr-TR"/>
        </w:rPr>
        <w:t xml:space="preserve"> son dönem Türk düşüncesindeki Osmanlıcılık, İslamcılık </w:t>
      </w:r>
      <w:bookmarkStart w:id="0" w:name="_GoBack"/>
      <w:bookmarkEnd w:id="0"/>
      <w:r w:rsidRPr="006E5F32">
        <w:rPr>
          <w:rFonts w:ascii="Arial" w:eastAsia="Times New Roman" w:hAnsi="Arial" w:cs="Arial"/>
          <w:color w:val="444444"/>
          <w:sz w:val="24"/>
          <w:szCs w:val="24"/>
          <w:lang w:eastAsia="tr-TR"/>
        </w:rPr>
        <w:t>ve Türkçülük kavramlarıyla ilgili izahlarını söyleyebiliriz. O, isabetli bir teşhisle, Osmanlıcılık düşüncesini savunanların birçoğunun gerçekte Türkçü olduklarını ve hatta bazı bakımlardan İslamcı sayılabileceklerini ortaya koymaktadır. </w:t>
      </w:r>
      <w:r w:rsidRPr="006E5F32">
        <w:rPr>
          <w:rFonts w:ascii="Arial" w:eastAsia="Times New Roman" w:hAnsi="Arial" w:cs="Arial"/>
          <w:i/>
          <w:iCs/>
          <w:color w:val="444444"/>
          <w:sz w:val="24"/>
          <w:szCs w:val="24"/>
          <w:lang w:eastAsia="tr-TR"/>
        </w:rPr>
        <w:t>Türk Düşüncesi</w:t>
      </w:r>
      <w:r w:rsidRPr="006E5F32">
        <w:rPr>
          <w:rFonts w:ascii="Arial" w:eastAsia="Times New Roman" w:hAnsi="Arial" w:cs="Arial"/>
          <w:color w:val="444444"/>
          <w:sz w:val="24"/>
          <w:szCs w:val="24"/>
          <w:lang w:eastAsia="tr-TR"/>
        </w:rPr>
        <w:t xml:space="preserve"> adıyla bir dergi çıkaran Peyami Safa’nın Türk düşüncesinin büyük deltaları adını verdiği ortak yönler meselesi Türk Düşünce/Felsefe Tarihi’nin en önemli meselelerinden biridir (Safa, 1996: 30-42). </w:t>
      </w:r>
      <w:proofErr w:type="gramStart"/>
      <w:r w:rsidRPr="006E5F32">
        <w:rPr>
          <w:rFonts w:ascii="Arial" w:eastAsia="Times New Roman" w:hAnsi="Arial" w:cs="Arial"/>
          <w:color w:val="444444"/>
          <w:sz w:val="24"/>
          <w:szCs w:val="24"/>
          <w:lang w:eastAsia="tr-TR"/>
        </w:rPr>
        <w:t>Bu açıdan, son dönemde, kullanılagelen klasik tasniflerden kurtularak; sadece Türkçülük akımının önde gelen isimleri olarak anılan Ziya Gökalp ve Yusuf Akçura gibi bazı düşünürlerin fikirlerinin iyi ve bütünlüklü değerlendirilmesinin, İslamcılıkla ve modernleşmeyle ilgili fikirlerinin görmezden gelinmemesinin, dahası tamamen Batıcı oldukları söylenen bazı düşünürlerin İslamcılıkla ve Türkçülükle ilgili fikirlerinin detaylı bir şekilde incelenmesinin zarureti vardır.  </w:t>
      </w:r>
      <w:proofErr w:type="gramEnd"/>
    </w:p>
    <w:p w:rsidR="006D02DD" w:rsidRPr="006E5F32" w:rsidRDefault="006D02DD" w:rsidP="006E5F32">
      <w:pPr>
        <w:spacing w:line="480" w:lineRule="auto"/>
        <w:jc w:val="both"/>
        <w:rPr>
          <w:sz w:val="24"/>
          <w:szCs w:val="24"/>
        </w:rPr>
      </w:pPr>
    </w:p>
    <w:p w:rsidR="006E5F32" w:rsidRPr="006E5F32" w:rsidRDefault="006E5F32">
      <w:pPr>
        <w:spacing w:line="480" w:lineRule="auto"/>
        <w:jc w:val="both"/>
        <w:rPr>
          <w:sz w:val="24"/>
          <w:szCs w:val="24"/>
        </w:rPr>
      </w:pPr>
    </w:p>
    <w:sectPr w:rsidR="006E5F32" w:rsidRPr="006E5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BD"/>
    <w:rsid w:val="002D4DBD"/>
    <w:rsid w:val="006D02DD"/>
    <w:rsid w:val="006E5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4DC77-08A5-4B97-A2DE-F8F7CFEB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E5F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E5F3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E5F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6907">
      <w:bodyDiv w:val="1"/>
      <w:marLeft w:val="0"/>
      <w:marRight w:val="0"/>
      <w:marTop w:val="0"/>
      <w:marBottom w:val="0"/>
      <w:divBdr>
        <w:top w:val="none" w:sz="0" w:space="0" w:color="auto"/>
        <w:left w:val="none" w:sz="0" w:space="0" w:color="auto"/>
        <w:bottom w:val="none" w:sz="0" w:space="0" w:color="auto"/>
        <w:right w:val="none" w:sz="0" w:space="0" w:color="auto"/>
      </w:divBdr>
      <w:divsChild>
        <w:div w:id="992300141">
          <w:marLeft w:val="0"/>
          <w:marRight w:val="0"/>
          <w:marTop w:val="0"/>
          <w:marBottom w:val="0"/>
          <w:divBdr>
            <w:top w:val="none" w:sz="0" w:space="0" w:color="auto"/>
            <w:left w:val="none" w:sz="0" w:space="0" w:color="auto"/>
            <w:bottom w:val="none" w:sz="0" w:space="0" w:color="auto"/>
            <w:right w:val="none" w:sz="0" w:space="0" w:color="auto"/>
          </w:divBdr>
          <w:divsChild>
            <w:div w:id="7629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2020-01-17T08:37:00Z</dcterms:created>
  <dcterms:modified xsi:type="dcterms:W3CDTF">2020-01-17T08:37:00Z</dcterms:modified>
</cp:coreProperties>
</file>