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72CB" w:rsidRDefault="009172CB" w:rsidP="009172CB">
      <w:pPr>
        <w:shd w:val="clear" w:color="auto" w:fill="FFFFFF"/>
        <w:spacing w:before="150" w:after="150" w:line="480" w:lineRule="auto"/>
        <w:jc w:val="both"/>
        <w:outlineLvl w:val="1"/>
        <w:rPr>
          <w:rFonts w:ascii="Times New Roman" w:eastAsia="Times New Roman" w:hAnsi="Times New Roman" w:cs="Times New Roman"/>
          <w:b/>
          <w:bCs/>
          <w:color w:val="666666"/>
          <w:sz w:val="24"/>
          <w:szCs w:val="24"/>
          <w:lang w:eastAsia="tr-TR"/>
        </w:rPr>
      </w:pPr>
    </w:p>
    <w:p w:rsidR="009172CB" w:rsidRDefault="009172CB" w:rsidP="009172CB">
      <w:pPr>
        <w:shd w:val="clear" w:color="auto" w:fill="FFFFFF"/>
        <w:spacing w:before="150" w:after="150" w:line="480" w:lineRule="auto"/>
        <w:jc w:val="both"/>
        <w:outlineLvl w:val="1"/>
        <w:rPr>
          <w:rFonts w:ascii="Times New Roman" w:eastAsia="Times New Roman" w:hAnsi="Times New Roman" w:cs="Times New Roman"/>
          <w:b/>
          <w:bCs/>
          <w:color w:val="666666"/>
          <w:sz w:val="24"/>
          <w:szCs w:val="24"/>
          <w:lang w:eastAsia="tr-TR"/>
        </w:rPr>
      </w:pPr>
      <w:bookmarkStart w:id="0" w:name="_GoBack"/>
      <w:r w:rsidRPr="009172CB">
        <w:rPr>
          <w:rFonts w:ascii="Times New Roman" w:eastAsia="Times New Roman" w:hAnsi="Times New Roman" w:cs="Times New Roman"/>
          <w:b/>
          <w:bCs/>
          <w:color w:val="666666"/>
          <w:sz w:val="24"/>
          <w:szCs w:val="24"/>
          <w:lang w:eastAsia="tr-TR"/>
        </w:rPr>
        <w:t>Türk düşünce Tarihinde Metot II</w:t>
      </w:r>
    </w:p>
    <w:bookmarkEnd w:id="0"/>
    <w:p w:rsidR="009172CB" w:rsidRPr="009172CB" w:rsidRDefault="009172CB" w:rsidP="009172CB">
      <w:pPr>
        <w:shd w:val="clear" w:color="auto" w:fill="FFFFFF"/>
        <w:spacing w:before="150" w:after="150" w:line="480" w:lineRule="auto"/>
        <w:jc w:val="both"/>
        <w:outlineLvl w:val="1"/>
        <w:rPr>
          <w:rFonts w:ascii="Times New Roman" w:eastAsia="Times New Roman" w:hAnsi="Times New Roman" w:cs="Times New Roman"/>
          <w:b/>
          <w:bCs/>
          <w:color w:val="666666"/>
          <w:sz w:val="24"/>
          <w:szCs w:val="24"/>
          <w:lang w:eastAsia="tr-TR"/>
        </w:rPr>
      </w:pPr>
      <w:r>
        <w:rPr>
          <w:rFonts w:ascii="Times New Roman" w:eastAsia="Times New Roman" w:hAnsi="Times New Roman" w:cs="Times New Roman"/>
          <w:b/>
          <w:bCs/>
          <w:color w:val="666666"/>
          <w:sz w:val="24"/>
          <w:szCs w:val="24"/>
          <w:lang w:eastAsia="tr-TR"/>
        </w:rPr>
        <w:t xml:space="preserve">Prof. Dr. İbrahim Maraş </w:t>
      </w:r>
    </w:p>
    <w:p w:rsidR="009172CB" w:rsidRPr="009172CB" w:rsidRDefault="009172CB" w:rsidP="009172CB">
      <w:pPr>
        <w:shd w:val="clear" w:color="auto" w:fill="FFFFFF"/>
        <w:spacing w:after="150" w:line="480" w:lineRule="auto"/>
        <w:jc w:val="both"/>
        <w:rPr>
          <w:rFonts w:ascii="Times New Roman" w:eastAsia="Times New Roman" w:hAnsi="Times New Roman" w:cs="Times New Roman"/>
          <w:color w:val="444444"/>
          <w:sz w:val="24"/>
          <w:szCs w:val="24"/>
          <w:lang w:eastAsia="tr-TR"/>
        </w:rPr>
      </w:pPr>
      <w:r w:rsidRPr="009172CB">
        <w:rPr>
          <w:rFonts w:ascii="Times New Roman" w:eastAsia="Times New Roman" w:hAnsi="Times New Roman" w:cs="Times New Roman"/>
          <w:color w:val="444444"/>
          <w:sz w:val="24"/>
          <w:szCs w:val="24"/>
          <w:lang w:eastAsia="tr-TR"/>
        </w:rPr>
        <w:t> Özellikle de son dönem düşüncesinde, kullanılan bazı ıstılahların yanlışlığı meselesine dikkat edilmelidir. Kullanılan bazı ıstılahlar, tamamen Batı düşüncesindeki anlamlarıyla kullanıldığından, Türk İslam düşünce geleneğine uymamaktadır. Meselâ, Türk İslam düşüncesinin bazı ekollerini veya özelliklerini izah sadedinde sık sık “</w:t>
      </w:r>
      <w:proofErr w:type="spellStart"/>
      <w:r w:rsidRPr="009172CB">
        <w:rPr>
          <w:rFonts w:ascii="Times New Roman" w:eastAsia="Times New Roman" w:hAnsi="Times New Roman" w:cs="Times New Roman"/>
          <w:color w:val="444444"/>
          <w:sz w:val="24"/>
          <w:szCs w:val="24"/>
          <w:lang w:eastAsia="tr-TR"/>
        </w:rPr>
        <w:t>panthéizme</w:t>
      </w:r>
      <w:proofErr w:type="spellEnd"/>
      <w:r w:rsidRPr="009172CB">
        <w:rPr>
          <w:rFonts w:ascii="Times New Roman" w:eastAsia="Times New Roman" w:hAnsi="Times New Roman" w:cs="Times New Roman"/>
          <w:color w:val="444444"/>
          <w:sz w:val="24"/>
          <w:szCs w:val="24"/>
          <w:lang w:eastAsia="tr-TR"/>
        </w:rPr>
        <w:t>” ve “</w:t>
      </w:r>
      <w:proofErr w:type="spellStart"/>
      <w:r w:rsidRPr="009172CB">
        <w:rPr>
          <w:rFonts w:ascii="Times New Roman" w:eastAsia="Times New Roman" w:hAnsi="Times New Roman" w:cs="Times New Roman"/>
          <w:color w:val="444444"/>
          <w:sz w:val="24"/>
          <w:szCs w:val="24"/>
          <w:lang w:eastAsia="tr-TR"/>
        </w:rPr>
        <w:t>hétérodoxie</w:t>
      </w:r>
      <w:proofErr w:type="spellEnd"/>
      <w:r w:rsidRPr="009172CB">
        <w:rPr>
          <w:rFonts w:ascii="Times New Roman" w:eastAsia="Times New Roman" w:hAnsi="Times New Roman" w:cs="Times New Roman"/>
          <w:color w:val="444444"/>
          <w:sz w:val="24"/>
          <w:szCs w:val="24"/>
          <w:lang w:eastAsia="tr-TR"/>
        </w:rPr>
        <w:t xml:space="preserve">” gibi bazı ıstılahlardan söz açılmaktadır. Buna göre; Şiilik, </w:t>
      </w:r>
      <w:proofErr w:type="spellStart"/>
      <w:r w:rsidRPr="009172CB">
        <w:rPr>
          <w:rFonts w:ascii="Times New Roman" w:eastAsia="Times New Roman" w:hAnsi="Times New Roman" w:cs="Times New Roman"/>
          <w:color w:val="444444"/>
          <w:sz w:val="24"/>
          <w:szCs w:val="24"/>
          <w:lang w:eastAsia="tr-TR"/>
        </w:rPr>
        <w:t>Batınîlik</w:t>
      </w:r>
      <w:proofErr w:type="spellEnd"/>
      <w:r w:rsidRPr="009172CB">
        <w:rPr>
          <w:rFonts w:ascii="Times New Roman" w:eastAsia="Times New Roman" w:hAnsi="Times New Roman" w:cs="Times New Roman"/>
          <w:color w:val="444444"/>
          <w:sz w:val="24"/>
          <w:szCs w:val="24"/>
          <w:lang w:eastAsia="tr-TR"/>
        </w:rPr>
        <w:t xml:space="preserve"> ve bazı tasavvufi ekollerin savunduğu düşüncelerin tamamını aynı kategoride değerlendirerek, İslam dünyasındaki “</w:t>
      </w:r>
      <w:proofErr w:type="spellStart"/>
      <w:r w:rsidRPr="009172CB">
        <w:rPr>
          <w:rFonts w:ascii="Times New Roman" w:eastAsia="Times New Roman" w:hAnsi="Times New Roman" w:cs="Times New Roman"/>
          <w:color w:val="444444"/>
          <w:sz w:val="24"/>
          <w:szCs w:val="24"/>
          <w:lang w:eastAsia="tr-TR"/>
        </w:rPr>
        <w:t>hétérodoxe</w:t>
      </w:r>
      <w:proofErr w:type="spellEnd"/>
      <w:r w:rsidRPr="009172CB">
        <w:rPr>
          <w:rFonts w:ascii="Times New Roman" w:eastAsia="Times New Roman" w:hAnsi="Times New Roman" w:cs="Times New Roman"/>
          <w:color w:val="444444"/>
          <w:sz w:val="24"/>
          <w:szCs w:val="24"/>
          <w:lang w:eastAsia="tr-TR"/>
        </w:rPr>
        <w:t>” hareketler olarak görmek (Ülken, 2004: 17, 109, 297) doğru değildir. Çağdaş Türk Düşüncesi/Felsefesinde ilmî ıstılahlar meselesi ve bilhassa yabancı ıstılahların dikkatsizce kullanılması veya tercümesinden ziyade Arapça, Farsça ıstılahların kullanılmasının ehemmiyeti hususu üzerinde epeyce durulmuş, hatta bu konuda, Osmanlı son dönem aydınları genel bir mutabakata dahi varmıştır. Bu sebepten XX. asır başlarında bu iş için Maarif Nezareti tarafından bir “</w:t>
      </w:r>
      <w:proofErr w:type="spellStart"/>
      <w:r w:rsidRPr="009172CB">
        <w:rPr>
          <w:rFonts w:ascii="Times New Roman" w:eastAsia="Times New Roman" w:hAnsi="Times New Roman" w:cs="Times New Roman"/>
          <w:color w:val="444444"/>
          <w:sz w:val="24"/>
          <w:szCs w:val="24"/>
          <w:lang w:eastAsia="tr-TR"/>
        </w:rPr>
        <w:t>Istılahât</w:t>
      </w:r>
      <w:proofErr w:type="spellEnd"/>
      <w:r w:rsidRPr="009172CB">
        <w:rPr>
          <w:rFonts w:ascii="Times New Roman" w:eastAsia="Times New Roman" w:hAnsi="Times New Roman" w:cs="Times New Roman"/>
          <w:color w:val="444444"/>
          <w:sz w:val="24"/>
          <w:szCs w:val="24"/>
          <w:lang w:eastAsia="tr-TR"/>
        </w:rPr>
        <w:t>-ı İlmiye Encümeni” dahi kurulmuş ve bazı ıstılah sözlükleri hazırlanmıştır (Kara, 2005: 23-49). Rıza Tevfik’in tamamlanamamış </w:t>
      </w:r>
      <w:r w:rsidRPr="009172CB">
        <w:rPr>
          <w:rFonts w:ascii="Times New Roman" w:eastAsia="Times New Roman" w:hAnsi="Times New Roman" w:cs="Times New Roman"/>
          <w:i/>
          <w:iCs/>
          <w:color w:val="444444"/>
          <w:sz w:val="24"/>
          <w:szCs w:val="24"/>
          <w:lang w:eastAsia="tr-TR"/>
        </w:rPr>
        <w:t>Mufassal Kamus-ı Felsefe</w:t>
      </w:r>
      <w:r w:rsidRPr="009172CB">
        <w:rPr>
          <w:rFonts w:ascii="Times New Roman" w:eastAsia="Times New Roman" w:hAnsi="Times New Roman" w:cs="Times New Roman"/>
          <w:color w:val="444444"/>
          <w:sz w:val="24"/>
          <w:szCs w:val="24"/>
          <w:lang w:eastAsia="tr-TR"/>
        </w:rPr>
        <w:t> ve İsmail Fenni Ertuğrul’un </w:t>
      </w:r>
      <w:r w:rsidRPr="009172CB">
        <w:rPr>
          <w:rFonts w:ascii="Times New Roman" w:eastAsia="Times New Roman" w:hAnsi="Times New Roman" w:cs="Times New Roman"/>
          <w:i/>
          <w:iCs/>
          <w:color w:val="444444"/>
          <w:sz w:val="24"/>
          <w:szCs w:val="24"/>
          <w:lang w:eastAsia="tr-TR"/>
        </w:rPr>
        <w:t>Lügatçe-i Felsefe</w:t>
      </w:r>
      <w:r w:rsidRPr="009172CB">
        <w:rPr>
          <w:rFonts w:ascii="Times New Roman" w:eastAsia="Times New Roman" w:hAnsi="Times New Roman" w:cs="Times New Roman"/>
          <w:color w:val="444444"/>
          <w:sz w:val="24"/>
          <w:szCs w:val="24"/>
          <w:lang w:eastAsia="tr-TR"/>
        </w:rPr>
        <w:t> çalışmaları bu konuda oldukça önemlidir. Söz konusu dönemde kurulmuş olan bu encümenin, “</w:t>
      </w:r>
      <w:proofErr w:type="spellStart"/>
      <w:r w:rsidRPr="009172CB">
        <w:rPr>
          <w:rFonts w:ascii="Times New Roman" w:eastAsia="Times New Roman" w:hAnsi="Times New Roman" w:cs="Times New Roman"/>
          <w:color w:val="444444"/>
          <w:sz w:val="24"/>
          <w:szCs w:val="24"/>
          <w:lang w:eastAsia="tr-TR"/>
        </w:rPr>
        <w:t>panthéizme</w:t>
      </w:r>
      <w:proofErr w:type="spellEnd"/>
      <w:r w:rsidRPr="009172CB">
        <w:rPr>
          <w:rFonts w:ascii="Times New Roman" w:eastAsia="Times New Roman" w:hAnsi="Times New Roman" w:cs="Times New Roman"/>
          <w:color w:val="444444"/>
          <w:sz w:val="24"/>
          <w:szCs w:val="24"/>
          <w:lang w:eastAsia="tr-TR"/>
        </w:rPr>
        <w:t>” kelimesine karşılık olarak “</w:t>
      </w:r>
      <w:proofErr w:type="spellStart"/>
      <w:r w:rsidRPr="009172CB">
        <w:rPr>
          <w:rFonts w:ascii="Times New Roman" w:eastAsia="Times New Roman" w:hAnsi="Times New Roman" w:cs="Times New Roman"/>
          <w:color w:val="444444"/>
          <w:sz w:val="24"/>
          <w:szCs w:val="24"/>
          <w:lang w:eastAsia="tr-TR"/>
        </w:rPr>
        <w:t>vücudiye</w:t>
      </w:r>
      <w:proofErr w:type="spellEnd"/>
      <w:r w:rsidRPr="009172CB">
        <w:rPr>
          <w:rFonts w:ascii="Times New Roman" w:eastAsia="Times New Roman" w:hAnsi="Times New Roman" w:cs="Times New Roman"/>
          <w:color w:val="444444"/>
          <w:sz w:val="24"/>
          <w:szCs w:val="24"/>
          <w:lang w:eastAsia="tr-TR"/>
        </w:rPr>
        <w:t xml:space="preserve">” terimini kullanmış olması, bunu da vahdet-i </w:t>
      </w:r>
      <w:proofErr w:type="spellStart"/>
      <w:r w:rsidRPr="009172CB">
        <w:rPr>
          <w:rFonts w:ascii="Times New Roman" w:eastAsia="Times New Roman" w:hAnsi="Times New Roman" w:cs="Times New Roman"/>
          <w:color w:val="444444"/>
          <w:sz w:val="24"/>
          <w:szCs w:val="24"/>
          <w:lang w:eastAsia="tr-TR"/>
        </w:rPr>
        <w:t>vücûd</w:t>
      </w:r>
      <w:proofErr w:type="spellEnd"/>
      <w:r w:rsidRPr="009172CB">
        <w:rPr>
          <w:rFonts w:ascii="Times New Roman" w:eastAsia="Times New Roman" w:hAnsi="Times New Roman" w:cs="Times New Roman"/>
          <w:color w:val="444444"/>
          <w:sz w:val="24"/>
          <w:szCs w:val="24"/>
          <w:lang w:eastAsia="tr-TR"/>
        </w:rPr>
        <w:t xml:space="preserve"> düşüncesinden ayırması (Kara, 2005: 326) dikkate değerdir. Böyle olduğu halde Ülken ve günümüzdeki birçok araştırmacı, düşünce tarihçisi ve hatta İlahiyatçı, çalışmalarında “</w:t>
      </w:r>
      <w:proofErr w:type="spellStart"/>
      <w:r w:rsidRPr="009172CB">
        <w:rPr>
          <w:rFonts w:ascii="Times New Roman" w:eastAsia="Times New Roman" w:hAnsi="Times New Roman" w:cs="Times New Roman"/>
          <w:color w:val="444444"/>
          <w:sz w:val="24"/>
          <w:szCs w:val="24"/>
          <w:lang w:eastAsia="tr-TR"/>
        </w:rPr>
        <w:t>panthéizme</w:t>
      </w:r>
      <w:proofErr w:type="spellEnd"/>
      <w:r w:rsidRPr="009172CB">
        <w:rPr>
          <w:rFonts w:ascii="Times New Roman" w:eastAsia="Times New Roman" w:hAnsi="Times New Roman" w:cs="Times New Roman"/>
          <w:color w:val="444444"/>
          <w:sz w:val="24"/>
          <w:szCs w:val="24"/>
          <w:lang w:eastAsia="tr-TR"/>
        </w:rPr>
        <w:t xml:space="preserve">” kavramını “vahdet-i </w:t>
      </w:r>
      <w:proofErr w:type="spellStart"/>
      <w:r w:rsidRPr="009172CB">
        <w:rPr>
          <w:rFonts w:ascii="Times New Roman" w:eastAsia="Times New Roman" w:hAnsi="Times New Roman" w:cs="Times New Roman"/>
          <w:color w:val="444444"/>
          <w:sz w:val="24"/>
          <w:szCs w:val="24"/>
          <w:lang w:eastAsia="tr-TR"/>
        </w:rPr>
        <w:t>vücûd”un</w:t>
      </w:r>
      <w:proofErr w:type="spellEnd"/>
      <w:r w:rsidRPr="009172CB">
        <w:rPr>
          <w:rFonts w:ascii="Times New Roman" w:eastAsia="Times New Roman" w:hAnsi="Times New Roman" w:cs="Times New Roman"/>
          <w:color w:val="444444"/>
          <w:sz w:val="24"/>
          <w:szCs w:val="24"/>
          <w:lang w:eastAsia="tr-TR"/>
        </w:rPr>
        <w:t xml:space="preserve"> tam karşılığı olarak kullanmaktadır. Günümüz Türk Düşüncesi/</w:t>
      </w:r>
      <w:proofErr w:type="spellStart"/>
      <w:r w:rsidRPr="009172CB">
        <w:rPr>
          <w:rFonts w:ascii="Times New Roman" w:eastAsia="Times New Roman" w:hAnsi="Times New Roman" w:cs="Times New Roman"/>
          <w:color w:val="444444"/>
          <w:sz w:val="24"/>
          <w:szCs w:val="24"/>
          <w:lang w:eastAsia="tr-TR"/>
        </w:rPr>
        <w:t>Felsefesi’nin</w:t>
      </w:r>
      <w:proofErr w:type="spellEnd"/>
      <w:r w:rsidRPr="009172CB">
        <w:rPr>
          <w:rFonts w:ascii="Times New Roman" w:eastAsia="Times New Roman" w:hAnsi="Times New Roman" w:cs="Times New Roman"/>
          <w:color w:val="444444"/>
          <w:sz w:val="24"/>
          <w:szCs w:val="24"/>
          <w:lang w:eastAsia="tr-TR"/>
        </w:rPr>
        <w:t xml:space="preserve"> en ciddi sorunlarından birisi olan bu tarz ıstılah ve terimlerde ısrar edilmesinin temel sebepleri; baskın olan Batılı bilim anlayışının ideolojik bir tutum olarak </w:t>
      </w:r>
      <w:r w:rsidRPr="009172CB">
        <w:rPr>
          <w:rFonts w:ascii="Times New Roman" w:eastAsia="Times New Roman" w:hAnsi="Times New Roman" w:cs="Times New Roman"/>
          <w:color w:val="444444"/>
          <w:sz w:val="24"/>
          <w:szCs w:val="24"/>
          <w:lang w:eastAsia="tr-TR"/>
        </w:rPr>
        <w:lastRenderedPageBreak/>
        <w:t xml:space="preserve">ortaya çıkması, bazı mutaassıp gelenekçi ve ideolojik anlayışların tesirinde kalınması ve belirlenmiş ıstılahların dışında yerli ıstılahların, kendi anlam bütünlükleri içerisinde değerlendirilmek istenmemesidir. Tabii ki, bu hataya düşme sebepleri arasında; bilmemek, yanlış bilmek veyahut da yeterince tahkik ve karşılaştırma yapmamaktan kaynaklanan sebepler de söz konusudur. Bu konuda, </w:t>
      </w:r>
      <w:proofErr w:type="spellStart"/>
      <w:r w:rsidRPr="009172CB">
        <w:rPr>
          <w:rFonts w:ascii="Times New Roman" w:eastAsia="Times New Roman" w:hAnsi="Times New Roman" w:cs="Times New Roman"/>
          <w:color w:val="444444"/>
          <w:sz w:val="24"/>
          <w:szCs w:val="24"/>
          <w:lang w:eastAsia="tr-TR"/>
        </w:rPr>
        <w:t>Istılahât</w:t>
      </w:r>
      <w:proofErr w:type="spellEnd"/>
      <w:r w:rsidRPr="009172CB">
        <w:rPr>
          <w:rFonts w:ascii="Times New Roman" w:eastAsia="Times New Roman" w:hAnsi="Times New Roman" w:cs="Times New Roman"/>
          <w:color w:val="444444"/>
          <w:sz w:val="24"/>
          <w:szCs w:val="24"/>
          <w:lang w:eastAsia="tr-TR"/>
        </w:rPr>
        <w:t>-ı İlmiye Encümeni’nin en verimli çalışan üyelerinden Rıza Tevfik’in, “</w:t>
      </w:r>
      <w:proofErr w:type="spellStart"/>
      <w:r w:rsidRPr="009172CB">
        <w:rPr>
          <w:rFonts w:ascii="Times New Roman" w:eastAsia="Times New Roman" w:hAnsi="Times New Roman" w:cs="Times New Roman"/>
          <w:i/>
          <w:iCs/>
          <w:color w:val="444444"/>
          <w:sz w:val="24"/>
          <w:szCs w:val="24"/>
          <w:lang w:eastAsia="tr-TR"/>
        </w:rPr>
        <w:t>Lisân</w:t>
      </w:r>
      <w:proofErr w:type="spellEnd"/>
      <w:r w:rsidRPr="009172CB">
        <w:rPr>
          <w:rFonts w:ascii="Times New Roman" w:eastAsia="Times New Roman" w:hAnsi="Times New Roman" w:cs="Times New Roman"/>
          <w:i/>
          <w:iCs/>
          <w:color w:val="444444"/>
          <w:sz w:val="24"/>
          <w:szCs w:val="24"/>
          <w:lang w:eastAsia="tr-TR"/>
        </w:rPr>
        <w:t xml:space="preserve">-ı ilim ve felsefeyi imal etmezsek, medeniyet-i </w:t>
      </w:r>
      <w:proofErr w:type="spellStart"/>
      <w:r w:rsidRPr="009172CB">
        <w:rPr>
          <w:rFonts w:ascii="Times New Roman" w:eastAsia="Times New Roman" w:hAnsi="Times New Roman" w:cs="Times New Roman"/>
          <w:i/>
          <w:iCs/>
          <w:color w:val="444444"/>
          <w:sz w:val="24"/>
          <w:szCs w:val="24"/>
          <w:lang w:eastAsia="tr-TR"/>
        </w:rPr>
        <w:t>hâzıranın</w:t>
      </w:r>
      <w:proofErr w:type="spellEnd"/>
      <w:r w:rsidRPr="009172CB">
        <w:rPr>
          <w:rFonts w:ascii="Times New Roman" w:eastAsia="Times New Roman" w:hAnsi="Times New Roman" w:cs="Times New Roman"/>
          <w:i/>
          <w:iCs/>
          <w:color w:val="444444"/>
          <w:sz w:val="24"/>
          <w:szCs w:val="24"/>
          <w:lang w:eastAsia="tr-TR"/>
        </w:rPr>
        <w:t xml:space="preserve"> </w:t>
      </w:r>
      <w:proofErr w:type="spellStart"/>
      <w:r w:rsidRPr="009172CB">
        <w:rPr>
          <w:rFonts w:ascii="Times New Roman" w:eastAsia="Times New Roman" w:hAnsi="Times New Roman" w:cs="Times New Roman"/>
          <w:i/>
          <w:iCs/>
          <w:color w:val="444444"/>
          <w:sz w:val="24"/>
          <w:szCs w:val="24"/>
          <w:lang w:eastAsia="tr-TR"/>
        </w:rPr>
        <w:t>kemâlât</w:t>
      </w:r>
      <w:proofErr w:type="spellEnd"/>
      <w:r w:rsidRPr="009172CB">
        <w:rPr>
          <w:rFonts w:ascii="Times New Roman" w:eastAsia="Times New Roman" w:hAnsi="Times New Roman" w:cs="Times New Roman"/>
          <w:i/>
          <w:iCs/>
          <w:color w:val="444444"/>
          <w:sz w:val="24"/>
          <w:szCs w:val="24"/>
          <w:lang w:eastAsia="tr-TR"/>
        </w:rPr>
        <w:t xml:space="preserve">-ı </w:t>
      </w:r>
      <w:proofErr w:type="spellStart"/>
      <w:r w:rsidRPr="009172CB">
        <w:rPr>
          <w:rFonts w:ascii="Times New Roman" w:eastAsia="Times New Roman" w:hAnsi="Times New Roman" w:cs="Times New Roman"/>
          <w:i/>
          <w:iCs/>
          <w:color w:val="444444"/>
          <w:sz w:val="24"/>
          <w:szCs w:val="24"/>
          <w:lang w:eastAsia="tr-TR"/>
        </w:rPr>
        <w:t>maneviyyesini</w:t>
      </w:r>
      <w:proofErr w:type="spellEnd"/>
      <w:r w:rsidRPr="009172CB">
        <w:rPr>
          <w:rFonts w:ascii="Times New Roman" w:eastAsia="Times New Roman" w:hAnsi="Times New Roman" w:cs="Times New Roman"/>
          <w:i/>
          <w:iCs/>
          <w:color w:val="444444"/>
          <w:sz w:val="24"/>
          <w:szCs w:val="24"/>
          <w:lang w:eastAsia="tr-TR"/>
        </w:rPr>
        <w:t xml:space="preserve"> ilelebet Türk </w:t>
      </w:r>
      <w:proofErr w:type="spellStart"/>
      <w:r w:rsidRPr="009172CB">
        <w:rPr>
          <w:rFonts w:ascii="Times New Roman" w:eastAsia="Times New Roman" w:hAnsi="Times New Roman" w:cs="Times New Roman"/>
          <w:i/>
          <w:iCs/>
          <w:color w:val="444444"/>
          <w:sz w:val="24"/>
          <w:szCs w:val="24"/>
          <w:lang w:eastAsia="tr-TR"/>
        </w:rPr>
        <w:t>zihn</w:t>
      </w:r>
      <w:proofErr w:type="spellEnd"/>
      <w:r w:rsidRPr="009172CB">
        <w:rPr>
          <w:rFonts w:ascii="Times New Roman" w:eastAsia="Times New Roman" w:hAnsi="Times New Roman" w:cs="Times New Roman"/>
          <w:i/>
          <w:iCs/>
          <w:color w:val="444444"/>
          <w:sz w:val="24"/>
          <w:szCs w:val="24"/>
          <w:lang w:eastAsia="tr-TR"/>
        </w:rPr>
        <w:t xml:space="preserve">-i içtimaîsine bigâne bırakmış olacağız; yeni bir fikir nakledemeyeceğiz. </w:t>
      </w:r>
      <w:proofErr w:type="gramStart"/>
      <w:r w:rsidRPr="009172CB">
        <w:rPr>
          <w:rFonts w:ascii="Times New Roman" w:eastAsia="Times New Roman" w:hAnsi="Times New Roman" w:cs="Times New Roman"/>
          <w:i/>
          <w:iCs/>
          <w:color w:val="444444"/>
          <w:sz w:val="24"/>
          <w:szCs w:val="24"/>
          <w:lang w:eastAsia="tr-TR"/>
        </w:rPr>
        <w:t xml:space="preserve">Türklüğe karşı bundan büyük bir </w:t>
      </w:r>
      <w:proofErr w:type="spellStart"/>
      <w:r w:rsidRPr="009172CB">
        <w:rPr>
          <w:rFonts w:ascii="Times New Roman" w:eastAsia="Times New Roman" w:hAnsi="Times New Roman" w:cs="Times New Roman"/>
          <w:i/>
          <w:iCs/>
          <w:color w:val="444444"/>
          <w:sz w:val="24"/>
          <w:szCs w:val="24"/>
          <w:lang w:eastAsia="tr-TR"/>
        </w:rPr>
        <w:t>cinâyet</w:t>
      </w:r>
      <w:proofErr w:type="spellEnd"/>
      <w:r w:rsidRPr="009172CB">
        <w:rPr>
          <w:rFonts w:ascii="Times New Roman" w:eastAsia="Times New Roman" w:hAnsi="Times New Roman" w:cs="Times New Roman"/>
          <w:i/>
          <w:iCs/>
          <w:color w:val="444444"/>
          <w:sz w:val="24"/>
          <w:szCs w:val="24"/>
          <w:lang w:eastAsia="tr-TR"/>
        </w:rPr>
        <w:t xml:space="preserve"> olmaz</w:t>
      </w:r>
      <w:r w:rsidRPr="009172CB">
        <w:rPr>
          <w:rFonts w:ascii="Times New Roman" w:eastAsia="Times New Roman" w:hAnsi="Times New Roman" w:cs="Times New Roman"/>
          <w:color w:val="444444"/>
          <w:sz w:val="24"/>
          <w:szCs w:val="24"/>
          <w:lang w:eastAsia="tr-TR"/>
        </w:rPr>
        <w:t xml:space="preserve">” (Tevfik, 1330: s. 2-3) sözleri ile </w:t>
      </w:r>
      <w:proofErr w:type="spellStart"/>
      <w:r w:rsidRPr="009172CB">
        <w:rPr>
          <w:rFonts w:ascii="Times New Roman" w:eastAsia="Times New Roman" w:hAnsi="Times New Roman" w:cs="Times New Roman"/>
          <w:color w:val="444444"/>
          <w:sz w:val="24"/>
          <w:szCs w:val="24"/>
          <w:lang w:eastAsia="tr-TR"/>
        </w:rPr>
        <w:t>Babanzade</w:t>
      </w:r>
      <w:proofErr w:type="spellEnd"/>
      <w:r w:rsidRPr="009172CB">
        <w:rPr>
          <w:rFonts w:ascii="Times New Roman" w:eastAsia="Times New Roman" w:hAnsi="Times New Roman" w:cs="Times New Roman"/>
          <w:color w:val="444444"/>
          <w:sz w:val="24"/>
          <w:szCs w:val="24"/>
          <w:lang w:eastAsia="tr-TR"/>
        </w:rPr>
        <w:t xml:space="preserve"> </w:t>
      </w:r>
      <w:proofErr w:type="spellStart"/>
      <w:r w:rsidRPr="009172CB">
        <w:rPr>
          <w:rFonts w:ascii="Times New Roman" w:eastAsia="Times New Roman" w:hAnsi="Times New Roman" w:cs="Times New Roman"/>
          <w:color w:val="444444"/>
          <w:sz w:val="24"/>
          <w:szCs w:val="24"/>
          <w:lang w:eastAsia="tr-TR"/>
        </w:rPr>
        <w:t>Ahmed</w:t>
      </w:r>
      <w:proofErr w:type="spellEnd"/>
      <w:r w:rsidRPr="009172CB">
        <w:rPr>
          <w:rFonts w:ascii="Times New Roman" w:eastAsia="Times New Roman" w:hAnsi="Times New Roman" w:cs="Times New Roman"/>
          <w:color w:val="444444"/>
          <w:sz w:val="24"/>
          <w:szCs w:val="24"/>
          <w:lang w:eastAsia="tr-TR"/>
        </w:rPr>
        <w:t xml:space="preserve"> Naim’in, </w:t>
      </w:r>
      <w:proofErr w:type="spellStart"/>
      <w:r w:rsidRPr="009172CB">
        <w:rPr>
          <w:rFonts w:ascii="Times New Roman" w:eastAsia="Times New Roman" w:hAnsi="Times New Roman" w:cs="Times New Roman"/>
          <w:color w:val="444444"/>
          <w:sz w:val="24"/>
          <w:szCs w:val="24"/>
          <w:lang w:eastAsia="tr-TR"/>
        </w:rPr>
        <w:t>Fransızca’dan</w:t>
      </w:r>
      <w:proofErr w:type="spellEnd"/>
      <w:r w:rsidRPr="009172CB">
        <w:rPr>
          <w:rFonts w:ascii="Times New Roman" w:eastAsia="Times New Roman" w:hAnsi="Times New Roman" w:cs="Times New Roman"/>
          <w:color w:val="444444"/>
          <w:sz w:val="24"/>
          <w:szCs w:val="24"/>
          <w:lang w:eastAsia="tr-TR"/>
        </w:rPr>
        <w:t xml:space="preserve"> çevirdiği bir ahlak felsefesi kitabına yazdığı giriş yazısında, söylediği şu cümleler, her ne kadar bu sorunlar o dönemde halen devam ediyor olsa da, bundan yüz yıl önce Türk Düşüncesi/</w:t>
      </w:r>
      <w:proofErr w:type="spellStart"/>
      <w:r w:rsidRPr="009172CB">
        <w:rPr>
          <w:rFonts w:ascii="Times New Roman" w:eastAsia="Times New Roman" w:hAnsi="Times New Roman" w:cs="Times New Roman"/>
          <w:color w:val="444444"/>
          <w:sz w:val="24"/>
          <w:szCs w:val="24"/>
          <w:lang w:eastAsia="tr-TR"/>
        </w:rPr>
        <w:t>Felsefesi’ndeki</w:t>
      </w:r>
      <w:proofErr w:type="spellEnd"/>
      <w:r w:rsidRPr="009172CB">
        <w:rPr>
          <w:rFonts w:ascii="Times New Roman" w:eastAsia="Times New Roman" w:hAnsi="Times New Roman" w:cs="Times New Roman"/>
          <w:color w:val="444444"/>
          <w:sz w:val="24"/>
          <w:szCs w:val="24"/>
          <w:lang w:eastAsia="tr-TR"/>
        </w:rPr>
        <w:t xml:space="preserve"> ıstılahlar meselesine ne kadar dengeli ve ciddiyetle bakıldığının, fikri devamlılığa ne kadar özen gösterildiğinin delilidir: "</w:t>
      </w:r>
      <w:r w:rsidRPr="009172CB">
        <w:rPr>
          <w:rFonts w:ascii="Times New Roman" w:eastAsia="Times New Roman" w:hAnsi="Times New Roman" w:cs="Times New Roman"/>
          <w:i/>
          <w:iCs/>
          <w:color w:val="444444"/>
          <w:sz w:val="24"/>
          <w:szCs w:val="24"/>
          <w:lang w:eastAsia="tr-TR"/>
        </w:rPr>
        <w:t xml:space="preserve">Felsefe bizde yeni ortaya çıkmış bir ilim olsaydı ıstılahlarını belirlemek o kadar zor bir iş olmazdı… </w:t>
      </w:r>
      <w:proofErr w:type="gramEnd"/>
      <w:r w:rsidRPr="009172CB">
        <w:rPr>
          <w:rFonts w:ascii="Times New Roman" w:eastAsia="Times New Roman" w:hAnsi="Times New Roman" w:cs="Times New Roman"/>
          <w:i/>
          <w:iCs/>
          <w:color w:val="444444"/>
          <w:sz w:val="24"/>
          <w:szCs w:val="24"/>
          <w:lang w:eastAsia="tr-TR"/>
        </w:rPr>
        <w:t xml:space="preserve">Fakat işin nazik ciheti, felsefenin </w:t>
      </w:r>
      <w:proofErr w:type="spellStart"/>
      <w:r w:rsidRPr="009172CB">
        <w:rPr>
          <w:rFonts w:ascii="Times New Roman" w:eastAsia="Times New Roman" w:hAnsi="Times New Roman" w:cs="Times New Roman"/>
          <w:i/>
          <w:iCs/>
          <w:color w:val="444444"/>
          <w:sz w:val="24"/>
          <w:szCs w:val="24"/>
          <w:lang w:eastAsia="tr-TR"/>
        </w:rPr>
        <w:t>Garb’ı</w:t>
      </w:r>
      <w:proofErr w:type="spellEnd"/>
      <w:r w:rsidRPr="009172CB">
        <w:rPr>
          <w:rFonts w:ascii="Times New Roman" w:eastAsia="Times New Roman" w:hAnsi="Times New Roman" w:cs="Times New Roman"/>
          <w:i/>
          <w:iCs/>
          <w:color w:val="444444"/>
          <w:sz w:val="24"/>
          <w:szCs w:val="24"/>
          <w:lang w:eastAsia="tr-TR"/>
        </w:rPr>
        <w:t xml:space="preserve"> bilenlerimizce meçhul olduğu halde ‘ulûm-ı </w:t>
      </w:r>
      <w:proofErr w:type="spellStart"/>
      <w:r w:rsidRPr="009172CB">
        <w:rPr>
          <w:rFonts w:ascii="Times New Roman" w:eastAsia="Times New Roman" w:hAnsi="Times New Roman" w:cs="Times New Roman"/>
          <w:i/>
          <w:iCs/>
          <w:color w:val="444444"/>
          <w:sz w:val="24"/>
          <w:szCs w:val="24"/>
          <w:lang w:eastAsia="tr-TR"/>
        </w:rPr>
        <w:t>Arabiyye</w:t>
      </w:r>
      <w:proofErr w:type="spellEnd"/>
      <w:r w:rsidRPr="009172CB">
        <w:rPr>
          <w:rFonts w:ascii="Times New Roman" w:eastAsia="Times New Roman" w:hAnsi="Times New Roman" w:cs="Times New Roman"/>
          <w:i/>
          <w:iCs/>
          <w:color w:val="444444"/>
          <w:sz w:val="24"/>
          <w:szCs w:val="24"/>
          <w:lang w:eastAsia="tr-TR"/>
        </w:rPr>
        <w:t xml:space="preserve">’ denilen ilimlerle iştigal edenlerimizce –medrese dersleri çerçevesinde- bu asra kadar intikal etmiş epeyce parlak bir mazisi olması ve her iki tarafın yekdiğerinden </w:t>
      </w:r>
      <w:proofErr w:type="spellStart"/>
      <w:r w:rsidRPr="009172CB">
        <w:rPr>
          <w:rFonts w:ascii="Times New Roman" w:eastAsia="Times New Roman" w:hAnsi="Times New Roman" w:cs="Times New Roman"/>
          <w:i/>
          <w:iCs/>
          <w:color w:val="444444"/>
          <w:sz w:val="24"/>
          <w:szCs w:val="24"/>
          <w:lang w:eastAsia="tr-TR"/>
        </w:rPr>
        <w:t>haberdâr</w:t>
      </w:r>
      <w:proofErr w:type="spellEnd"/>
      <w:r w:rsidRPr="009172CB">
        <w:rPr>
          <w:rFonts w:ascii="Times New Roman" w:eastAsia="Times New Roman" w:hAnsi="Times New Roman" w:cs="Times New Roman"/>
          <w:i/>
          <w:iCs/>
          <w:color w:val="444444"/>
          <w:sz w:val="24"/>
          <w:szCs w:val="24"/>
          <w:lang w:eastAsia="tr-TR"/>
        </w:rPr>
        <w:t xml:space="preserve"> olmaksızın çalışmasından dolayı ileride içinden çıkılmaz kargaşalıklara yol açılmak korkusudur. Hâlâ dipdiri olarak ve Kelâm ilminin ıstılahlarına gereği gibi karışmış olan </w:t>
      </w:r>
      <w:proofErr w:type="spellStart"/>
      <w:r w:rsidRPr="009172CB">
        <w:rPr>
          <w:rFonts w:ascii="Times New Roman" w:eastAsia="Times New Roman" w:hAnsi="Times New Roman" w:cs="Times New Roman"/>
          <w:i/>
          <w:iCs/>
          <w:color w:val="444444"/>
          <w:sz w:val="24"/>
          <w:szCs w:val="24"/>
          <w:lang w:eastAsia="tr-TR"/>
        </w:rPr>
        <w:t>kadîm</w:t>
      </w:r>
      <w:proofErr w:type="spellEnd"/>
      <w:r w:rsidRPr="009172CB">
        <w:rPr>
          <w:rFonts w:ascii="Times New Roman" w:eastAsia="Times New Roman" w:hAnsi="Times New Roman" w:cs="Times New Roman"/>
          <w:i/>
          <w:iCs/>
          <w:color w:val="444444"/>
          <w:sz w:val="24"/>
          <w:szCs w:val="24"/>
          <w:lang w:eastAsia="tr-TR"/>
        </w:rPr>
        <w:t xml:space="preserve"> (eski) felsefemizin farklı bir şekle dönüşmesinden ibaret olan yeni felsefe ıstılahlarını gelişigüzel ortaya koymak, ansızın geçmiş ile ve hatta şimdi ile bağlantımızı kesmek ve kişiliğimizi ikiye bölmek gibi hastalıklı bir durumun ortaya çıkmasına sebep olmak demektir… O hâlde bizim bugün için yapacağımız şey –tabii olarak- müstağni olamayacağımız-vaz’-ı </w:t>
      </w:r>
      <w:proofErr w:type="spellStart"/>
      <w:r w:rsidRPr="009172CB">
        <w:rPr>
          <w:rFonts w:ascii="Times New Roman" w:eastAsia="Times New Roman" w:hAnsi="Times New Roman" w:cs="Times New Roman"/>
          <w:i/>
          <w:iCs/>
          <w:color w:val="444444"/>
          <w:sz w:val="24"/>
          <w:szCs w:val="24"/>
          <w:lang w:eastAsia="tr-TR"/>
        </w:rPr>
        <w:t>cedîdden</w:t>
      </w:r>
      <w:proofErr w:type="spellEnd"/>
      <w:r w:rsidRPr="009172CB">
        <w:rPr>
          <w:rFonts w:ascii="Times New Roman" w:eastAsia="Times New Roman" w:hAnsi="Times New Roman" w:cs="Times New Roman"/>
          <w:i/>
          <w:iCs/>
          <w:color w:val="444444"/>
          <w:sz w:val="24"/>
          <w:szCs w:val="24"/>
          <w:lang w:eastAsia="tr-TR"/>
        </w:rPr>
        <w:t xml:space="preserve"> (yeni bir kavram belirlemeden) </w:t>
      </w:r>
      <w:proofErr w:type="spellStart"/>
      <w:r w:rsidRPr="009172CB">
        <w:rPr>
          <w:rFonts w:ascii="Times New Roman" w:eastAsia="Times New Roman" w:hAnsi="Times New Roman" w:cs="Times New Roman"/>
          <w:i/>
          <w:iCs/>
          <w:color w:val="444444"/>
          <w:sz w:val="24"/>
          <w:szCs w:val="24"/>
          <w:lang w:eastAsia="tr-TR"/>
        </w:rPr>
        <w:t>ziyâde</w:t>
      </w:r>
      <w:proofErr w:type="spellEnd"/>
      <w:r w:rsidRPr="009172CB">
        <w:rPr>
          <w:rFonts w:ascii="Times New Roman" w:eastAsia="Times New Roman" w:hAnsi="Times New Roman" w:cs="Times New Roman"/>
          <w:i/>
          <w:iCs/>
          <w:color w:val="444444"/>
          <w:sz w:val="24"/>
          <w:szCs w:val="24"/>
          <w:lang w:eastAsia="tr-TR"/>
        </w:rPr>
        <w:t xml:space="preserve"> (daha çok), </w:t>
      </w:r>
      <w:proofErr w:type="spellStart"/>
      <w:r w:rsidRPr="009172CB">
        <w:rPr>
          <w:rFonts w:ascii="Times New Roman" w:eastAsia="Times New Roman" w:hAnsi="Times New Roman" w:cs="Times New Roman"/>
          <w:i/>
          <w:iCs/>
          <w:color w:val="444444"/>
          <w:sz w:val="24"/>
          <w:szCs w:val="24"/>
          <w:lang w:eastAsia="tr-TR"/>
        </w:rPr>
        <w:t>keşf</w:t>
      </w:r>
      <w:proofErr w:type="spellEnd"/>
      <w:r w:rsidRPr="009172CB">
        <w:rPr>
          <w:rFonts w:ascii="Times New Roman" w:eastAsia="Times New Roman" w:hAnsi="Times New Roman" w:cs="Times New Roman"/>
          <w:i/>
          <w:iCs/>
          <w:color w:val="444444"/>
          <w:sz w:val="24"/>
          <w:szCs w:val="24"/>
          <w:lang w:eastAsia="tr-TR"/>
        </w:rPr>
        <w:t xml:space="preserve">-i </w:t>
      </w:r>
      <w:proofErr w:type="spellStart"/>
      <w:r w:rsidRPr="009172CB">
        <w:rPr>
          <w:rFonts w:ascii="Times New Roman" w:eastAsia="Times New Roman" w:hAnsi="Times New Roman" w:cs="Times New Roman"/>
          <w:i/>
          <w:iCs/>
          <w:color w:val="444444"/>
          <w:sz w:val="24"/>
          <w:szCs w:val="24"/>
          <w:lang w:eastAsia="tr-TR"/>
        </w:rPr>
        <w:t>kadîmdir</w:t>
      </w:r>
      <w:proofErr w:type="spellEnd"/>
      <w:r w:rsidRPr="009172CB">
        <w:rPr>
          <w:rFonts w:ascii="Times New Roman" w:eastAsia="Times New Roman" w:hAnsi="Times New Roman" w:cs="Times New Roman"/>
          <w:i/>
          <w:iCs/>
          <w:color w:val="444444"/>
          <w:sz w:val="24"/>
          <w:szCs w:val="24"/>
          <w:lang w:eastAsia="tr-TR"/>
        </w:rPr>
        <w:t xml:space="preserve"> (geçmişin kavram içeriğinin ortaya konulmasıdır). </w:t>
      </w:r>
      <w:proofErr w:type="gramStart"/>
      <w:r w:rsidRPr="009172CB">
        <w:rPr>
          <w:rFonts w:ascii="Times New Roman" w:eastAsia="Times New Roman" w:hAnsi="Times New Roman" w:cs="Times New Roman"/>
          <w:i/>
          <w:iCs/>
          <w:color w:val="444444"/>
          <w:sz w:val="24"/>
          <w:szCs w:val="24"/>
          <w:lang w:eastAsia="tr-TR"/>
        </w:rPr>
        <w:t xml:space="preserve">Binaenaleyh bir kavrama ait Fransızca bir ıstılahın karşılığını ararken daima o kavramın bizdeki şekline de bakmak ve kadimden (geçmişten) beri bizde ne </w:t>
      </w:r>
      <w:r w:rsidRPr="009172CB">
        <w:rPr>
          <w:rFonts w:ascii="Times New Roman" w:eastAsia="Times New Roman" w:hAnsi="Times New Roman" w:cs="Times New Roman"/>
          <w:i/>
          <w:iCs/>
          <w:color w:val="444444"/>
          <w:sz w:val="24"/>
          <w:szCs w:val="24"/>
          <w:lang w:eastAsia="tr-TR"/>
        </w:rPr>
        <w:lastRenderedPageBreak/>
        <w:t>gibi terimlerin kullanıldığına iyice göz atmak, arada bir fark ortaya çıkmış ise o farkı gözeterek yine konuya uygun kolayca bir değiştirme ile işi halletmek lazımdır</w:t>
      </w:r>
      <w:r w:rsidRPr="009172CB">
        <w:rPr>
          <w:rFonts w:ascii="Times New Roman" w:eastAsia="Times New Roman" w:hAnsi="Times New Roman" w:cs="Times New Roman"/>
          <w:color w:val="444444"/>
          <w:sz w:val="24"/>
          <w:szCs w:val="24"/>
          <w:lang w:eastAsia="tr-TR"/>
        </w:rPr>
        <w:t>”(Georges L. Fonsegrive,1331: 4-5).</w:t>
      </w:r>
      <w:proofErr w:type="gramEnd"/>
    </w:p>
    <w:p w:rsidR="009172CB" w:rsidRPr="009172CB" w:rsidRDefault="009172CB" w:rsidP="009172CB">
      <w:pPr>
        <w:shd w:val="clear" w:color="auto" w:fill="FFFFFF"/>
        <w:spacing w:after="150" w:line="480" w:lineRule="auto"/>
        <w:jc w:val="both"/>
        <w:rPr>
          <w:rFonts w:ascii="Times New Roman" w:eastAsia="Times New Roman" w:hAnsi="Times New Roman" w:cs="Times New Roman"/>
          <w:color w:val="444444"/>
          <w:sz w:val="24"/>
          <w:szCs w:val="24"/>
          <w:lang w:eastAsia="tr-TR"/>
        </w:rPr>
      </w:pPr>
      <w:r w:rsidRPr="009172CB">
        <w:rPr>
          <w:rFonts w:ascii="Times New Roman" w:eastAsia="Times New Roman" w:hAnsi="Times New Roman" w:cs="Times New Roman"/>
          <w:color w:val="444444"/>
          <w:sz w:val="24"/>
          <w:szCs w:val="24"/>
          <w:lang w:eastAsia="tr-TR"/>
        </w:rPr>
        <w:t> </w:t>
      </w:r>
    </w:p>
    <w:p w:rsidR="0085488F" w:rsidRPr="009172CB" w:rsidRDefault="0085488F" w:rsidP="009172CB">
      <w:pPr>
        <w:spacing w:line="480" w:lineRule="auto"/>
        <w:jc w:val="both"/>
        <w:rPr>
          <w:rFonts w:ascii="Times New Roman" w:hAnsi="Times New Roman" w:cs="Times New Roman"/>
          <w:sz w:val="24"/>
          <w:szCs w:val="24"/>
        </w:rPr>
      </w:pPr>
    </w:p>
    <w:sectPr w:rsidR="0085488F" w:rsidRPr="009172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FE2"/>
    <w:rsid w:val="00431FE2"/>
    <w:rsid w:val="0085488F"/>
    <w:rsid w:val="009172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7755A"/>
  <w15:chartTrackingRefBased/>
  <w15:docId w15:val="{B401EDB3-5732-45CA-9E62-1772D7E79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9172CB"/>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9172CB"/>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9172C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328463">
      <w:bodyDiv w:val="1"/>
      <w:marLeft w:val="0"/>
      <w:marRight w:val="0"/>
      <w:marTop w:val="0"/>
      <w:marBottom w:val="0"/>
      <w:divBdr>
        <w:top w:val="none" w:sz="0" w:space="0" w:color="auto"/>
        <w:left w:val="none" w:sz="0" w:space="0" w:color="auto"/>
        <w:bottom w:val="none" w:sz="0" w:space="0" w:color="auto"/>
        <w:right w:val="none" w:sz="0" w:space="0" w:color="auto"/>
      </w:divBdr>
      <w:divsChild>
        <w:div w:id="1807312547">
          <w:marLeft w:val="0"/>
          <w:marRight w:val="0"/>
          <w:marTop w:val="0"/>
          <w:marBottom w:val="0"/>
          <w:divBdr>
            <w:top w:val="none" w:sz="0" w:space="0" w:color="auto"/>
            <w:left w:val="none" w:sz="0" w:space="0" w:color="auto"/>
            <w:bottom w:val="none" w:sz="0" w:space="0" w:color="auto"/>
            <w:right w:val="none" w:sz="0" w:space="0" w:color="auto"/>
          </w:divBdr>
          <w:divsChild>
            <w:div w:id="99903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658</Words>
  <Characters>3753</Characters>
  <Application>Microsoft Office Word</Application>
  <DocSecurity>0</DocSecurity>
  <Lines>31</Lines>
  <Paragraphs>8</Paragraphs>
  <ScaleCrop>false</ScaleCrop>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2020-01-17T08:39:00Z</dcterms:created>
  <dcterms:modified xsi:type="dcterms:W3CDTF">2020-01-17T08:40:00Z</dcterms:modified>
</cp:coreProperties>
</file>