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85" w:rsidRPr="00840BA7" w:rsidRDefault="00487585" w:rsidP="00487585">
      <w:pPr>
        <w:pStyle w:val="Basliklar"/>
        <w:spacing w:before="0" w:after="0"/>
        <w:jc w:val="center"/>
        <w:rPr>
          <w:rFonts w:asciiTheme="minorHAnsi" w:hAnsiTheme="minorHAnsi" w:cstheme="minorHAnsi"/>
          <w:sz w:val="24"/>
          <w:lang w:val="en-US"/>
        </w:rPr>
      </w:pPr>
      <w:r w:rsidRPr="00840BA7">
        <w:rPr>
          <w:rFonts w:asciiTheme="minorHAnsi" w:hAnsiTheme="minorHAnsi" w:cstheme="minorHAnsi"/>
          <w:sz w:val="24"/>
          <w:lang w:val="en-US"/>
        </w:rPr>
        <w:t>Ankara University</w:t>
      </w:r>
    </w:p>
    <w:p w:rsidR="00487585" w:rsidRPr="00840BA7" w:rsidRDefault="00487585" w:rsidP="00487585">
      <w:pPr>
        <w:pStyle w:val="Basliklar"/>
        <w:spacing w:before="0" w:after="0"/>
        <w:jc w:val="center"/>
        <w:rPr>
          <w:rFonts w:asciiTheme="minorHAnsi" w:hAnsiTheme="minorHAnsi" w:cstheme="minorHAnsi"/>
          <w:sz w:val="24"/>
          <w:lang w:val="en-US"/>
        </w:rPr>
      </w:pPr>
      <w:r w:rsidRPr="00840BA7">
        <w:rPr>
          <w:rFonts w:asciiTheme="minorHAnsi" w:hAnsiTheme="minorHAnsi" w:cstheme="minorHAnsi"/>
          <w:sz w:val="24"/>
          <w:lang w:val="en-US"/>
        </w:rPr>
        <w:t>Library and Documentation Center</w:t>
      </w:r>
    </w:p>
    <w:p w:rsidR="00487585" w:rsidRPr="00840BA7" w:rsidRDefault="00487585" w:rsidP="00487585">
      <w:pPr>
        <w:pStyle w:val="Basliklar"/>
        <w:spacing w:before="0" w:after="0"/>
        <w:jc w:val="center"/>
        <w:rPr>
          <w:rFonts w:asciiTheme="minorHAnsi" w:hAnsiTheme="minorHAnsi" w:cstheme="minorHAnsi"/>
          <w:sz w:val="24"/>
          <w:lang w:val="en-US"/>
        </w:rPr>
      </w:pPr>
      <w:r w:rsidRPr="00840BA7">
        <w:rPr>
          <w:rFonts w:asciiTheme="minorHAnsi" w:hAnsiTheme="minorHAnsi" w:cstheme="minorHAnsi"/>
          <w:sz w:val="24"/>
          <w:lang w:val="en-US"/>
        </w:rPr>
        <w:t xml:space="preserve">Open </w:t>
      </w:r>
      <w:r w:rsidR="00840BA7">
        <w:rPr>
          <w:rFonts w:asciiTheme="minorHAnsi" w:hAnsiTheme="minorHAnsi" w:cstheme="minorHAnsi"/>
          <w:sz w:val="24"/>
          <w:lang w:val="en-US"/>
        </w:rPr>
        <w:t>Archive System</w:t>
      </w:r>
    </w:p>
    <w:p w:rsidR="00BC32DD" w:rsidRPr="00785A14" w:rsidRDefault="00840BA7" w:rsidP="00840BA7">
      <w:pPr>
        <w:pStyle w:val="Basliklar"/>
        <w:jc w:val="center"/>
        <w:rPr>
          <w:sz w:val="16"/>
          <w:szCs w:val="16"/>
          <w:lang w:val="en-US"/>
        </w:rPr>
      </w:pPr>
      <w:r w:rsidRPr="00840BA7">
        <w:rPr>
          <w:rFonts w:asciiTheme="minorHAnsi" w:hAnsiTheme="minorHAnsi" w:cstheme="minorHAnsi"/>
          <w:sz w:val="24"/>
          <w:lang w:val="en-US"/>
        </w:rPr>
        <w:t>SYLLABUS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025C55" w:rsidRPr="00840BA7" w:rsidTr="00832AEF">
        <w:trPr>
          <w:jc w:val="center"/>
        </w:trPr>
        <w:tc>
          <w:tcPr>
            <w:tcW w:w="2745" w:type="dxa"/>
            <w:vAlign w:val="center"/>
          </w:tcPr>
          <w:p w:rsidR="00025C55" w:rsidRPr="00840BA7" w:rsidRDefault="00025C55" w:rsidP="00025C55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Name and code of the course</w:t>
            </w:r>
          </w:p>
        </w:tc>
        <w:tc>
          <w:tcPr>
            <w:tcW w:w="6068" w:type="dxa"/>
          </w:tcPr>
          <w:p w:rsidR="00025C55" w:rsidRPr="00840BA7" w:rsidRDefault="00840BA7" w:rsidP="00692420">
            <w:pPr>
              <w:pStyle w:val="DersBilgileri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840BA7">
              <w:rPr>
                <w:rFonts w:asciiTheme="minorHAnsi" w:hAnsiTheme="minorHAnsi" w:cstheme="minorHAnsi"/>
                <w:b/>
                <w:bCs/>
                <w:sz w:val="24"/>
              </w:rPr>
              <w:t>BIO</w:t>
            </w:r>
            <w:r w:rsidR="00692420">
              <w:rPr>
                <w:rFonts w:asciiTheme="minorHAnsi" w:hAnsiTheme="minorHAnsi" w:cstheme="minorHAnsi"/>
                <w:b/>
                <w:bCs/>
                <w:sz w:val="24"/>
              </w:rPr>
              <w:t>210 GENERAL MICROBIOLOGY</w:t>
            </w:r>
          </w:p>
        </w:tc>
      </w:tr>
      <w:tr w:rsidR="00025C55" w:rsidRPr="00840BA7" w:rsidTr="00832AEF">
        <w:trPr>
          <w:jc w:val="center"/>
        </w:trPr>
        <w:tc>
          <w:tcPr>
            <w:tcW w:w="2745" w:type="dxa"/>
            <w:vAlign w:val="center"/>
          </w:tcPr>
          <w:p w:rsidR="00025C55" w:rsidRPr="00840BA7" w:rsidRDefault="00025C55" w:rsidP="00025C55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Instructors</w:t>
            </w:r>
          </w:p>
        </w:tc>
        <w:tc>
          <w:tcPr>
            <w:tcW w:w="6068" w:type="dxa"/>
          </w:tcPr>
          <w:p w:rsidR="00025C55" w:rsidRPr="00840BA7" w:rsidRDefault="00840BA7" w:rsidP="00025C55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>Prof. Dr. Sevgi ERTUĞRUL KARATAY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487585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Level</w:t>
            </w:r>
          </w:p>
        </w:tc>
        <w:tc>
          <w:tcPr>
            <w:tcW w:w="6068" w:type="dxa"/>
          </w:tcPr>
          <w:p w:rsidR="00BC32DD" w:rsidRPr="00840BA7" w:rsidRDefault="00487585" w:rsidP="00832AEF">
            <w:pPr>
              <w:pStyle w:val="DersBilgileri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Undergraduate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487585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Credit</w:t>
            </w:r>
          </w:p>
        </w:tc>
        <w:tc>
          <w:tcPr>
            <w:tcW w:w="6068" w:type="dxa"/>
          </w:tcPr>
          <w:p w:rsidR="00BC32DD" w:rsidRPr="00840BA7" w:rsidRDefault="00692420" w:rsidP="00692420">
            <w:pPr>
              <w:pStyle w:val="DersBilgileri"/>
              <w:rPr>
                <w:rFonts w:asciiTheme="minorHAnsi" w:hAnsiTheme="minorHAnsi" w:cstheme="minorHAnsi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lang w:val="en-US"/>
              </w:rPr>
              <w:t>2.0 ECTS: 4</w:t>
            </w:r>
            <w:r w:rsidR="00840BA7">
              <w:rPr>
                <w:rFonts w:asciiTheme="minorHAnsi" w:hAnsiTheme="minorHAnsi" w:cstheme="minorHAnsi"/>
                <w:sz w:val="24"/>
                <w:lang w:val="en-US"/>
              </w:rPr>
              <w:t>.0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487585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Course Type</w:t>
            </w:r>
          </w:p>
        </w:tc>
        <w:tc>
          <w:tcPr>
            <w:tcW w:w="6068" w:type="dxa"/>
          </w:tcPr>
          <w:p w:rsidR="00BC32DD" w:rsidRPr="00840BA7" w:rsidRDefault="00692420" w:rsidP="00832AEF">
            <w:pPr>
              <w:pStyle w:val="DersBilgileri"/>
              <w:rPr>
                <w:rFonts w:asciiTheme="minorHAnsi" w:hAnsiTheme="minorHAnsi" w:cstheme="minorHAnsi"/>
                <w:sz w:val="24"/>
                <w:lang w:val="en-US"/>
              </w:rPr>
            </w:pPr>
            <w:r w:rsidRPr="00692420">
              <w:rPr>
                <w:rFonts w:asciiTheme="minorHAnsi" w:hAnsiTheme="minorHAnsi" w:cstheme="minorHAnsi"/>
                <w:sz w:val="24"/>
                <w:lang w:val="en-US"/>
              </w:rPr>
              <w:t>Compulsory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487585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Course Content</w:t>
            </w:r>
          </w:p>
        </w:tc>
        <w:tc>
          <w:tcPr>
            <w:tcW w:w="6068" w:type="dxa"/>
          </w:tcPr>
          <w:p w:rsidR="00BC32DD" w:rsidRPr="00840BA7" w:rsidRDefault="00692420" w:rsidP="00840BA7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proofErr w:type="gramStart"/>
            <w:r w:rsidRPr="00692420">
              <w:rPr>
                <w:rFonts w:asciiTheme="minorHAnsi" w:hAnsiTheme="minorHAnsi" w:cstheme="minorHAnsi"/>
                <w:sz w:val="24"/>
              </w:rPr>
              <w:t>Microbial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Molecular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Biology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DNA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RNA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structure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function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Microbial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replication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transcription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translation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Regulation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of gene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expression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Regulation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enzyme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activity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synthesis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Viruses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structural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properties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Bacteriophages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Retroviruses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Viroid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Prion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Microbial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genetic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genetic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engineering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Microbial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ecology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Microbial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diversity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Certain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microbial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groups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from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Bacteria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Archaea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Eukarya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Microbial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Biotechnology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Medical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Microbiology</w:t>
            </w:r>
            <w:proofErr w:type="spellEnd"/>
            <w:proofErr w:type="gramEnd"/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991CCE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Goals of the course</w:t>
            </w:r>
          </w:p>
        </w:tc>
        <w:tc>
          <w:tcPr>
            <w:tcW w:w="6068" w:type="dxa"/>
          </w:tcPr>
          <w:p w:rsidR="00061860" w:rsidRPr="00840BA7" w:rsidRDefault="00692420" w:rsidP="00840BA7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To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teach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structure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function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microbial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genes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on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molecular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level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to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be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understand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their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industrial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usage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capacities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to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teach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general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features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viruses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to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give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knowledge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about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some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Archeal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Bacterial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Eukaryotic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microbial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groups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also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about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microbial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biotechnology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medical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microbiology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>.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375FFB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Weekly course hours</w:t>
            </w:r>
          </w:p>
        </w:tc>
        <w:tc>
          <w:tcPr>
            <w:tcW w:w="6068" w:type="dxa"/>
          </w:tcPr>
          <w:p w:rsidR="00BC32DD" w:rsidRPr="00840BA7" w:rsidRDefault="005A1618" w:rsidP="00840BA7">
            <w:pPr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>2</w:t>
            </w:r>
            <w:r w:rsidR="00061860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991CCE" w:rsidRPr="00840BA7">
              <w:rPr>
                <w:rFonts w:asciiTheme="minorHAnsi" w:hAnsiTheme="minorHAnsi" w:cstheme="minorHAnsi"/>
                <w:sz w:val="24"/>
              </w:rPr>
              <w:t>hour</w:t>
            </w:r>
            <w:r w:rsidR="00375FFB" w:rsidRPr="00840BA7">
              <w:rPr>
                <w:rFonts w:asciiTheme="minorHAnsi" w:hAnsiTheme="minorHAnsi" w:cstheme="minorHAnsi"/>
                <w:sz w:val="24"/>
              </w:rPr>
              <w:t>s</w:t>
            </w:r>
            <w:proofErr w:type="spellEnd"/>
            <w:r w:rsidR="00991CCE" w:rsidRPr="00840BA7">
              <w:rPr>
                <w:rFonts w:asciiTheme="minorHAnsi" w:hAnsiTheme="minorHAnsi" w:cstheme="minorHAnsi"/>
                <w:sz w:val="24"/>
              </w:rPr>
              <w:t>/</w:t>
            </w:r>
            <w:proofErr w:type="spellStart"/>
            <w:r w:rsidR="00991CCE" w:rsidRPr="00840BA7">
              <w:rPr>
                <w:rFonts w:asciiTheme="minorHAnsi" w:hAnsiTheme="minorHAnsi" w:cstheme="minorHAnsi"/>
                <w:sz w:val="24"/>
              </w:rPr>
              <w:t>week</w:t>
            </w:r>
            <w:proofErr w:type="spellEnd"/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840BA7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Language</w:t>
            </w:r>
          </w:p>
        </w:tc>
        <w:tc>
          <w:tcPr>
            <w:tcW w:w="6068" w:type="dxa"/>
          </w:tcPr>
          <w:p w:rsidR="00BC32DD" w:rsidRPr="00840BA7" w:rsidRDefault="00991CCE" w:rsidP="00840BA7">
            <w:pPr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>ENGLISH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991CCE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Prerequisite</w:t>
            </w:r>
          </w:p>
        </w:tc>
        <w:tc>
          <w:tcPr>
            <w:tcW w:w="6068" w:type="dxa"/>
          </w:tcPr>
          <w:p w:rsidR="00BC32DD" w:rsidRPr="00840BA7" w:rsidRDefault="00061860" w:rsidP="00840BA7">
            <w:pPr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>-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991CCE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Re</w:t>
            </w:r>
            <w:r w:rsidR="00840BA7" w:rsidRPr="00840BA7">
              <w:rPr>
                <w:rFonts w:asciiTheme="minorHAnsi" w:hAnsiTheme="minorHAnsi" w:cstheme="minorHAnsi"/>
                <w:sz w:val="24"/>
                <w:lang w:val="en-US"/>
              </w:rPr>
              <w:t xml:space="preserve">commended </w:t>
            </w: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sources</w:t>
            </w:r>
          </w:p>
        </w:tc>
        <w:tc>
          <w:tcPr>
            <w:tcW w:w="6068" w:type="dxa"/>
          </w:tcPr>
          <w:p w:rsidR="00692420" w:rsidRPr="00692420" w:rsidRDefault="00692420" w:rsidP="00692420">
            <w:pPr>
              <w:rPr>
                <w:rFonts w:asciiTheme="minorHAnsi" w:hAnsiTheme="minorHAnsi" w:cstheme="minorHAnsi"/>
                <w:sz w:val="24"/>
              </w:rPr>
            </w:pPr>
            <w:r w:rsidRPr="00692420">
              <w:rPr>
                <w:rFonts w:asciiTheme="minorHAnsi" w:hAnsiTheme="minorHAnsi" w:cstheme="minorHAnsi"/>
                <w:sz w:val="24"/>
              </w:rPr>
              <w:t xml:space="preserve">1)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Brock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Biology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Microorganisms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Ma</w:t>
            </w:r>
            <w:r w:rsidR="005921F7">
              <w:rPr>
                <w:rFonts w:asciiTheme="minorHAnsi" w:hAnsiTheme="minorHAnsi" w:cstheme="minorHAnsi"/>
                <w:sz w:val="24"/>
              </w:rPr>
              <w:t>digan</w:t>
            </w:r>
            <w:proofErr w:type="spellEnd"/>
            <w:r w:rsidR="005921F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="005921F7">
              <w:rPr>
                <w:rFonts w:asciiTheme="minorHAnsi" w:hAnsiTheme="minorHAnsi" w:cstheme="minorHAnsi"/>
                <w:sz w:val="24"/>
              </w:rPr>
              <w:t>Martinko</w:t>
            </w:r>
            <w:proofErr w:type="spellEnd"/>
            <w:r w:rsidR="005921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5921F7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="005921F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5921F7">
              <w:rPr>
                <w:rFonts w:asciiTheme="minorHAnsi" w:hAnsiTheme="minorHAnsi" w:cstheme="minorHAnsi"/>
                <w:sz w:val="24"/>
              </w:rPr>
              <w:t>Parker</w:t>
            </w:r>
            <w:proofErr w:type="spellEnd"/>
            <w:r w:rsidR="005921F7">
              <w:rPr>
                <w:rFonts w:asciiTheme="minorHAnsi" w:hAnsiTheme="minorHAnsi" w:cstheme="minorHAnsi"/>
                <w:sz w:val="24"/>
              </w:rPr>
              <w:t>, 2018</w:t>
            </w:r>
            <w:r w:rsidRPr="00692420">
              <w:rPr>
                <w:rFonts w:asciiTheme="minorHAnsi" w:hAnsiTheme="minorHAnsi" w:cstheme="minorHAnsi"/>
                <w:sz w:val="24"/>
              </w:rPr>
              <w:t xml:space="preserve">. </w:t>
            </w:r>
            <w:r w:rsidR="005921F7">
              <w:rPr>
                <w:rFonts w:asciiTheme="minorHAnsi" w:hAnsiTheme="minorHAnsi" w:cstheme="minorHAnsi"/>
                <w:sz w:val="24"/>
              </w:rPr>
              <w:t xml:space="preserve">15th Edition. </w:t>
            </w:r>
            <w:bookmarkStart w:id="0" w:name="_GoBack"/>
            <w:bookmarkEnd w:id="0"/>
            <w:r w:rsidRPr="00692420">
              <w:rPr>
                <w:rFonts w:asciiTheme="minorHAnsi" w:hAnsiTheme="minorHAnsi" w:cstheme="minorHAnsi"/>
                <w:sz w:val="24"/>
              </w:rPr>
              <w:t xml:space="preserve">Prentice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Hall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>.</w:t>
            </w:r>
          </w:p>
          <w:p w:rsidR="00692420" w:rsidRPr="00692420" w:rsidRDefault="00692420" w:rsidP="00692420">
            <w:pPr>
              <w:rPr>
                <w:rFonts w:asciiTheme="minorHAnsi" w:hAnsiTheme="minorHAnsi" w:cstheme="minorHAnsi"/>
                <w:sz w:val="24"/>
              </w:rPr>
            </w:pPr>
            <w:r w:rsidRPr="00692420">
              <w:rPr>
                <w:rFonts w:asciiTheme="minorHAnsi" w:hAnsiTheme="minorHAnsi" w:cstheme="minorHAnsi"/>
                <w:sz w:val="24"/>
              </w:rPr>
              <w:t xml:space="preserve">2)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Shlegel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H.D. (1994) General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Microbiology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. Cambridge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University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Press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>.</w:t>
            </w:r>
          </w:p>
          <w:p w:rsidR="00840BA7" w:rsidRPr="00840BA7" w:rsidRDefault="00692420" w:rsidP="00692420">
            <w:pPr>
              <w:rPr>
                <w:rFonts w:asciiTheme="minorHAnsi" w:hAnsiTheme="minorHAnsi" w:cstheme="minorHAnsi"/>
                <w:sz w:val="24"/>
              </w:rPr>
            </w:pPr>
            <w:r w:rsidRPr="00692420">
              <w:rPr>
                <w:rFonts w:asciiTheme="minorHAnsi" w:hAnsiTheme="minorHAnsi" w:cstheme="minorHAnsi"/>
                <w:sz w:val="24"/>
              </w:rPr>
              <w:t xml:space="preserve">3)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Prescott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>, L. M</w:t>
            </w:r>
            <w:proofErr w:type="gramStart"/>
            <w:r w:rsidRPr="00692420">
              <w:rPr>
                <w:rFonts w:asciiTheme="minorHAnsi" w:hAnsiTheme="minorHAnsi" w:cstheme="minorHAnsi"/>
                <w:sz w:val="24"/>
              </w:rPr>
              <w:t>.,</w:t>
            </w:r>
            <w:proofErr w:type="gram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Harley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J. P.,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Klein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, D. A. (1996)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Microbiology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Wm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. C. Brown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Publishers</w:t>
            </w:r>
            <w:proofErr w:type="spellEnd"/>
            <w:r w:rsidRPr="0069242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692420">
              <w:rPr>
                <w:rFonts w:asciiTheme="minorHAnsi" w:hAnsiTheme="minorHAnsi" w:cstheme="minorHAnsi"/>
                <w:sz w:val="24"/>
              </w:rPr>
              <w:t>England</w:t>
            </w:r>
            <w:r w:rsidR="00840BA7" w:rsidRPr="00840BA7">
              <w:rPr>
                <w:rFonts w:asciiTheme="minorHAnsi" w:hAnsiTheme="minorHAnsi" w:cstheme="minorHAnsi"/>
                <w:sz w:val="24"/>
              </w:rPr>
              <w:t>Microbial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Biotechnology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Energy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Environment,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Rajesh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840BA7" w:rsidRPr="00840BA7">
              <w:rPr>
                <w:rFonts w:asciiTheme="minorHAnsi" w:hAnsiTheme="minorHAnsi" w:cstheme="minorHAnsi"/>
                <w:sz w:val="24"/>
              </w:rPr>
              <w:t>arora</w:t>
            </w:r>
            <w:proofErr w:type="spellEnd"/>
            <w:r w:rsidR="00840BA7" w:rsidRPr="00840BA7">
              <w:rPr>
                <w:rFonts w:asciiTheme="minorHAnsi" w:hAnsiTheme="minorHAnsi" w:cstheme="minorHAnsi"/>
                <w:sz w:val="24"/>
              </w:rPr>
              <w:t>, CAB International, 2012</w:t>
            </w:r>
          </w:p>
          <w:p w:rsidR="00BC32DD" w:rsidRPr="00840BA7" w:rsidRDefault="00840BA7" w:rsidP="00840BA7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Sustainable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Biotechnology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; Om V. Singh, Steven P.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Harvey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 xml:space="preserve">, 2010,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Springer</w:t>
            </w:r>
            <w:proofErr w:type="spellEnd"/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991CCE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Laboratory Practice</w:t>
            </w:r>
          </w:p>
        </w:tc>
        <w:tc>
          <w:tcPr>
            <w:tcW w:w="6068" w:type="dxa"/>
            <w:vAlign w:val="center"/>
          </w:tcPr>
          <w:p w:rsidR="00BC32DD" w:rsidRPr="00840BA7" w:rsidRDefault="00840BA7" w:rsidP="00840BA7">
            <w:pPr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 xml:space="preserve">2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hours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>/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week</w:t>
            </w:r>
            <w:proofErr w:type="spellEnd"/>
          </w:p>
        </w:tc>
      </w:tr>
    </w:tbl>
    <w:p w:rsidR="00EB0AE2" w:rsidRPr="00785A14" w:rsidRDefault="005921F7" w:rsidP="00840BA7">
      <w:pPr>
        <w:rPr>
          <w:lang w:val="en-US"/>
        </w:rPr>
      </w:pPr>
    </w:p>
    <w:sectPr w:rsidR="00EB0AE2" w:rsidRPr="00785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9D5"/>
    <w:multiLevelType w:val="hybridMultilevel"/>
    <w:tmpl w:val="8B6887C6"/>
    <w:lvl w:ilvl="0" w:tplc="24427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22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A5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B0C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5E1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4D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BA2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686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80A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5C55"/>
    <w:rsid w:val="00061860"/>
    <w:rsid w:val="000A48ED"/>
    <w:rsid w:val="00375FFB"/>
    <w:rsid w:val="00487585"/>
    <w:rsid w:val="005921F7"/>
    <w:rsid w:val="005A1618"/>
    <w:rsid w:val="00692420"/>
    <w:rsid w:val="00785A14"/>
    <w:rsid w:val="007D7566"/>
    <w:rsid w:val="00832BE3"/>
    <w:rsid w:val="00840BA7"/>
    <w:rsid w:val="00991CCE"/>
    <w:rsid w:val="009B4C3B"/>
    <w:rsid w:val="009D5BF7"/>
    <w:rsid w:val="009E273E"/>
    <w:rsid w:val="00A54026"/>
    <w:rsid w:val="00AD5C4E"/>
    <w:rsid w:val="00BC32DD"/>
    <w:rsid w:val="00E10EE6"/>
    <w:rsid w:val="00FB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BE3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1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Sevgi ERTUĞRUL</cp:lastModifiedBy>
  <cp:revision>6</cp:revision>
  <dcterms:created xsi:type="dcterms:W3CDTF">2020-01-19T11:13:00Z</dcterms:created>
  <dcterms:modified xsi:type="dcterms:W3CDTF">2020-01-19T13:47:00Z</dcterms:modified>
</cp:coreProperties>
</file>