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A1BB7" w:rsidP="00801D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AIG 109</w:t>
            </w:r>
            <w:r w:rsidR="0088140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Ceza İnfaz Kurumlarında İnsan Hakları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Bülent ALGAN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5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</w:t>
            </w:r>
            <w:r w:rsidR="0088140E">
              <w:rPr>
                <w:szCs w:val="16"/>
              </w:rPr>
              <w:t>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1B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1B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hakları, infaz kavramı, infazın amacı, infaz ile insan hakları arasındaki sıkı ilişki ve hükümlü hakları dersin içeriğini oluşturmaktadır</w:t>
            </w:r>
            <w:r w:rsidR="0088140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140E" w:rsidP="006A1B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Yukarıda belirtilen içerikler hakkında </w:t>
            </w:r>
            <w:r w:rsidR="00801D73">
              <w:rPr>
                <w:szCs w:val="16"/>
              </w:rPr>
              <w:t>önlisans</w:t>
            </w:r>
            <w:r>
              <w:rPr>
                <w:szCs w:val="16"/>
              </w:rPr>
              <w:t xml:space="preserve"> düzeyinde bilgi verilerek geleceğin </w:t>
            </w:r>
            <w:r w:rsidR="006A1BB7">
              <w:rPr>
                <w:szCs w:val="16"/>
              </w:rPr>
              <w:t>ceza infaz kurumu personeli olarak çalışacak öğrencilerimizin insan hakları, infazın amacı, hükümlülerin hakları konusunda gerekli bilgiyle donanmaları amaçlanmaktadır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5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 (14</w:t>
            </w:r>
            <w:r w:rsidR="0088140E">
              <w:rPr>
                <w:szCs w:val="16"/>
              </w:rPr>
              <w:t xml:space="preserve">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14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140E" w:rsidRPr="001A2552" w:rsidRDefault="0088140E" w:rsidP="006A1BB7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D49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1B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D4938"/>
    <w:rsid w:val="005D5CD8"/>
    <w:rsid w:val="006A1BB7"/>
    <w:rsid w:val="0077593B"/>
    <w:rsid w:val="00801D73"/>
    <w:rsid w:val="00832BE3"/>
    <w:rsid w:val="008814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0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5</cp:revision>
  <dcterms:created xsi:type="dcterms:W3CDTF">2017-11-16T14:24:00Z</dcterms:created>
  <dcterms:modified xsi:type="dcterms:W3CDTF">2020-01-29T09:44:00Z</dcterms:modified>
</cp:coreProperties>
</file>