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46E" w:rsidRDefault="000E6B0A" w:rsidP="000E6B0A">
      <w:pPr>
        <w:pStyle w:val="Balk1"/>
        <w:spacing w:line="480" w:lineRule="auto"/>
        <w:jc w:val="center"/>
        <w:rPr>
          <w:rFonts w:ascii="Times New Roman" w:hAnsi="Times New Roman" w:cs="Times New Roman"/>
          <w:color w:val="auto"/>
        </w:rPr>
      </w:pPr>
      <w:bookmarkStart w:id="0" w:name="_GoBack"/>
      <w:r>
        <w:rPr>
          <w:rFonts w:ascii="Times New Roman" w:hAnsi="Times New Roman" w:cs="Times New Roman"/>
          <w:color w:val="auto"/>
        </w:rPr>
        <w:t>İNFAZ KURUMLARI</w:t>
      </w:r>
    </w:p>
    <w:p w:rsidR="00617EF3" w:rsidRPr="00617EF3" w:rsidRDefault="000E6B0A" w:rsidP="000E6B0A">
      <w:pPr>
        <w:spacing w:line="480" w:lineRule="auto"/>
        <w:jc w:val="center"/>
        <w:rPr>
          <w:u w:val="single"/>
        </w:rPr>
      </w:pPr>
      <w:r>
        <w:rPr>
          <w:u w:val="single"/>
        </w:rPr>
        <w:t>(ÜÇÜNCÜ</w:t>
      </w:r>
      <w:r w:rsidR="00617EF3" w:rsidRPr="00617EF3">
        <w:rPr>
          <w:u w:val="single"/>
        </w:rPr>
        <w:t xml:space="preserve"> BAŞLIK)</w:t>
      </w:r>
    </w:p>
    <w:p w:rsidR="009D546E" w:rsidRPr="009D546E" w:rsidRDefault="009D546E" w:rsidP="000E6B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 başlık çerçevesinde </w:t>
      </w:r>
      <w:r w:rsidRPr="006F331D">
        <w:rPr>
          <w:rFonts w:ascii="Times New Roman" w:hAnsi="Times New Roman" w:cs="Times New Roman"/>
          <w:sz w:val="24"/>
          <w:szCs w:val="24"/>
        </w:rPr>
        <w:t>CEZA VE GÜVENLİK TEDBİRLERİNİN İNFAZI HAKKINDA KANUN</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hükümleri takip edilerek başlıktaki konular ele alınacaktır.</w:t>
      </w:r>
    </w:p>
    <w:p w:rsidR="009D546E" w:rsidRPr="009D546E" w:rsidRDefault="009D546E" w:rsidP="000E6B0A">
      <w:pPr>
        <w:spacing w:line="480" w:lineRule="auto"/>
      </w:pPr>
    </w:p>
    <w:p w:rsidR="006F331D" w:rsidRPr="006F331D" w:rsidRDefault="006F331D" w:rsidP="000E6B0A">
      <w:pPr>
        <w:spacing w:line="480" w:lineRule="auto"/>
        <w:jc w:val="center"/>
        <w:rPr>
          <w:rFonts w:ascii="Times New Roman" w:hAnsi="Times New Roman" w:cs="Times New Roman"/>
          <w:sz w:val="24"/>
          <w:szCs w:val="24"/>
        </w:rPr>
      </w:pPr>
    </w:p>
    <w:p w:rsidR="00413351" w:rsidRDefault="00413351" w:rsidP="000E6B0A">
      <w:pPr>
        <w:spacing w:line="480" w:lineRule="auto"/>
        <w:jc w:val="both"/>
        <w:rPr>
          <w:rFonts w:ascii="Times New Roman" w:hAnsi="Times New Roman" w:cs="Times New Roman"/>
          <w:sz w:val="24"/>
          <w:szCs w:val="24"/>
        </w:rPr>
      </w:pPr>
    </w:p>
    <w:p w:rsidR="0035310A" w:rsidRPr="0035310A" w:rsidRDefault="0035310A" w:rsidP="000E6B0A">
      <w:pPr>
        <w:pStyle w:val="Balk2"/>
        <w:spacing w:line="480" w:lineRule="auto"/>
        <w:jc w:val="center"/>
        <w:rPr>
          <w:rFonts w:ascii="Times New Roman" w:hAnsi="Times New Roman" w:cs="Times New Roman"/>
          <w:b/>
          <w:color w:val="auto"/>
        </w:rPr>
      </w:pPr>
      <w:r w:rsidRPr="0035310A">
        <w:rPr>
          <w:rFonts w:ascii="Times New Roman" w:hAnsi="Times New Roman" w:cs="Times New Roman"/>
          <w:b/>
          <w:color w:val="auto"/>
        </w:rPr>
        <w:t>CEZA İNFAZ KURUMLARININ TÜRLERİ</w:t>
      </w:r>
    </w:p>
    <w:p w:rsidR="0035310A" w:rsidRDefault="0035310A" w:rsidP="000E6B0A">
      <w:pPr>
        <w:spacing w:line="480" w:lineRule="auto"/>
        <w:ind w:firstLine="708"/>
        <w:jc w:val="both"/>
        <w:rPr>
          <w:rFonts w:ascii="Times New Roman" w:hAnsi="Times New Roman" w:cs="Times New Roman"/>
          <w:sz w:val="24"/>
          <w:szCs w:val="24"/>
        </w:rPr>
      </w:pPr>
    </w:p>
    <w:p w:rsidR="0035310A" w:rsidRPr="0035310A" w:rsidRDefault="0035310A" w:rsidP="000E6B0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İnfaz kurumlarının türleri yaş, cinsiyet, suçun ağırlığı, mahkûmların davranışları gibi çeşitli kriterler dikkate alınarak belirlenmiştir. Bununla birlikte, yeterli bina olmaması halinde, farklı kategorilerden gelen mahkûmların aynı binalarda cezalarının infaz edilmesi de mümkündür. Bu infaz kurumlarında güvenlik derecesi, mahkûmların birbirleriyle ve dış dünya ile ilişkisi, cezanın çektirilme yöntemleri, eğitim ve iş olanakları gibi farklılaştırmalar mevcuttur. Şimdi yasanın ilgili kısmına bakalım:</w:t>
      </w:r>
    </w:p>
    <w:p w:rsidR="0035310A" w:rsidRDefault="006F331D" w:rsidP="000E6B0A">
      <w:pPr>
        <w:spacing w:line="480" w:lineRule="auto"/>
        <w:jc w:val="center"/>
        <w:rPr>
          <w:rFonts w:ascii="Times New Roman" w:hAnsi="Times New Roman" w:cs="Times New Roman"/>
          <w:sz w:val="24"/>
          <w:szCs w:val="24"/>
        </w:rPr>
      </w:pPr>
      <w:r w:rsidRPr="006F331D">
        <w:rPr>
          <w:rFonts w:ascii="Times New Roman" w:hAnsi="Times New Roman" w:cs="Times New Roman"/>
          <w:sz w:val="24"/>
          <w:szCs w:val="24"/>
        </w:rPr>
        <w:t xml:space="preserve">İKİNCİ BÖLÜM </w:t>
      </w:r>
    </w:p>
    <w:p w:rsidR="006F331D" w:rsidRPr="006F331D" w:rsidRDefault="006F331D" w:rsidP="000E6B0A">
      <w:pPr>
        <w:spacing w:line="480" w:lineRule="auto"/>
        <w:jc w:val="center"/>
        <w:rPr>
          <w:rFonts w:ascii="Times New Roman" w:hAnsi="Times New Roman" w:cs="Times New Roman"/>
          <w:sz w:val="24"/>
          <w:szCs w:val="24"/>
        </w:rPr>
      </w:pPr>
      <w:r w:rsidRPr="006F331D">
        <w:rPr>
          <w:rFonts w:ascii="Times New Roman" w:hAnsi="Times New Roman" w:cs="Times New Roman"/>
          <w:sz w:val="24"/>
          <w:szCs w:val="24"/>
        </w:rPr>
        <w:t>Ceza İnfaz Kurumlarının Türleri</w:t>
      </w:r>
    </w:p>
    <w:p w:rsidR="006F331D" w:rsidRPr="006F331D" w:rsidRDefault="006F331D" w:rsidP="000E6B0A">
      <w:pPr>
        <w:spacing w:line="480" w:lineRule="auto"/>
        <w:jc w:val="center"/>
        <w:rPr>
          <w:rFonts w:ascii="Times New Roman" w:hAnsi="Times New Roman" w:cs="Times New Roman"/>
          <w:sz w:val="24"/>
          <w:szCs w:val="24"/>
        </w:rPr>
      </w:pPr>
      <w:r w:rsidRPr="006F331D">
        <w:rPr>
          <w:rFonts w:ascii="Times New Roman" w:hAnsi="Times New Roman" w:cs="Times New Roman"/>
          <w:sz w:val="24"/>
          <w:szCs w:val="24"/>
        </w:rPr>
        <w:t>İnfaz Kurumlarının Türleri</w:t>
      </w:r>
    </w:p>
    <w:p w:rsidR="006F331D" w:rsidRPr="00FC2E7E" w:rsidRDefault="006F331D" w:rsidP="000E6B0A">
      <w:pPr>
        <w:spacing w:line="480" w:lineRule="auto"/>
        <w:jc w:val="both"/>
        <w:rPr>
          <w:rFonts w:ascii="Times New Roman" w:hAnsi="Times New Roman" w:cs="Times New Roman"/>
          <w:b/>
          <w:sz w:val="24"/>
          <w:szCs w:val="24"/>
        </w:rPr>
      </w:pPr>
      <w:r w:rsidRPr="00FC2E7E">
        <w:rPr>
          <w:rFonts w:ascii="Times New Roman" w:hAnsi="Times New Roman" w:cs="Times New Roman"/>
          <w:b/>
          <w:sz w:val="24"/>
          <w:szCs w:val="24"/>
        </w:rPr>
        <w:t xml:space="preserve"> Kapalı ceza infaz kurumları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lastRenderedPageBreak/>
        <w:t xml:space="preserve">Madde 8- (1) Kapalı ceza infaz kurumları, </w:t>
      </w:r>
      <w:r w:rsidRPr="00413351">
        <w:rPr>
          <w:rFonts w:ascii="Times New Roman" w:hAnsi="Times New Roman" w:cs="Times New Roman"/>
          <w:b/>
          <w:sz w:val="24"/>
          <w:szCs w:val="24"/>
        </w:rPr>
        <w:t>iç ve dış güvenlik görevlileri bulunan</w:t>
      </w:r>
      <w:r w:rsidRPr="006F331D">
        <w:rPr>
          <w:rFonts w:ascii="Times New Roman" w:hAnsi="Times New Roman" w:cs="Times New Roman"/>
          <w:sz w:val="24"/>
          <w:szCs w:val="24"/>
        </w:rPr>
        <w:t xml:space="preserve">, </w:t>
      </w:r>
      <w:r w:rsidRPr="00413351">
        <w:rPr>
          <w:rFonts w:ascii="Times New Roman" w:hAnsi="Times New Roman" w:cs="Times New Roman"/>
          <w:i/>
          <w:sz w:val="24"/>
          <w:szCs w:val="24"/>
        </w:rPr>
        <w:t>firara karşı teknik, mekanik, elektronik veya fizikî engellerle donatılmış</w:t>
      </w:r>
      <w:r w:rsidRPr="006F331D">
        <w:rPr>
          <w:rFonts w:ascii="Times New Roman" w:hAnsi="Times New Roman" w:cs="Times New Roman"/>
          <w:sz w:val="24"/>
          <w:szCs w:val="24"/>
        </w:rPr>
        <w:t xml:space="preserve">, </w:t>
      </w:r>
      <w:r w:rsidRPr="00413351">
        <w:rPr>
          <w:rFonts w:ascii="Times New Roman" w:hAnsi="Times New Roman" w:cs="Times New Roman"/>
          <w:b/>
          <w:sz w:val="24"/>
          <w:szCs w:val="24"/>
        </w:rPr>
        <w:t>oda ve koridor kapıları kapalı</w:t>
      </w:r>
      <w:r w:rsidRPr="006F331D">
        <w:rPr>
          <w:rFonts w:ascii="Times New Roman" w:hAnsi="Times New Roman" w:cs="Times New Roman"/>
          <w:sz w:val="24"/>
          <w:szCs w:val="24"/>
        </w:rPr>
        <w:t xml:space="preserve"> tutulan, ancak mevzuatın belirttiği </w:t>
      </w:r>
      <w:r w:rsidRPr="00413351">
        <w:rPr>
          <w:rFonts w:ascii="Times New Roman" w:hAnsi="Times New Roman" w:cs="Times New Roman"/>
          <w:b/>
          <w:sz w:val="24"/>
          <w:szCs w:val="24"/>
        </w:rPr>
        <w:t>hâllerde aynı oda dışındaki hükümlüler arasında ve dış çevre ile temasın olanaklı bulunduğu</w:t>
      </w:r>
      <w:r w:rsidRPr="006F331D">
        <w:rPr>
          <w:rFonts w:ascii="Times New Roman" w:hAnsi="Times New Roman" w:cs="Times New Roman"/>
          <w:sz w:val="24"/>
          <w:szCs w:val="24"/>
        </w:rPr>
        <w:t xml:space="preserve">, </w:t>
      </w:r>
      <w:r w:rsidRPr="00413351">
        <w:rPr>
          <w:rFonts w:ascii="Times New Roman" w:hAnsi="Times New Roman" w:cs="Times New Roman"/>
          <w:sz w:val="24"/>
          <w:szCs w:val="24"/>
          <w:u w:val="single"/>
        </w:rPr>
        <w:t>yeterli düzeyde güvenlik sağlanmış</w:t>
      </w:r>
      <w:r w:rsidRPr="006F331D">
        <w:rPr>
          <w:rFonts w:ascii="Times New Roman" w:hAnsi="Times New Roman" w:cs="Times New Roman"/>
          <w:sz w:val="24"/>
          <w:szCs w:val="24"/>
        </w:rPr>
        <w:t xml:space="preserve"> ve </w:t>
      </w:r>
      <w:r w:rsidRPr="00413351">
        <w:rPr>
          <w:rFonts w:ascii="Times New Roman" w:hAnsi="Times New Roman" w:cs="Times New Roman"/>
          <w:b/>
          <w:sz w:val="24"/>
          <w:szCs w:val="24"/>
        </w:rPr>
        <w:t>hükümlünün gereksinimine göre bireysel, grup hâlinde veya toplu olarak iyileştirme yöntemlerinin uygulanabileceği</w:t>
      </w:r>
      <w:r w:rsidRPr="006F331D">
        <w:rPr>
          <w:rFonts w:ascii="Times New Roman" w:hAnsi="Times New Roman" w:cs="Times New Roman"/>
          <w:sz w:val="24"/>
          <w:szCs w:val="24"/>
        </w:rPr>
        <w:t xml:space="preserve"> tesislerdir. </w:t>
      </w:r>
    </w:p>
    <w:p w:rsidR="006F331D" w:rsidRPr="00FC2E7E" w:rsidRDefault="006F331D" w:rsidP="000E6B0A">
      <w:pPr>
        <w:spacing w:line="480" w:lineRule="auto"/>
        <w:jc w:val="both"/>
        <w:rPr>
          <w:rFonts w:ascii="Times New Roman" w:hAnsi="Times New Roman" w:cs="Times New Roman"/>
          <w:b/>
          <w:sz w:val="24"/>
          <w:szCs w:val="24"/>
        </w:rPr>
      </w:pPr>
      <w:r w:rsidRPr="00FC2E7E">
        <w:rPr>
          <w:rFonts w:ascii="Times New Roman" w:hAnsi="Times New Roman" w:cs="Times New Roman"/>
          <w:b/>
          <w:sz w:val="24"/>
          <w:szCs w:val="24"/>
        </w:rPr>
        <w:t xml:space="preserve">Yüksek güvenlikli kapalı ceza infaz kurumları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Madde 9- (1) Yüksek güvenlikli kapalı ceza infaz kurumları, </w:t>
      </w:r>
      <w:r w:rsidRPr="00413351">
        <w:rPr>
          <w:rFonts w:ascii="Times New Roman" w:hAnsi="Times New Roman" w:cs="Times New Roman"/>
          <w:b/>
          <w:sz w:val="24"/>
          <w:szCs w:val="24"/>
        </w:rPr>
        <w:t>iç ve dış güvenlik görevlilerine sahip</w:t>
      </w:r>
      <w:r w:rsidRPr="006F331D">
        <w:rPr>
          <w:rFonts w:ascii="Times New Roman" w:hAnsi="Times New Roman" w:cs="Times New Roman"/>
          <w:sz w:val="24"/>
          <w:szCs w:val="24"/>
        </w:rPr>
        <w:t xml:space="preserve">, </w:t>
      </w:r>
      <w:r w:rsidRPr="00413351">
        <w:rPr>
          <w:rFonts w:ascii="Times New Roman" w:hAnsi="Times New Roman" w:cs="Times New Roman"/>
          <w:i/>
          <w:sz w:val="24"/>
          <w:szCs w:val="24"/>
        </w:rPr>
        <w:t>firara karşı teknik, mekanik, elektronik ve fizikî engellerle donatılmış</w:t>
      </w:r>
      <w:r w:rsidRPr="006F331D">
        <w:rPr>
          <w:rFonts w:ascii="Times New Roman" w:hAnsi="Times New Roman" w:cs="Times New Roman"/>
          <w:sz w:val="24"/>
          <w:szCs w:val="24"/>
        </w:rPr>
        <w:t xml:space="preserve">, </w:t>
      </w:r>
      <w:r w:rsidRPr="00413351">
        <w:rPr>
          <w:rFonts w:ascii="Times New Roman" w:hAnsi="Times New Roman" w:cs="Times New Roman"/>
          <w:b/>
          <w:sz w:val="24"/>
          <w:szCs w:val="24"/>
        </w:rPr>
        <w:t>oda ve koridor kapıları sürekli kapalı tutulan</w:t>
      </w:r>
      <w:r w:rsidRPr="006F331D">
        <w:rPr>
          <w:rFonts w:ascii="Times New Roman" w:hAnsi="Times New Roman" w:cs="Times New Roman"/>
          <w:sz w:val="24"/>
          <w:szCs w:val="24"/>
        </w:rPr>
        <w:t xml:space="preserve">, ancak mevzuatın belirttiği hâllerde </w:t>
      </w:r>
      <w:r w:rsidRPr="00413351">
        <w:rPr>
          <w:rFonts w:ascii="Times New Roman" w:hAnsi="Times New Roman" w:cs="Times New Roman"/>
          <w:b/>
          <w:sz w:val="24"/>
          <w:szCs w:val="24"/>
        </w:rPr>
        <w:t>aynı oda dışındaki hükümlüler arasında ve dış çevre ile temasların geçerli olduğu</w:t>
      </w:r>
      <w:r w:rsidRPr="006F331D">
        <w:rPr>
          <w:rFonts w:ascii="Times New Roman" w:hAnsi="Times New Roman" w:cs="Times New Roman"/>
          <w:sz w:val="24"/>
          <w:szCs w:val="24"/>
        </w:rPr>
        <w:t xml:space="preserve"> </w:t>
      </w:r>
      <w:r w:rsidRPr="00413351">
        <w:rPr>
          <w:rFonts w:ascii="Times New Roman" w:hAnsi="Times New Roman" w:cs="Times New Roman"/>
          <w:sz w:val="24"/>
          <w:szCs w:val="24"/>
          <w:u w:val="single"/>
        </w:rPr>
        <w:t>sıkı güvenlik rejimine tâbi</w:t>
      </w:r>
      <w:r w:rsidRPr="006F331D">
        <w:rPr>
          <w:rFonts w:ascii="Times New Roman" w:hAnsi="Times New Roman" w:cs="Times New Roman"/>
          <w:sz w:val="24"/>
          <w:szCs w:val="24"/>
        </w:rPr>
        <w:t xml:space="preserve"> </w:t>
      </w:r>
      <w:r w:rsidRPr="00413351">
        <w:rPr>
          <w:rFonts w:ascii="Times New Roman" w:hAnsi="Times New Roman" w:cs="Times New Roman"/>
          <w:i/>
          <w:sz w:val="24"/>
          <w:szCs w:val="24"/>
          <w:u w:val="single"/>
        </w:rPr>
        <w:t>hükümlülerin bir veya üç kişilik odalarda barındırıldıkları tesislerdir</w:t>
      </w:r>
      <w:r w:rsidRPr="006F331D">
        <w:rPr>
          <w:rFonts w:ascii="Times New Roman" w:hAnsi="Times New Roman" w:cs="Times New Roman"/>
          <w:sz w:val="24"/>
          <w:szCs w:val="24"/>
        </w:rPr>
        <w:t xml:space="preserve">. Bu </w:t>
      </w:r>
      <w:r w:rsidRPr="00413351">
        <w:rPr>
          <w:rFonts w:ascii="Times New Roman" w:hAnsi="Times New Roman" w:cs="Times New Roman"/>
          <w:b/>
          <w:sz w:val="24"/>
          <w:szCs w:val="24"/>
        </w:rPr>
        <w:t>kurumlarda bireysel veya grup hâlinde iyileştirme yöntemleri uygulanır</w:t>
      </w:r>
      <w:r w:rsidRPr="006F331D">
        <w:rPr>
          <w:rFonts w:ascii="Times New Roman" w:hAnsi="Times New Roman" w:cs="Times New Roman"/>
          <w:sz w:val="24"/>
          <w:szCs w:val="24"/>
        </w:rPr>
        <w:t xml:space="preserve">.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(2) Ağırlaştırılmış müebbet hapis cezasına mahkûm olanlar ile süresine bakılmaksızın, suç işlemek amacıyla örgüt kurmak, yönetmek veya bu örgütün faaliyeti çerçevesinde, Türk Ceza Kanununda yer alan;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a) İnsanlığa karşı suçlardan (madde 77, 78),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b) Kasten öldürme suçlarından (madde 81, 82),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c) Uyuşturucu veya uyarıcı madde imal ve ticareti suçundan (madde 188),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d) Devletin güvenliğine karşı suçlardan (madde 302, 303, 304, 307, 308),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e) Anayasal düzene ve bu düzenin işleyişine karşı suçlardan (madde 309, 310, 311, 312, 313, 314, 315),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Mahkûm olanların cezaları, bu kurumlarda infaz edilir.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lastRenderedPageBreak/>
        <w:t xml:space="preserve">(3) Eylem ve tutumları nedeniyle tehlikeli hâlde bulunan ve özel gözetim ve denetim altında bulundurulmaları gerekli olduğu saptananlar ile bulundukları kurumlarda düzen ve disiplini bozanlar veya iyileştirme tedbir, araç ve usûllerine ısrarla karşı koyanlar bu kurumlara gönderilirler.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(4) </w:t>
      </w:r>
      <w:r w:rsidRPr="00413351">
        <w:rPr>
          <w:rFonts w:ascii="Times New Roman" w:hAnsi="Times New Roman" w:cs="Times New Roman"/>
          <w:b/>
          <w:sz w:val="24"/>
          <w:szCs w:val="24"/>
        </w:rPr>
        <w:t>Birinci fıkrada tanımı yapılan kurumların ihtiyacı karşılama bakımından yetersiz olması hâlinde, diğer kapalı ceza infaz kurumlarının yüksek güvenlikli bölümleri kullanılır</w:t>
      </w:r>
      <w:r w:rsidRPr="006F331D">
        <w:rPr>
          <w:rFonts w:ascii="Times New Roman" w:hAnsi="Times New Roman" w:cs="Times New Roman"/>
          <w:sz w:val="24"/>
          <w:szCs w:val="24"/>
        </w:rPr>
        <w:t xml:space="preserve">. </w:t>
      </w:r>
    </w:p>
    <w:p w:rsid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(5) (Değişik: 25/5/2005-5351/1 md.) Müebbet hapis cezasına hükümlülerden, 107 nci maddede belirtilen koşullu salıverilme süresinin üçte ikisini, süreli hapis cezasına hükümlülerden toplam cezalarının üçte birini, üçüncü fıkrada belirtilen hükümlülerden geriye kalan toplam cezalarının üçte birini bu kurumlarda geçirerek </w:t>
      </w:r>
      <w:r w:rsidRPr="00C7044C">
        <w:rPr>
          <w:rFonts w:ascii="Times New Roman" w:hAnsi="Times New Roman" w:cs="Times New Roman"/>
          <w:b/>
          <w:sz w:val="24"/>
          <w:szCs w:val="24"/>
        </w:rPr>
        <w:t>iyi hâl gösterenlerin, tutum ve kişiliklerine uygun diğer ceza infaz kurumlarına gönderilmelerine karar verilebilir</w:t>
      </w:r>
      <w:r w:rsidRPr="006F331D">
        <w:rPr>
          <w:rFonts w:ascii="Times New Roman" w:hAnsi="Times New Roman" w:cs="Times New Roman"/>
          <w:sz w:val="24"/>
          <w:szCs w:val="24"/>
        </w:rPr>
        <w:t xml:space="preserve">. </w:t>
      </w:r>
    </w:p>
    <w:p w:rsidR="00413351" w:rsidRPr="006F331D" w:rsidRDefault="00413351" w:rsidP="000E6B0A">
      <w:pPr>
        <w:spacing w:line="480" w:lineRule="auto"/>
        <w:jc w:val="both"/>
        <w:rPr>
          <w:rFonts w:ascii="Times New Roman" w:hAnsi="Times New Roman" w:cs="Times New Roman"/>
          <w:sz w:val="24"/>
          <w:szCs w:val="24"/>
        </w:rPr>
      </w:pPr>
    </w:p>
    <w:p w:rsidR="006F331D" w:rsidRPr="00FC2E7E" w:rsidRDefault="006F331D" w:rsidP="000E6B0A">
      <w:pPr>
        <w:spacing w:line="480" w:lineRule="auto"/>
        <w:jc w:val="both"/>
        <w:rPr>
          <w:rFonts w:ascii="Times New Roman" w:hAnsi="Times New Roman" w:cs="Times New Roman"/>
          <w:b/>
          <w:sz w:val="24"/>
          <w:szCs w:val="24"/>
        </w:rPr>
      </w:pPr>
      <w:r w:rsidRPr="00FC2E7E">
        <w:rPr>
          <w:rFonts w:ascii="Times New Roman" w:hAnsi="Times New Roman" w:cs="Times New Roman"/>
          <w:b/>
          <w:sz w:val="24"/>
          <w:szCs w:val="24"/>
        </w:rPr>
        <w:t xml:space="preserve">Kadın kapalı ceza infaz kurumları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Madde 10- (1) Kadın kapalı ceza infaz kurumları, </w:t>
      </w:r>
      <w:r w:rsidRPr="009D546E">
        <w:rPr>
          <w:rFonts w:ascii="Times New Roman" w:hAnsi="Times New Roman" w:cs="Times New Roman"/>
          <w:b/>
          <w:sz w:val="24"/>
          <w:szCs w:val="24"/>
        </w:rPr>
        <w:t>kadın hükümlülerin hapis cezalarının infaz edildiği</w:t>
      </w:r>
      <w:r w:rsidRPr="006F331D">
        <w:rPr>
          <w:rFonts w:ascii="Times New Roman" w:hAnsi="Times New Roman" w:cs="Times New Roman"/>
          <w:sz w:val="24"/>
          <w:szCs w:val="24"/>
        </w:rPr>
        <w:t xml:space="preserve"> Kanunun 8 ve 9 uncu maddelerine göre kurulmuş kurumlardır. Bu kurumlarda </w:t>
      </w:r>
      <w:r w:rsidRPr="009D546E">
        <w:rPr>
          <w:rFonts w:ascii="Times New Roman" w:hAnsi="Times New Roman" w:cs="Times New Roman"/>
          <w:b/>
          <w:sz w:val="24"/>
          <w:szCs w:val="24"/>
        </w:rPr>
        <w:t>iç güvenlik görevlileri kadınlardan oluşturulur</w:t>
      </w:r>
      <w:r w:rsidRPr="006F331D">
        <w:rPr>
          <w:rFonts w:ascii="Times New Roman" w:hAnsi="Times New Roman" w:cs="Times New Roman"/>
          <w:sz w:val="24"/>
          <w:szCs w:val="24"/>
        </w:rPr>
        <w:t>.</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(2) Bu maksatla kurulmuş kurumların ihtiyacı karşılama bakımından yetersiz olması hâlinde, kadın hükümlülerin hapis cezaları diğer kurumların, </w:t>
      </w:r>
      <w:r w:rsidRPr="009D546E">
        <w:rPr>
          <w:rFonts w:ascii="Times New Roman" w:hAnsi="Times New Roman" w:cs="Times New Roman"/>
          <w:b/>
          <w:sz w:val="24"/>
          <w:szCs w:val="24"/>
        </w:rPr>
        <w:t>erkek hükümlülerin kaldığı bölümlerle bağlantısı olmayan bölümlerinde</w:t>
      </w:r>
      <w:r w:rsidRPr="006F331D">
        <w:rPr>
          <w:rFonts w:ascii="Times New Roman" w:hAnsi="Times New Roman" w:cs="Times New Roman"/>
          <w:sz w:val="24"/>
          <w:szCs w:val="24"/>
        </w:rPr>
        <w:t xml:space="preserve"> infaz edilir. </w:t>
      </w:r>
    </w:p>
    <w:p w:rsidR="006F331D" w:rsidRPr="00FC2E7E" w:rsidRDefault="006F331D" w:rsidP="000E6B0A">
      <w:pPr>
        <w:spacing w:line="480" w:lineRule="auto"/>
        <w:jc w:val="both"/>
        <w:rPr>
          <w:rFonts w:ascii="Times New Roman" w:hAnsi="Times New Roman" w:cs="Times New Roman"/>
          <w:b/>
          <w:sz w:val="24"/>
          <w:szCs w:val="24"/>
        </w:rPr>
      </w:pPr>
      <w:r w:rsidRPr="00FC2E7E">
        <w:rPr>
          <w:rFonts w:ascii="Times New Roman" w:hAnsi="Times New Roman" w:cs="Times New Roman"/>
          <w:b/>
          <w:sz w:val="24"/>
          <w:szCs w:val="24"/>
        </w:rPr>
        <w:t xml:space="preserve">Çocuk kapalı ceza infaz kurumları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Madde 11- (1) </w:t>
      </w:r>
      <w:r w:rsidRPr="009D546E">
        <w:rPr>
          <w:rFonts w:ascii="Times New Roman" w:hAnsi="Times New Roman" w:cs="Times New Roman"/>
          <w:b/>
          <w:sz w:val="24"/>
          <w:szCs w:val="24"/>
        </w:rPr>
        <w:t>Çocuk tutukluların</w:t>
      </w:r>
      <w:r w:rsidRPr="006F331D">
        <w:rPr>
          <w:rFonts w:ascii="Times New Roman" w:hAnsi="Times New Roman" w:cs="Times New Roman"/>
          <w:sz w:val="24"/>
          <w:szCs w:val="24"/>
        </w:rPr>
        <w:t xml:space="preserve"> ya </w:t>
      </w:r>
      <w:r w:rsidRPr="009D546E">
        <w:rPr>
          <w:rFonts w:ascii="Times New Roman" w:hAnsi="Times New Roman" w:cs="Times New Roman"/>
          <w:b/>
          <w:sz w:val="24"/>
          <w:szCs w:val="24"/>
        </w:rPr>
        <w:t xml:space="preserve">da çocuk eğitimevlerinden disiplin veya diğer nedenlerle kapalı ceza infaz kurumlarına nakillerine karar verilen çocukların </w:t>
      </w:r>
      <w:r w:rsidRPr="009D546E">
        <w:rPr>
          <w:rFonts w:ascii="Times New Roman" w:hAnsi="Times New Roman" w:cs="Times New Roman"/>
          <w:b/>
          <w:sz w:val="24"/>
          <w:szCs w:val="24"/>
        </w:rPr>
        <w:lastRenderedPageBreak/>
        <w:t>barındırıldıkları</w:t>
      </w:r>
      <w:r w:rsidRPr="006F331D">
        <w:rPr>
          <w:rFonts w:ascii="Times New Roman" w:hAnsi="Times New Roman" w:cs="Times New Roman"/>
          <w:sz w:val="24"/>
          <w:szCs w:val="24"/>
        </w:rPr>
        <w:t xml:space="preserve"> ve </w:t>
      </w:r>
      <w:r w:rsidRPr="009D546E">
        <w:rPr>
          <w:rFonts w:ascii="Times New Roman" w:hAnsi="Times New Roman" w:cs="Times New Roman"/>
          <w:i/>
          <w:sz w:val="24"/>
          <w:szCs w:val="24"/>
        </w:rPr>
        <w:t>firara karşı engelleri olan</w:t>
      </w:r>
      <w:r w:rsidRPr="006F331D">
        <w:rPr>
          <w:rFonts w:ascii="Times New Roman" w:hAnsi="Times New Roman" w:cs="Times New Roman"/>
          <w:sz w:val="24"/>
          <w:szCs w:val="24"/>
        </w:rPr>
        <w:t xml:space="preserve"> </w:t>
      </w:r>
      <w:r w:rsidRPr="009D546E">
        <w:rPr>
          <w:rFonts w:ascii="Times New Roman" w:hAnsi="Times New Roman" w:cs="Times New Roman"/>
          <w:b/>
          <w:sz w:val="24"/>
          <w:szCs w:val="24"/>
        </w:rPr>
        <w:t>iç ve dış güvenlik görevlileri bulunan</w:t>
      </w:r>
      <w:r w:rsidRPr="006F331D">
        <w:rPr>
          <w:rFonts w:ascii="Times New Roman" w:hAnsi="Times New Roman" w:cs="Times New Roman"/>
          <w:sz w:val="24"/>
          <w:szCs w:val="24"/>
        </w:rPr>
        <w:t xml:space="preserve">, </w:t>
      </w:r>
      <w:r w:rsidRPr="009D546E">
        <w:rPr>
          <w:rFonts w:ascii="Times New Roman" w:hAnsi="Times New Roman" w:cs="Times New Roman"/>
          <w:b/>
          <w:sz w:val="24"/>
          <w:szCs w:val="24"/>
          <w:u w:val="single"/>
        </w:rPr>
        <w:t>eğitim ve öğretime dayalı</w:t>
      </w:r>
      <w:r w:rsidRPr="006F331D">
        <w:rPr>
          <w:rFonts w:ascii="Times New Roman" w:hAnsi="Times New Roman" w:cs="Times New Roman"/>
          <w:sz w:val="24"/>
          <w:szCs w:val="24"/>
        </w:rPr>
        <w:t xml:space="preserve"> kurumlardır.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(2) </w:t>
      </w:r>
      <w:r w:rsidRPr="009D546E">
        <w:rPr>
          <w:rFonts w:ascii="Times New Roman" w:hAnsi="Times New Roman" w:cs="Times New Roman"/>
          <w:b/>
          <w:sz w:val="24"/>
          <w:szCs w:val="24"/>
        </w:rPr>
        <w:t>Oniki-onsekiz yaş grubu çocuklar</w:t>
      </w:r>
      <w:r w:rsidRPr="006F331D">
        <w:rPr>
          <w:rFonts w:ascii="Times New Roman" w:hAnsi="Times New Roman" w:cs="Times New Roman"/>
          <w:sz w:val="24"/>
          <w:szCs w:val="24"/>
        </w:rPr>
        <w:t xml:space="preserve">, cinsiyetleri ve fizikî gelişim durumları göz önüne alınarak bu kurumların ayrı ayrı bölümlerinde barındırılırlar.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(3) Bu hükümlüler, kendilerine özgü kurumun bulunmadığı hâllerde </w:t>
      </w:r>
      <w:r w:rsidRPr="009D546E">
        <w:rPr>
          <w:rFonts w:ascii="Times New Roman" w:hAnsi="Times New Roman" w:cs="Times New Roman"/>
          <w:b/>
          <w:sz w:val="24"/>
          <w:szCs w:val="24"/>
        </w:rPr>
        <w:t>kapalı ceza infaz kurumlarının çocuklara ayrılan bölümlerine yerleştirilirler</w:t>
      </w:r>
      <w:r w:rsidRPr="006F331D">
        <w:rPr>
          <w:rFonts w:ascii="Times New Roman" w:hAnsi="Times New Roman" w:cs="Times New Roman"/>
          <w:sz w:val="24"/>
          <w:szCs w:val="24"/>
        </w:rPr>
        <w:t xml:space="preserve">. Kurumlarda ayrı bölümlerin bulunmaması hâlinde, kız çocukları kadın kapalı ceza infaz kurumlarının bir bölümünde veya diğer kapalı ceza infaz kurumlarının kendilerine ayrılan bölümlerinde barındırılırlar.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(4) Bu kurumlarda </w:t>
      </w:r>
      <w:r w:rsidRPr="009D546E">
        <w:rPr>
          <w:rFonts w:ascii="Times New Roman" w:hAnsi="Times New Roman" w:cs="Times New Roman"/>
          <w:b/>
          <w:i/>
          <w:sz w:val="24"/>
          <w:szCs w:val="24"/>
          <w:u w:val="single"/>
        </w:rPr>
        <w:t>çocuklara eğitim ve öğretim verilmesi ilkesine tam olarak uyulur</w:t>
      </w:r>
      <w:r w:rsidRPr="006F331D">
        <w:rPr>
          <w:rFonts w:ascii="Times New Roman" w:hAnsi="Times New Roman" w:cs="Times New Roman"/>
          <w:sz w:val="24"/>
          <w:szCs w:val="24"/>
        </w:rPr>
        <w:t xml:space="preserve">. </w:t>
      </w:r>
    </w:p>
    <w:p w:rsidR="006F331D" w:rsidRPr="00FC2E7E" w:rsidRDefault="006F331D" w:rsidP="000E6B0A">
      <w:pPr>
        <w:spacing w:line="480" w:lineRule="auto"/>
        <w:jc w:val="both"/>
        <w:rPr>
          <w:rFonts w:ascii="Times New Roman" w:hAnsi="Times New Roman" w:cs="Times New Roman"/>
          <w:b/>
          <w:sz w:val="24"/>
          <w:szCs w:val="24"/>
        </w:rPr>
      </w:pPr>
      <w:r w:rsidRPr="00FC2E7E">
        <w:rPr>
          <w:rFonts w:ascii="Times New Roman" w:hAnsi="Times New Roman" w:cs="Times New Roman"/>
          <w:b/>
          <w:sz w:val="24"/>
          <w:szCs w:val="24"/>
        </w:rPr>
        <w:t xml:space="preserve">Gençlik kapalı ceza infaz kurumları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Madde 12- (1) Gençlik kapalı ceza infaz kurumları, </w:t>
      </w:r>
      <w:r w:rsidRPr="009D546E">
        <w:rPr>
          <w:rFonts w:ascii="Times New Roman" w:hAnsi="Times New Roman" w:cs="Times New Roman"/>
          <w:b/>
          <w:sz w:val="24"/>
          <w:szCs w:val="24"/>
        </w:rPr>
        <w:t>cezanın infazına başlandığı tarihte onsekiz yaşını bitirmiş olup da yirmibir yaşını doldurmamış</w:t>
      </w:r>
      <w:r w:rsidRPr="006F331D">
        <w:rPr>
          <w:rFonts w:ascii="Times New Roman" w:hAnsi="Times New Roman" w:cs="Times New Roman"/>
          <w:sz w:val="24"/>
          <w:szCs w:val="24"/>
        </w:rPr>
        <w:t xml:space="preserve"> genç hükümlülerin cezalarını çektikleri, eğitim ve öğretim esasına dayalı, firara karşı engelleri olan, iç ve dış güvenlik görevlileri bulunan kurumlardır.</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 (2) Bu hükümlüler için ayrı bir kurum kurulamadığı takdirde, yukarıdaki fıkra kapsamındaki hükümlüler, diğer kapalı ceza infaz kurumlarının </w:t>
      </w:r>
      <w:r w:rsidRPr="009D546E">
        <w:rPr>
          <w:rFonts w:ascii="Times New Roman" w:hAnsi="Times New Roman" w:cs="Times New Roman"/>
          <w:b/>
          <w:sz w:val="24"/>
          <w:szCs w:val="24"/>
        </w:rPr>
        <w:t>gençlere ayrılan bölümlerinde bu maddedeki esaslara</w:t>
      </w:r>
      <w:r w:rsidRPr="006F331D">
        <w:rPr>
          <w:rFonts w:ascii="Times New Roman" w:hAnsi="Times New Roman" w:cs="Times New Roman"/>
          <w:sz w:val="24"/>
          <w:szCs w:val="24"/>
        </w:rPr>
        <w:t xml:space="preserve"> göre barındırılırlar.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(3) 9 uncu madde kapsamındaki gençlerin cezaları, gençlik kapalı ceza infaz kurumlarının güvenlikli bölümlerinde yerine getirilir. </w:t>
      </w:r>
    </w:p>
    <w:p w:rsidR="006F331D" w:rsidRPr="009D546E" w:rsidRDefault="006F331D" w:rsidP="000E6B0A">
      <w:pPr>
        <w:spacing w:line="480" w:lineRule="auto"/>
        <w:jc w:val="both"/>
        <w:rPr>
          <w:rFonts w:ascii="Times New Roman" w:hAnsi="Times New Roman" w:cs="Times New Roman"/>
          <w:b/>
          <w:sz w:val="24"/>
          <w:szCs w:val="24"/>
        </w:rPr>
      </w:pPr>
      <w:r w:rsidRPr="009D546E">
        <w:rPr>
          <w:rFonts w:ascii="Times New Roman" w:hAnsi="Times New Roman" w:cs="Times New Roman"/>
          <w:b/>
          <w:sz w:val="24"/>
          <w:szCs w:val="24"/>
        </w:rPr>
        <w:t xml:space="preserve">Gözlem ve sınıflandırma merkezleri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Madde 13- (1) Hükümlülerin durumlarına uygun kurumlara ayrımı, 23 üncü maddede belirtilen </w:t>
      </w:r>
      <w:r w:rsidRPr="009D546E">
        <w:rPr>
          <w:rFonts w:ascii="Times New Roman" w:hAnsi="Times New Roman" w:cs="Times New Roman"/>
          <w:b/>
          <w:sz w:val="24"/>
          <w:szCs w:val="24"/>
        </w:rPr>
        <w:t>gözlem ve sınıflandırma merkezleri</w:t>
      </w:r>
      <w:r w:rsidRPr="006F331D">
        <w:rPr>
          <w:rFonts w:ascii="Times New Roman" w:hAnsi="Times New Roman" w:cs="Times New Roman"/>
          <w:sz w:val="24"/>
          <w:szCs w:val="24"/>
        </w:rPr>
        <w:t xml:space="preserve">nce yapılır. </w:t>
      </w:r>
    </w:p>
    <w:p w:rsidR="009D546E"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lastRenderedPageBreak/>
        <w:t>(2) Gözlem ve sınıflandırma merkezlerinin kuruluş, görev, çalışma esas ve usûlleri yönetmelikte gösterilir.</w:t>
      </w:r>
    </w:p>
    <w:p w:rsidR="006F331D" w:rsidRPr="00FC2E7E" w:rsidRDefault="006F331D" w:rsidP="000E6B0A">
      <w:pPr>
        <w:spacing w:line="480" w:lineRule="auto"/>
        <w:jc w:val="both"/>
        <w:rPr>
          <w:rFonts w:ascii="Times New Roman" w:hAnsi="Times New Roman" w:cs="Times New Roman"/>
          <w:b/>
          <w:sz w:val="24"/>
          <w:szCs w:val="24"/>
        </w:rPr>
      </w:pPr>
      <w:r w:rsidRPr="00FC2E7E">
        <w:rPr>
          <w:rFonts w:ascii="Times New Roman" w:hAnsi="Times New Roman" w:cs="Times New Roman"/>
          <w:b/>
          <w:sz w:val="24"/>
          <w:szCs w:val="24"/>
        </w:rPr>
        <w:t xml:space="preserve">Açık ceza infaz kurumları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Madde 14- (1) Açık ceza infaz kurumları, </w:t>
      </w:r>
      <w:r w:rsidRPr="009D546E">
        <w:rPr>
          <w:rFonts w:ascii="Times New Roman" w:hAnsi="Times New Roman" w:cs="Times New Roman"/>
          <w:b/>
          <w:sz w:val="24"/>
          <w:szCs w:val="24"/>
        </w:rPr>
        <w:t>hükümlülerin iyileştirilmelerinde, çalıştırılmaları ve meslek edindirilmelerine öncelik verilen</w:t>
      </w:r>
      <w:r w:rsidRPr="006F331D">
        <w:rPr>
          <w:rFonts w:ascii="Times New Roman" w:hAnsi="Times New Roman" w:cs="Times New Roman"/>
          <w:sz w:val="24"/>
          <w:szCs w:val="24"/>
        </w:rPr>
        <w:t xml:space="preserve">, </w:t>
      </w:r>
      <w:r w:rsidRPr="009D546E">
        <w:rPr>
          <w:rFonts w:ascii="Times New Roman" w:hAnsi="Times New Roman" w:cs="Times New Roman"/>
          <w:i/>
          <w:sz w:val="24"/>
          <w:szCs w:val="24"/>
        </w:rPr>
        <w:t>firara karşı engelleri</w:t>
      </w:r>
      <w:r w:rsidRPr="006F331D">
        <w:rPr>
          <w:rFonts w:ascii="Times New Roman" w:hAnsi="Times New Roman" w:cs="Times New Roman"/>
          <w:sz w:val="24"/>
          <w:szCs w:val="24"/>
        </w:rPr>
        <w:t xml:space="preserve"> </w:t>
      </w:r>
      <w:r w:rsidRPr="009D546E">
        <w:rPr>
          <w:rFonts w:ascii="Times New Roman" w:hAnsi="Times New Roman" w:cs="Times New Roman"/>
          <w:i/>
          <w:sz w:val="24"/>
          <w:szCs w:val="24"/>
        </w:rPr>
        <w:t xml:space="preserve">ve dış güvenlik görevlisi </w:t>
      </w:r>
      <w:r w:rsidRPr="009D546E">
        <w:rPr>
          <w:rFonts w:ascii="Times New Roman" w:hAnsi="Times New Roman" w:cs="Times New Roman"/>
          <w:i/>
          <w:sz w:val="24"/>
          <w:szCs w:val="24"/>
          <w:u w:val="single"/>
        </w:rPr>
        <w:t>bulunmayan</w:t>
      </w:r>
      <w:r w:rsidRPr="006F331D">
        <w:rPr>
          <w:rFonts w:ascii="Times New Roman" w:hAnsi="Times New Roman" w:cs="Times New Roman"/>
          <w:sz w:val="24"/>
          <w:szCs w:val="24"/>
        </w:rPr>
        <w:t xml:space="preserve">, </w:t>
      </w:r>
      <w:r w:rsidRPr="009D546E">
        <w:rPr>
          <w:rFonts w:ascii="Times New Roman" w:hAnsi="Times New Roman" w:cs="Times New Roman"/>
          <w:b/>
          <w:sz w:val="24"/>
          <w:szCs w:val="24"/>
        </w:rPr>
        <w:t>güvenlik bakımından kurum görevlilerinin gözetim ve denetimi ile yetinilen kurumlardır</w:t>
      </w:r>
      <w:r w:rsidRPr="006F331D">
        <w:rPr>
          <w:rFonts w:ascii="Times New Roman" w:hAnsi="Times New Roman" w:cs="Times New Roman"/>
          <w:sz w:val="24"/>
          <w:szCs w:val="24"/>
        </w:rPr>
        <w:t xml:space="preserve">. Açık ceza infaz kurumları ihtiyaca göre ayrıca;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a) Kadın açık ceza infaz kurumları,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b) Gençlik açık ceza infaz kurumları,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Şeklinde kurulabilir.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(2) Hükümlülerin açık cezaevlerine ayrılmalarına ilişkin esas ve usûller yönetmelikte gösterilir.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(3</w:t>
      </w:r>
      <w:r w:rsidRPr="009D546E">
        <w:rPr>
          <w:rFonts w:ascii="Times New Roman" w:hAnsi="Times New Roman" w:cs="Times New Roman"/>
          <w:b/>
          <w:sz w:val="24"/>
          <w:szCs w:val="24"/>
        </w:rPr>
        <w:t>) İlk kez suç işleyen ve iki yıl veya daha az süreyle hapis cezasına hükümlü bulunanların</w:t>
      </w:r>
      <w:r w:rsidRPr="006F331D">
        <w:rPr>
          <w:rFonts w:ascii="Times New Roman" w:hAnsi="Times New Roman" w:cs="Times New Roman"/>
          <w:sz w:val="24"/>
          <w:szCs w:val="24"/>
        </w:rPr>
        <w:t xml:space="preserve"> cezaları doğrudan açık ceza infaz kurumlarında yerine getirilebilir.</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(4) Açık ceza infaz kurumunda bulunan hükümlülerden kınamadan başka bir disiplin cezası alanlar ve hükümlü oldukları suçtan başka bir fiilden dolayı haklarında tutuklama kararı (…) olanlar ile yaş, sağlık durumu, bedensel veya zihinsel yetenekleri bakımından çalışma koşullarına uyum sağlayamayacakları saptananlar, kurum yönetim kurulunun kararı ile kapalı ceza infaz kurumlarına geri gönderilirler. Bu karar, infaz hâkiminin onayına sunulur. </w:t>
      </w:r>
    </w:p>
    <w:p w:rsidR="006F331D" w:rsidRPr="00FC2E7E" w:rsidRDefault="006F331D" w:rsidP="000E6B0A">
      <w:pPr>
        <w:spacing w:line="480" w:lineRule="auto"/>
        <w:jc w:val="both"/>
        <w:rPr>
          <w:rFonts w:ascii="Times New Roman" w:hAnsi="Times New Roman" w:cs="Times New Roman"/>
          <w:b/>
          <w:sz w:val="24"/>
          <w:szCs w:val="24"/>
        </w:rPr>
      </w:pPr>
      <w:r w:rsidRPr="00FC2E7E">
        <w:rPr>
          <w:rFonts w:ascii="Times New Roman" w:hAnsi="Times New Roman" w:cs="Times New Roman"/>
          <w:b/>
          <w:sz w:val="24"/>
          <w:szCs w:val="24"/>
        </w:rPr>
        <w:t xml:space="preserve">Çocuk eğitimevleri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Madde 15- (1) Çocuk eğitimevleri; çocuk hükümlüler hakkında verilen cezaların, </w:t>
      </w:r>
      <w:r w:rsidRPr="009D546E">
        <w:rPr>
          <w:rFonts w:ascii="Times New Roman" w:hAnsi="Times New Roman" w:cs="Times New Roman"/>
          <w:i/>
          <w:sz w:val="24"/>
          <w:szCs w:val="24"/>
        </w:rPr>
        <w:t xml:space="preserve">hükümlülerin eğitilmeleri, meslek edinmeleri ve yeniden toplumla bütünleştirilmeleri amaçları güdülerek </w:t>
      </w:r>
      <w:r w:rsidRPr="009D546E">
        <w:rPr>
          <w:rFonts w:ascii="Times New Roman" w:hAnsi="Times New Roman" w:cs="Times New Roman"/>
          <w:i/>
          <w:sz w:val="24"/>
          <w:szCs w:val="24"/>
        </w:rPr>
        <w:lastRenderedPageBreak/>
        <w:t>yerine getirildiği tesislerdir</w:t>
      </w:r>
      <w:r w:rsidRPr="006F331D">
        <w:rPr>
          <w:rFonts w:ascii="Times New Roman" w:hAnsi="Times New Roman" w:cs="Times New Roman"/>
          <w:sz w:val="24"/>
          <w:szCs w:val="24"/>
        </w:rPr>
        <w:t xml:space="preserve">. Bu kurumlarda </w:t>
      </w:r>
      <w:r w:rsidRPr="009D546E">
        <w:rPr>
          <w:rFonts w:ascii="Times New Roman" w:hAnsi="Times New Roman" w:cs="Times New Roman"/>
          <w:b/>
          <w:sz w:val="24"/>
          <w:szCs w:val="24"/>
        </w:rPr>
        <w:t>firara karşı engel bulundurulmaz</w:t>
      </w:r>
      <w:r w:rsidRPr="006F331D">
        <w:rPr>
          <w:rFonts w:ascii="Times New Roman" w:hAnsi="Times New Roman" w:cs="Times New Roman"/>
          <w:sz w:val="24"/>
          <w:szCs w:val="24"/>
        </w:rPr>
        <w:t xml:space="preserve">; </w:t>
      </w:r>
      <w:r w:rsidRPr="009D546E">
        <w:rPr>
          <w:rFonts w:ascii="Times New Roman" w:hAnsi="Times New Roman" w:cs="Times New Roman"/>
          <w:i/>
          <w:sz w:val="24"/>
          <w:szCs w:val="24"/>
        </w:rPr>
        <w:t>kurum güvenliği iç güvenlik görevlilerinin gözetim ve sorumluluğunda sağlanır</w:t>
      </w:r>
      <w:r w:rsidRPr="006F331D">
        <w:rPr>
          <w:rFonts w:ascii="Times New Roman" w:hAnsi="Times New Roman" w:cs="Times New Roman"/>
          <w:sz w:val="24"/>
          <w:szCs w:val="24"/>
        </w:rPr>
        <w:t xml:space="preserve">. </w:t>
      </w:r>
    </w:p>
    <w:p w:rsidR="006F331D"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(2) Kurum içinde veya dışında herhangi bir eğitim ve öğretim programına devam eden ve </w:t>
      </w:r>
      <w:r w:rsidRPr="009D546E">
        <w:rPr>
          <w:rFonts w:ascii="Times New Roman" w:hAnsi="Times New Roman" w:cs="Times New Roman"/>
          <w:b/>
          <w:i/>
          <w:sz w:val="24"/>
          <w:szCs w:val="24"/>
        </w:rPr>
        <w:t>onsekiz</w:t>
      </w:r>
      <w:r w:rsidRPr="009D546E">
        <w:rPr>
          <w:rFonts w:ascii="Times New Roman" w:hAnsi="Times New Roman" w:cs="Times New Roman"/>
          <w:i/>
          <w:sz w:val="24"/>
          <w:szCs w:val="24"/>
        </w:rPr>
        <w:t xml:space="preserve"> yaşını dolduran çocukların, eğitim ve öğretimlerini tamamlayabilmeleri bakımından </w:t>
      </w:r>
      <w:r w:rsidRPr="009D546E">
        <w:rPr>
          <w:rFonts w:ascii="Times New Roman" w:hAnsi="Times New Roman" w:cs="Times New Roman"/>
          <w:b/>
          <w:i/>
          <w:sz w:val="24"/>
          <w:szCs w:val="24"/>
        </w:rPr>
        <w:t>yirmibir</w:t>
      </w:r>
      <w:r w:rsidRPr="009D546E">
        <w:rPr>
          <w:rFonts w:ascii="Times New Roman" w:hAnsi="Times New Roman" w:cs="Times New Roman"/>
          <w:i/>
          <w:sz w:val="24"/>
          <w:szCs w:val="24"/>
        </w:rPr>
        <w:t xml:space="preserve"> yaşını bitirinceye kadar bu tesislerde kalmalarına izin verilebilir</w:t>
      </w:r>
      <w:r w:rsidRPr="006F331D">
        <w:rPr>
          <w:rFonts w:ascii="Times New Roman" w:hAnsi="Times New Roman" w:cs="Times New Roman"/>
          <w:sz w:val="24"/>
          <w:szCs w:val="24"/>
        </w:rPr>
        <w:t xml:space="preserve">. </w:t>
      </w:r>
    </w:p>
    <w:p w:rsidR="00E92657" w:rsidRPr="006F331D" w:rsidRDefault="006F331D" w:rsidP="000E6B0A">
      <w:pPr>
        <w:spacing w:line="480" w:lineRule="auto"/>
        <w:jc w:val="both"/>
        <w:rPr>
          <w:rFonts w:ascii="Times New Roman" w:hAnsi="Times New Roman" w:cs="Times New Roman"/>
          <w:sz w:val="24"/>
          <w:szCs w:val="24"/>
        </w:rPr>
      </w:pPr>
      <w:r w:rsidRPr="006F331D">
        <w:rPr>
          <w:rFonts w:ascii="Times New Roman" w:hAnsi="Times New Roman" w:cs="Times New Roman"/>
          <w:sz w:val="24"/>
          <w:szCs w:val="24"/>
        </w:rPr>
        <w:t xml:space="preserve">(3) Haklarında tutuklama kararı bulunanlar ile 11 inci madde kapsamına girenler hariç olmak üzere, bu tesislerde bulunan </w:t>
      </w:r>
      <w:r w:rsidRPr="009D546E">
        <w:rPr>
          <w:rFonts w:ascii="Times New Roman" w:hAnsi="Times New Roman" w:cs="Times New Roman"/>
          <w:i/>
          <w:sz w:val="24"/>
          <w:szCs w:val="24"/>
        </w:rPr>
        <w:t>çocuk hükümlüler kapalı ceza infaz kurumlarına gönderilmezler</w:t>
      </w:r>
      <w:r w:rsidRPr="006F331D">
        <w:rPr>
          <w:rFonts w:ascii="Times New Roman" w:hAnsi="Times New Roman" w:cs="Times New Roman"/>
          <w:sz w:val="24"/>
          <w:szCs w:val="24"/>
        </w:rPr>
        <w:t>.</w:t>
      </w:r>
      <w:bookmarkEnd w:id="0"/>
    </w:p>
    <w:sectPr w:rsidR="00E92657" w:rsidRPr="006F33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FC3" w:rsidRDefault="00E13FC3" w:rsidP="006F331D">
      <w:pPr>
        <w:spacing w:after="0" w:line="240" w:lineRule="auto"/>
      </w:pPr>
      <w:r>
        <w:separator/>
      </w:r>
    </w:p>
  </w:endnote>
  <w:endnote w:type="continuationSeparator" w:id="0">
    <w:p w:rsidR="00E13FC3" w:rsidRDefault="00E13FC3" w:rsidP="006F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827578"/>
      <w:docPartObj>
        <w:docPartGallery w:val="Page Numbers (Bottom of Page)"/>
        <w:docPartUnique/>
      </w:docPartObj>
    </w:sdtPr>
    <w:sdtEndPr/>
    <w:sdtContent>
      <w:p w:rsidR="009D546E" w:rsidRDefault="009D546E">
        <w:pPr>
          <w:pStyle w:val="AltBilgi"/>
        </w:pPr>
        <w:r>
          <w:rPr>
            <w:noProof/>
            <w:lang w:eastAsia="tr-TR"/>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9D546E" w:rsidRDefault="009D546E">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0E6B0A" w:rsidRPr="000E6B0A">
                                        <w:rPr>
                                          <w:rFonts w:asciiTheme="majorHAnsi" w:eastAsiaTheme="majorEastAsia" w:hAnsiTheme="majorHAnsi" w:cstheme="majorBidi"/>
                                          <w:noProof/>
                                          <w:sz w:val="48"/>
                                          <w:szCs w:val="48"/>
                                        </w:rPr>
                                        <w:t>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9D546E" w:rsidRDefault="009D546E">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0E6B0A" w:rsidRPr="000E6B0A">
                                  <w:rPr>
                                    <w:rFonts w:asciiTheme="majorHAnsi" w:eastAsiaTheme="majorEastAsia" w:hAnsiTheme="majorHAnsi" w:cstheme="majorBidi"/>
                                    <w:noProof/>
                                    <w:sz w:val="48"/>
                                    <w:szCs w:val="48"/>
                                  </w:rPr>
                                  <w:t>6</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FC3" w:rsidRDefault="00E13FC3" w:rsidP="006F331D">
      <w:pPr>
        <w:spacing w:after="0" w:line="240" w:lineRule="auto"/>
      </w:pPr>
      <w:r>
        <w:separator/>
      </w:r>
    </w:p>
  </w:footnote>
  <w:footnote w:type="continuationSeparator" w:id="0">
    <w:p w:rsidR="00E13FC3" w:rsidRDefault="00E13FC3" w:rsidP="006F331D">
      <w:pPr>
        <w:spacing w:after="0" w:line="240" w:lineRule="auto"/>
      </w:pPr>
      <w:r>
        <w:continuationSeparator/>
      </w:r>
    </w:p>
  </w:footnote>
  <w:footnote w:id="1">
    <w:p w:rsidR="009D546E" w:rsidRPr="006F331D" w:rsidRDefault="009D546E" w:rsidP="009D546E">
      <w:pPr>
        <w:pStyle w:val="DipnotMetni"/>
        <w:jc w:val="both"/>
        <w:rPr>
          <w:rFonts w:ascii="Times New Roman" w:hAnsi="Times New Roman" w:cs="Times New Roman"/>
        </w:rPr>
      </w:pPr>
      <w:r w:rsidRPr="006F331D">
        <w:rPr>
          <w:rStyle w:val="DipnotBavurusu"/>
          <w:rFonts w:ascii="Times New Roman" w:hAnsi="Times New Roman" w:cs="Times New Roman"/>
        </w:rPr>
        <w:footnoteRef/>
      </w:r>
      <w:r w:rsidRPr="006F331D">
        <w:rPr>
          <w:rFonts w:ascii="Times New Roman" w:hAnsi="Times New Roman" w:cs="Times New Roman"/>
        </w:rPr>
        <w:t xml:space="preserve"> Kanun Numarası : 5275; Kabul Tarihi : 13/12/2004; Yayımlandığı Resmî Gazete : Tarih : 29/12/2004 Sayı : 25685. Adı geçen yasanın yalnızca ilgili hükümleri alınmıştır.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1D"/>
    <w:rsid w:val="00030D06"/>
    <w:rsid w:val="000A78FE"/>
    <w:rsid w:val="000E6B0A"/>
    <w:rsid w:val="0035310A"/>
    <w:rsid w:val="00407F49"/>
    <w:rsid w:val="00413351"/>
    <w:rsid w:val="005A44C3"/>
    <w:rsid w:val="00617EF3"/>
    <w:rsid w:val="006F331D"/>
    <w:rsid w:val="007B2E90"/>
    <w:rsid w:val="007F0D35"/>
    <w:rsid w:val="00833643"/>
    <w:rsid w:val="009D546E"/>
    <w:rsid w:val="00BD0C84"/>
    <w:rsid w:val="00C64DBD"/>
    <w:rsid w:val="00C7044C"/>
    <w:rsid w:val="00E13FC3"/>
    <w:rsid w:val="00E92657"/>
    <w:rsid w:val="00FC2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19DE"/>
  <w15:docId w15:val="{8C0C3D6A-9B93-4F24-8EFF-5B1DA64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D54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3531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F331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F331D"/>
    <w:rPr>
      <w:sz w:val="20"/>
      <w:szCs w:val="20"/>
    </w:rPr>
  </w:style>
  <w:style w:type="character" w:styleId="DipnotBavurusu">
    <w:name w:val="footnote reference"/>
    <w:basedOn w:val="VarsaylanParagrafYazTipi"/>
    <w:uiPriority w:val="99"/>
    <w:semiHidden/>
    <w:unhideWhenUsed/>
    <w:rsid w:val="006F331D"/>
    <w:rPr>
      <w:vertAlign w:val="superscript"/>
    </w:rPr>
  </w:style>
  <w:style w:type="paragraph" w:styleId="stBilgi">
    <w:name w:val="header"/>
    <w:basedOn w:val="Normal"/>
    <w:link w:val="stBilgiChar"/>
    <w:uiPriority w:val="99"/>
    <w:unhideWhenUsed/>
    <w:rsid w:val="009D54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D546E"/>
  </w:style>
  <w:style w:type="paragraph" w:styleId="AltBilgi">
    <w:name w:val="footer"/>
    <w:basedOn w:val="Normal"/>
    <w:link w:val="AltBilgiChar"/>
    <w:uiPriority w:val="99"/>
    <w:unhideWhenUsed/>
    <w:rsid w:val="009D54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546E"/>
  </w:style>
  <w:style w:type="character" w:customStyle="1" w:styleId="Balk1Char">
    <w:name w:val="Başlık 1 Char"/>
    <w:basedOn w:val="VarsaylanParagrafYazTipi"/>
    <w:link w:val="Balk1"/>
    <w:uiPriority w:val="9"/>
    <w:rsid w:val="009D546E"/>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35310A"/>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7F0D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0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6F6A-ADDE-48AC-A0F6-CB42C8A3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1150</Words>
  <Characters>6557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Bülent Algan</dc:creator>
  <cp:lastModifiedBy>Bülent Algan</cp:lastModifiedBy>
  <cp:revision>2</cp:revision>
  <dcterms:created xsi:type="dcterms:W3CDTF">2020-01-29T09:17:00Z</dcterms:created>
  <dcterms:modified xsi:type="dcterms:W3CDTF">2020-01-29T09:17:00Z</dcterms:modified>
</cp:coreProperties>
</file>