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AE749" w14:textId="36713BB2" w:rsidR="003F32E1" w:rsidRPr="006927D6" w:rsidRDefault="003042A8" w:rsidP="00C314AB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DERSİN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ADI:</w:t>
      </w:r>
      <w:r w:rsidR="00093E0D"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Sabit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Protetik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Restorasyonlar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için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Ağız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Hazırlığı</w:t>
      </w:r>
      <w:proofErr w:type="spellEnd"/>
    </w:p>
    <w:p w14:paraId="3B87B6C8" w14:textId="2A9E3A08" w:rsidR="003042A8" w:rsidRPr="006927D6" w:rsidRDefault="003042A8" w:rsidP="00C314AB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DERSİN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OKUTULDUĞU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SINIF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DÖNEMİ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>:</w:t>
      </w:r>
      <w:r w:rsidR="00093E0D"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4.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Sınıf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Güz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Dönemi</w:t>
      </w:r>
      <w:proofErr w:type="spellEnd"/>
    </w:p>
    <w:p w14:paraId="09B1468E" w14:textId="541EF59D" w:rsidR="00093E0D" w:rsidRPr="006927D6" w:rsidRDefault="003042A8" w:rsidP="00C314A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DE</w:t>
      </w:r>
      <w:r w:rsidR="00326A89" w:rsidRPr="006927D6">
        <w:rPr>
          <w:rFonts w:ascii="Times New Roman" w:hAnsi="Times New Roman" w:cs="Times New Roman"/>
          <w:b/>
          <w:sz w:val="20"/>
          <w:szCs w:val="20"/>
        </w:rPr>
        <w:t>RSİN</w:t>
      </w:r>
      <w:proofErr w:type="spellEnd"/>
      <w:r w:rsidR="00326A89"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6A89" w:rsidRPr="006927D6">
        <w:rPr>
          <w:rFonts w:ascii="Times New Roman" w:hAnsi="Times New Roman" w:cs="Times New Roman"/>
          <w:b/>
          <w:sz w:val="20"/>
          <w:szCs w:val="20"/>
        </w:rPr>
        <w:t>ÖĞRENİM</w:t>
      </w:r>
      <w:proofErr w:type="spellEnd"/>
      <w:r w:rsidR="00326A89"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6A89" w:rsidRPr="006927D6">
        <w:rPr>
          <w:rFonts w:ascii="Times New Roman" w:hAnsi="Times New Roman" w:cs="Times New Roman"/>
          <w:b/>
          <w:sz w:val="20"/>
          <w:szCs w:val="20"/>
        </w:rPr>
        <w:t>HEDEFİ</w:t>
      </w:r>
      <w:proofErr w:type="spellEnd"/>
      <w:r w:rsidR="00093E0D"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/>
          <w:sz w:val="20"/>
          <w:szCs w:val="20"/>
        </w:rPr>
        <w:t>VE</w:t>
      </w:r>
      <w:proofErr w:type="spellEnd"/>
      <w:r w:rsidR="00093E0D"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/>
          <w:sz w:val="20"/>
          <w:szCs w:val="20"/>
        </w:rPr>
        <w:t>ÇIKTISI</w:t>
      </w:r>
      <w:proofErr w:type="spellEnd"/>
      <w:r w:rsidR="00093E0D" w:rsidRPr="006927D6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Klinik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öğrencilerinin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tedavi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planlamasında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bütünsel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değerlendirme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yeteneklerini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geliştirecek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ön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bilgileri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sunarak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onlara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eğitim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ve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meslek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hayatlarında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başarılı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sabit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protetik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tedavi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yapabilme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becerisi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kazandırmak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>.</w:t>
      </w:r>
    </w:p>
    <w:p w14:paraId="0F019A41" w14:textId="39123453" w:rsidR="003D7A2A" w:rsidRPr="006927D6" w:rsidRDefault="003D7A2A" w:rsidP="00C314AB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DERSİN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GÜNCELLENME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TARİHİ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>:</w:t>
      </w:r>
      <w:r w:rsidR="00093E0D"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93E0D" w:rsidRPr="006927D6">
        <w:rPr>
          <w:rFonts w:ascii="Times New Roman" w:hAnsi="Times New Roman" w:cs="Times New Roman"/>
          <w:bCs/>
          <w:sz w:val="20"/>
          <w:szCs w:val="20"/>
        </w:rPr>
        <w:t>15.09.2019</w:t>
      </w:r>
    </w:p>
    <w:p w14:paraId="4B875ED1" w14:textId="39E13FB9" w:rsidR="003D7A2A" w:rsidRPr="006927D6" w:rsidRDefault="003D7A2A" w:rsidP="00C314AB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DERSTE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GEÇEN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TEMEL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KAVRAMLAR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>:</w:t>
      </w:r>
      <w:r w:rsidR="00093E0D"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Ağız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Muayenesi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Tedavi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Planlaması</w:t>
      </w:r>
      <w:proofErr w:type="spellEnd"/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, Dental Protetik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Restorasyonlar</w:t>
      </w:r>
      <w:proofErr w:type="spellEnd"/>
    </w:p>
    <w:p w14:paraId="234D6267" w14:textId="42B1AB27" w:rsidR="003042A8" w:rsidRPr="006927D6" w:rsidRDefault="003042A8" w:rsidP="00C314AB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DERSİN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ANLAŞILMASI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İÇİN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BİLİNMESİ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GEREKEN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KONULAR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>:</w:t>
      </w:r>
      <w:r w:rsidR="00093E0D"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93E0D" w:rsidRPr="006927D6">
        <w:rPr>
          <w:rFonts w:ascii="Times New Roman" w:hAnsi="Times New Roman" w:cs="Times New Roman"/>
          <w:bCs/>
          <w:sz w:val="20"/>
          <w:szCs w:val="20"/>
        </w:rPr>
        <w:t xml:space="preserve">Dental </w:t>
      </w:r>
      <w:proofErr w:type="spellStart"/>
      <w:r w:rsidR="00093E0D" w:rsidRPr="006927D6">
        <w:rPr>
          <w:rFonts w:ascii="Times New Roman" w:hAnsi="Times New Roman" w:cs="Times New Roman"/>
          <w:bCs/>
          <w:sz w:val="20"/>
          <w:szCs w:val="20"/>
        </w:rPr>
        <w:t>Muayene</w:t>
      </w:r>
      <w:proofErr w:type="spellEnd"/>
    </w:p>
    <w:p w14:paraId="192D532B" w14:textId="066F8169" w:rsidR="00C314AB" w:rsidRPr="006927D6" w:rsidRDefault="00C21711" w:rsidP="006927D6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DERSİN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ÖĞRETİM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ÜYESİ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Prof.Dr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Mehmet Ali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Kılıçarslan</w:t>
      </w:r>
      <w:proofErr w:type="spellEnd"/>
    </w:p>
    <w:p w14:paraId="6AC4C12A" w14:textId="484EFC2E" w:rsidR="003042A8" w:rsidRPr="006927D6" w:rsidRDefault="00C21711" w:rsidP="00C314AB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color w:val="FF0000"/>
          <w:sz w:val="20"/>
          <w:szCs w:val="20"/>
        </w:rPr>
        <w:t>DERS</w:t>
      </w:r>
      <w:proofErr w:type="spellEnd"/>
    </w:p>
    <w:p w14:paraId="7442C001" w14:textId="7EC44234" w:rsidR="00C314AB" w:rsidRPr="006927D6" w:rsidRDefault="00D711C2" w:rsidP="006927D6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Bu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ders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notu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sunumu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temel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ders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kitaplarının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konu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ile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ilgili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esas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bilgilerin</w:t>
      </w:r>
      <w:r w:rsidR="00C34C8B" w:rsidRPr="006927D6">
        <w:rPr>
          <w:rFonts w:ascii="Times New Roman" w:hAnsi="Times New Roman" w:cs="Times New Roman"/>
          <w:b/>
          <w:color w:val="0070C0"/>
          <w:sz w:val="20"/>
          <w:szCs w:val="20"/>
        </w:rPr>
        <w:t>in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özetini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içermektedir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. Bu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dersle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ilgili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ölçme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değerlendirme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;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temel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bilgilerin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sorgulanması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kadar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örnek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vaka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üzerinde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tedavi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planı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ağız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hazırlığının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nasıl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yapılacağının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simülasyonlarını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da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içerecektir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. Bu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nedenle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derste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verilen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örneklerin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çoğaltılarak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kaynakçada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yer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alan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kitap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bilgileri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tam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kavranarak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her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durumda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yorum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yapılabilmesi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başarıda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kilit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rol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oynayacaktır</w:t>
      </w:r>
      <w:proofErr w:type="spellEnd"/>
      <w:r w:rsidRPr="006927D6">
        <w:rPr>
          <w:rFonts w:ascii="Times New Roman" w:hAnsi="Times New Roman" w:cs="Times New Roman"/>
          <w:b/>
          <w:color w:val="0070C0"/>
          <w:sz w:val="20"/>
          <w:szCs w:val="20"/>
        </w:rPr>
        <w:t>.</w:t>
      </w:r>
    </w:p>
    <w:p w14:paraId="0BB5433F" w14:textId="7ADC6605" w:rsidR="00093E0D" w:rsidRPr="006927D6" w:rsidRDefault="00841658" w:rsidP="00C314AB">
      <w:pPr>
        <w:pStyle w:val="Balk1"/>
        <w:spacing w:before="120" w:after="120" w:line="360" w:lineRule="auto"/>
        <w:jc w:val="both"/>
        <w:rPr>
          <w:rFonts w:cs="Times New Roman"/>
          <w:color w:val="000000"/>
          <w:sz w:val="20"/>
          <w:szCs w:val="20"/>
          <w:lang w:val="tr-TR"/>
        </w:rPr>
      </w:pPr>
      <w:r w:rsidRPr="006927D6">
        <w:rPr>
          <w:rFonts w:cs="Times New Roman"/>
          <w:color w:val="000000"/>
          <w:sz w:val="20"/>
          <w:szCs w:val="20"/>
          <w:lang w:val="tr-TR"/>
        </w:rPr>
        <w:t>TEDAVİ PLANI</w:t>
      </w:r>
    </w:p>
    <w:p w14:paraId="72A70CE2" w14:textId="382C047F" w:rsidR="00841658" w:rsidRPr="006927D6" w:rsidRDefault="00841658" w:rsidP="00C314A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planlaması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dentisyonunu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iyi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restore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etmek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optimal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fonksiyon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optimal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görüntü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sağlamak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tasarlanmış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mantıksal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dizisinin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geliştirilmesinden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ibarettir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r w:rsidR="00093E0D" w:rsidRPr="006927D6">
        <w:rPr>
          <w:rFonts w:ascii="Times New Roman" w:hAnsi="Times New Roman" w:cs="Times New Roman"/>
          <w:sz w:val="20"/>
          <w:szCs w:val="20"/>
        </w:rPr>
        <w:t>Bu p</w:t>
      </w:r>
      <w:r w:rsidRPr="006927D6">
        <w:rPr>
          <w:rFonts w:ascii="Times New Roman" w:hAnsi="Times New Roman" w:cs="Times New Roman"/>
          <w:sz w:val="20"/>
          <w:szCs w:val="20"/>
        </w:rPr>
        <w:t xml:space="preserve">lan, </w:t>
      </w:r>
      <w:proofErr w:type="spellStart"/>
      <w:r w:rsidR="00093E0D" w:rsidRPr="006927D6">
        <w:rPr>
          <w:rFonts w:ascii="Times New Roman" w:hAnsi="Times New Roman" w:cs="Times New Roman"/>
          <w:sz w:val="20"/>
          <w:szCs w:val="20"/>
        </w:rPr>
        <w:t>aynı</w:t>
      </w:r>
      <w:proofErr w:type="spellEnd"/>
      <w:r w:rsidR="00093E0D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3E0D" w:rsidRPr="006927D6">
        <w:rPr>
          <w:rFonts w:ascii="Times New Roman" w:hAnsi="Times New Roman" w:cs="Times New Roman"/>
          <w:sz w:val="20"/>
          <w:szCs w:val="20"/>
        </w:rPr>
        <w:t>zamanda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hasta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ayrıntılı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tartışılmalıdır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Çoğu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problemi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farklı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yollarla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çözülebilir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tercihleri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​​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endişeleri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planının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oluşturulmasında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son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derece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önemlidir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896E805" w14:textId="5AA3E017" w:rsidR="00841658" w:rsidRPr="006927D6" w:rsidRDefault="00CE44B0" w:rsidP="00C314A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27D6">
        <w:rPr>
          <w:rFonts w:ascii="Times New Roman" w:hAnsi="Times New Roman" w:cs="Times New Roman"/>
          <w:b/>
          <w:sz w:val="20"/>
          <w:szCs w:val="20"/>
        </w:rPr>
        <w:t xml:space="preserve">Hasta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İhtiyaçlarının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Belirlenmesi</w:t>
      </w:r>
      <w:proofErr w:type="spellEnd"/>
    </w:p>
    <w:p w14:paraId="60468198" w14:textId="6BFA5685" w:rsidR="00841658" w:rsidRPr="006927D6" w:rsidRDefault="00841658" w:rsidP="00C314AB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Başarılı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planlaması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gereksinimlerinin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doğru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tespit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edilmesine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dayanır</w:t>
      </w:r>
      <w:proofErr w:type="spellEnd"/>
      <w:r w:rsidR="00CE44B0" w:rsidRPr="006927D6">
        <w:rPr>
          <w:rFonts w:ascii="Times New Roman" w:hAnsi="Times New Roman" w:cs="Times New Roman"/>
          <w:sz w:val="20"/>
          <w:szCs w:val="20"/>
        </w:rPr>
        <w:t>:</w:t>
      </w:r>
    </w:p>
    <w:p w14:paraId="483FA1BD" w14:textId="4B4C6C6D" w:rsidR="00841658" w:rsidRPr="006927D6" w:rsidRDefault="00841658" w:rsidP="00C314AB">
      <w:pPr>
        <w:pStyle w:val="ListeParagraf"/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927D6">
        <w:rPr>
          <w:rFonts w:ascii="Times New Roman" w:hAnsi="Times New Roman" w:cs="Times New Roman"/>
          <w:bCs/>
          <w:sz w:val="20"/>
          <w:szCs w:val="20"/>
        </w:rPr>
        <w:t>Mevcut Hastalığın Düzeltilmesi</w:t>
      </w:r>
      <w:r w:rsidR="00C314AB" w:rsidRPr="006927D6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Pr="006927D6">
        <w:rPr>
          <w:rFonts w:ascii="Times New Roman" w:hAnsi="Times New Roman" w:cs="Times New Roman"/>
          <w:sz w:val="20"/>
          <w:szCs w:val="20"/>
        </w:rPr>
        <w:t>Mevcut hastalık, klinik muayene sırasında ortaya çıkar.</w:t>
      </w:r>
      <w:r w:rsidR="00C314AB" w:rsidRPr="006927D6">
        <w:rPr>
          <w:rFonts w:ascii="Times New Roman" w:hAnsi="Times New Roman" w:cs="Times New Roman"/>
          <w:sz w:val="20"/>
          <w:szCs w:val="20"/>
        </w:rPr>
        <w:t>)</w:t>
      </w:r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5248A8" w14:textId="77777777" w:rsidR="00CE44B0" w:rsidRPr="006927D6" w:rsidRDefault="00841658" w:rsidP="00C314AB">
      <w:pPr>
        <w:pStyle w:val="ListeParagraf"/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927D6">
        <w:rPr>
          <w:rFonts w:ascii="Times New Roman" w:hAnsi="Times New Roman" w:cs="Times New Roman"/>
          <w:bCs/>
          <w:sz w:val="20"/>
          <w:szCs w:val="20"/>
        </w:rPr>
        <w:t xml:space="preserve">Gelecekteki </w:t>
      </w:r>
      <w:r w:rsidR="00CE44B0" w:rsidRPr="006927D6">
        <w:rPr>
          <w:rFonts w:ascii="Times New Roman" w:hAnsi="Times New Roman" w:cs="Times New Roman"/>
          <w:bCs/>
          <w:sz w:val="20"/>
          <w:szCs w:val="20"/>
        </w:rPr>
        <w:t>Olası Problemlerin</w:t>
      </w:r>
      <w:r w:rsidRPr="006927D6">
        <w:rPr>
          <w:rFonts w:ascii="Times New Roman" w:hAnsi="Times New Roman" w:cs="Times New Roman"/>
          <w:bCs/>
          <w:sz w:val="20"/>
          <w:szCs w:val="20"/>
        </w:rPr>
        <w:t xml:space="preserve"> Önlenmesi</w:t>
      </w:r>
    </w:p>
    <w:p w14:paraId="16947205" w14:textId="6B048C06" w:rsidR="00841658" w:rsidRPr="006927D6" w:rsidRDefault="00CE44B0" w:rsidP="00C314AB">
      <w:pPr>
        <w:pStyle w:val="ListeParagraf"/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927D6">
        <w:rPr>
          <w:rFonts w:ascii="Times New Roman" w:hAnsi="Times New Roman" w:cs="Times New Roman"/>
          <w:bCs/>
          <w:sz w:val="20"/>
          <w:szCs w:val="20"/>
        </w:rPr>
        <w:t>Kaybedilmiş Olan Fonksiyonun Geri Kazandırılması</w:t>
      </w:r>
    </w:p>
    <w:p w14:paraId="081F10EB" w14:textId="2BFB9D4F" w:rsidR="00841658" w:rsidRPr="006927D6" w:rsidRDefault="00CE44B0" w:rsidP="00C314AB">
      <w:pPr>
        <w:pStyle w:val="ListeParagraf"/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927D6">
        <w:rPr>
          <w:rFonts w:ascii="Times New Roman" w:hAnsi="Times New Roman" w:cs="Times New Roman"/>
          <w:bCs/>
          <w:sz w:val="20"/>
          <w:szCs w:val="20"/>
        </w:rPr>
        <w:t>Estetiğin Düzeltilmesi</w:t>
      </w:r>
    </w:p>
    <w:p w14:paraId="4A532362" w14:textId="71F348BB" w:rsidR="00C314AB" w:rsidRPr="006927D6" w:rsidRDefault="00CE44B0" w:rsidP="006927D6">
      <w:pPr>
        <w:pStyle w:val="ListeParagraf"/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>Psikolojik Sağlığın Desteklenmesi</w:t>
      </w:r>
    </w:p>
    <w:p w14:paraId="16C8977A" w14:textId="3F2CB561" w:rsidR="00841658" w:rsidRPr="006927D6" w:rsidRDefault="00C314AB" w:rsidP="00C314A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Dayanak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Dişlerin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Seçimi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Değerlendirilmesi</w:t>
      </w:r>
      <w:proofErr w:type="spellEnd"/>
    </w:p>
    <w:p w14:paraId="2867E6D5" w14:textId="23514700" w:rsidR="00841658" w:rsidRPr="006927D6" w:rsidRDefault="00841658" w:rsidP="00C314A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Mümkünse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44B0" w:rsidRPr="006927D6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="00CE44B0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44B0" w:rsidRPr="006927D6">
        <w:rPr>
          <w:rFonts w:ascii="Times New Roman" w:hAnsi="Times New Roman" w:cs="Times New Roman"/>
          <w:sz w:val="20"/>
          <w:szCs w:val="20"/>
        </w:rPr>
        <w:t>protezler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olabildiğince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basitçe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tasarlanmalıdır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Her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gövdenin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sonunda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sıkı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sabitlenmiş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tutucuya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sahip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olmalıdır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Birden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fazla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splintlenmiş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dayanak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kullanımı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rijit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olmayan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konektörler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ara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dayanak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kullanımı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işlemi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daha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zor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hale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getirir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birçok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durumda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uzun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vadeli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prognoz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risklidir</w:t>
      </w:r>
      <w:proofErr w:type="spellEnd"/>
      <w:r w:rsidR="00CE44B0" w:rsidRPr="006927D6">
        <w:rPr>
          <w:rFonts w:ascii="Times New Roman" w:hAnsi="Times New Roman" w:cs="Times New Roman"/>
          <w:sz w:val="20"/>
          <w:szCs w:val="20"/>
        </w:rPr>
        <w:t>.</w:t>
      </w:r>
    </w:p>
    <w:p w14:paraId="219BED1E" w14:textId="77777777" w:rsidR="00841658" w:rsidRPr="006927D6" w:rsidRDefault="00841658" w:rsidP="00C314A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>Endodontik</w:t>
      </w:r>
      <w:proofErr w:type="spellEnd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>Tedavi</w:t>
      </w:r>
      <w:proofErr w:type="spellEnd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>Görmüş</w:t>
      </w:r>
      <w:proofErr w:type="spellEnd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>Dayanak</w:t>
      </w:r>
      <w:proofErr w:type="spellEnd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>Dişler</w:t>
      </w:r>
      <w:proofErr w:type="spellEnd"/>
    </w:p>
    <w:p w14:paraId="75E466DF" w14:textId="4272D5A0" w:rsidR="00841658" w:rsidRPr="006927D6" w:rsidRDefault="00841658" w:rsidP="00C314A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Bir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endodontik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edilirse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retansiyon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direnç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post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birlikte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dayanak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işlev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görebilir</w:t>
      </w:r>
      <w:proofErr w:type="spellEnd"/>
      <w:r w:rsidR="00F354C4"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Bununla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birlikte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özellikle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kısa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köklü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dişlerin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koronal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yapısının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kaldığı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lastRenderedPageBreak/>
        <w:t>durumlarda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başarısızlıklar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oluşur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Post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korun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maksimum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retansiyonu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dikkat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gereklidir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Bazen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kötü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hasar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görmüş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çekilmesi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endodontik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yapılmasından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daha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iyidir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>.</w:t>
      </w:r>
    </w:p>
    <w:p w14:paraId="4E9CB4AD" w14:textId="5367F4E5" w:rsidR="00841658" w:rsidRPr="006927D6" w:rsidRDefault="00841658" w:rsidP="00C314A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>Me</w:t>
      </w:r>
      <w:r w:rsidR="004A627A" w:rsidRPr="006927D6">
        <w:rPr>
          <w:rFonts w:ascii="Times New Roman" w:hAnsi="Times New Roman" w:cs="Times New Roman"/>
          <w:b/>
          <w:i/>
          <w:iCs/>
          <w:sz w:val="20"/>
          <w:szCs w:val="20"/>
        </w:rPr>
        <w:t>z</w:t>
      </w:r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>iale</w:t>
      </w:r>
      <w:proofErr w:type="spellEnd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>Eğilmiş</w:t>
      </w:r>
      <w:proofErr w:type="spellEnd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proofErr w:type="spellStart"/>
      <w:r w:rsidR="00C314AB" w:rsidRPr="006927D6">
        <w:rPr>
          <w:rFonts w:ascii="Times New Roman" w:hAnsi="Times New Roman" w:cs="Times New Roman"/>
          <w:b/>
          <w:i/>
          <w:iCs/>
          <w:sz w:val="20"/>
          <w:szCs w:val="20"/>
        </w:rPr>
        <w:t>Dayanak</w:t>
      </w:r>
      <w:proofErr w:type="spellEnd"/>
      <w:r w:rsidR="00C314AB" w:rsidRPr="006927D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>Dişler</w:t>
      </w:r>
      <w:proofErr w:type="spellEnd"/>
    </w:p>
    <w:p w14:paraId="6CCC25F7" w14:textId="27EFAD2E" w:rsidR="00841658" w:rsidRPr="006927D6" w:rsidRDefault="00841658" w:rsidP="00C314A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Erken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dönemde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çürük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nedeni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daimi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birinci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mandibuler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molar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kaybı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nispeten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yaygındır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Ortaya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çıkan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boşluk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göz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ardı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edilirse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ikinci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molar,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özellikle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üçüncü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moların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sürmesi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birlikte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mesiale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kayabilir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Daha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sonra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başarılı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54C4" w:rsidRPr="006927D6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="00F354C4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54C4" w:rsidRPr="006927D6">
        <w:rPr>
          <w:rFonts w:ascii="Times New Roman" w:hAnsi="Times New Roman" w:cs="Times New Roman"/>
          <w:sz w:val="20"/>
          <w:szCs w:val="20"/>
        </w:rPr>
        <w:t>protez</w:t>
      </w:r>
      <w:proofErr w:type="spellEnd"/>
      <w:r w:rsidR="00F354C4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54C4" w:rsidRPr="006927D6">
        <w:rPr>
          <w:rFonts w:ascii="Times New Roman" w:hAnsi="Times New Roman" w:cs="Times New Roman"/>
          <w:sz w:val="20"/>
          <w:szCs w:val="20"/>
        </w:rPr>
        <w:t>yapmak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zor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da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imkânsız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hale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gelir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çünkü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konumsal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ilişki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komşu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dişlerden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etkilenmeden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paralel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yerleştirme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yollarına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artık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izin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vermez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>.</w:t>
      </w:r>
    </w:p>
    <w:p w14:paraId="6ED95BC1" w14:textId="29DC8566" w:rsidR="00841658" w:rsidRPr="006927D6" w:rsidRDefault="00841658" w:rsidP="00C314A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Bu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gibi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durumlarda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54C4" w:rsidRPr="006927D6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="00F354C4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54C4" w:rsidRPr="006927D6">
        <w:rPr>
          <w:rFonts w:ascii="Times New Roman" w:hAnsi="Times New Roman" w:cs="Times New Roman"/>
          <w:sz w:val="20"/>
          <w:szCs w:val="20"/>
        </w:rPr>
        <w:t>protez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bazen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modifiye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edilmiş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preparasyon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tasarımlarıyla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nonrijit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konektörlerle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yapılır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Eğilmiş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dayanak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ortodontik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basit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dikleştirilebilir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Bununla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birlikte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eğer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molar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çekildiği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zaman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tutucu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aparey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yapılır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ise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problem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tamamen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önlenebilir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14315A2" w14:textId="6C2BF0DE" w:rsidR="00F354C4" w:rsidRPr="006927D6" w:rsidRDefault="00C314AB" w:rsidP="00C314A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>Dayanak</w:t>
      </w:r>
      <w:proofErr w:type="spellEnd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>Dişlerdeki</w:t>
      </w:r>
      <w:proofErr w:type="spellEnd"/>
      <w:r w:rsidRPr="006927D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841658" w:rsidRPr="006927D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Periodontal </w:t>
      </w:r>
      <w:proofErr w:type="spellStart"/>
      <w:r w:rsidR="00841658" w:rsidRPr="006927D6">
        <w:rPr>
          <w:rFonts w:ascii="Times New Roman" w:hAnsi="Times New Roman" w:cs="Times New Roman"/>
          <w:b/>
          <w:i/>
          <w:iCs/>
          <w:sz w:val="20"/>
          <w:szCs w:val="20"/>
        </w:rPr>
        <w:t>Hastalık</w:t>
      </w:r>
      <w:r w:rsidR="00F354C4" w:rsidRPr="006927D6">
        <w:rPr>
          <w:rFonts w:ascii="Times New Roman" w:hAnsi="Times New Roman" w:cs="Times New Roman"/>
          <w:b/>
          <w:i/>
          <w:iCs/>
          <w:sz w:val="20"/>
          <w:szCs w:val="20"/>
        </w:rPr>
        <w:t>lar</w:t>
      </w:r>
      <w:proofErr w:type="spellEnd"/>
    </w:p>
    <w:p w14:paraId="55ED7309" w14:textId="3F483BF3" w:rsidR="00841658" w:rsidRPr="006927D6" w:rsidRDefault="00841658" w:rsidP="00C314AB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Periodontal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hastalık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nedeni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horizontal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kemik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kaybı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sonrası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periodontal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ligamant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tarafından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desteklenen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kök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yüzey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alanı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dramatik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azalabilir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Çoğu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kökün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konik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şekli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nedeniyle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kök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uzunluğunun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üçte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duruma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maruz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kaldığında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destek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alanının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yarısı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kaybolur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destekleyen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kemiğe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uygulanan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kuvvetler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uzamış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klinik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kron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boyu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ilişkili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daha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büyük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kaldıraç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oluşturması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nedeni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artar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Bu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nedenle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potansiyel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dayanak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dişlerde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ciddi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kemik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kaybı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oluştuğunda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titiz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değerlendirme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yapılmalıdır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>.</w:t>
      </w:r>
    </w:p>
    <w:p w14:paraId="20D0AB6D" w14:textId="377A8E8D" w:rsidR="00841658" w:rsidRPr="006927D6" w:rsidRDefault="00841658" w:rsidP="00C314A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Sağlıklı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periodontal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dokular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restorasyonların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şartıdır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Eğer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dayanak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kemik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desteğine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sahipse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plak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kaldırılmasında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arada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karşılaşılan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problemler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uzun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dönemli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prognozu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çok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fazla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etkilemez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Bununla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birlikte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periodontal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hastalıktan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kaynaklanan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şiddetli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kemik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kaybı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dayanak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kullanılırsa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çok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tolerans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vardır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Bu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durumda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mükemmel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plak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kaldırma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tekniğinin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her zaman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uygulanması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sürdürülmesi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zorunlu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hale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gelir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>.</w:t>
      </w:r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Aktif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periodontal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tedavinin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yanısıra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, periodontal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tedavinin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başarısının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devamlılığı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aşağıdakiişlemlere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yer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verilir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>:</w:t>
      </w:r>
    </w:p>
    <w:p w14:paraId="58921C45" w14:textId="77777777" w:rsidR="00C314AB" w:rsidRPr="006927D6" w:rsidRDefault="00C314AB" w:rsidP="00C314AB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•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Problemli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restorasyonların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değiştirilmesi</w:t>
      </w:r>
      <w:proofErr w:type="spellEnd"/>
    </w:p>
    <w:p w14:paraId="785377E0" w14:textId="77777777" w:rsidR="00C314AB" w:rsidRPr="006927D6" w:rsidRDefault="00C314AB" w:rsidP="00C314AB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•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Aşırı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kontürlü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kronların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yeniden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konturlanması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özellikle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furkasyon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alanlarının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yakınında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>)</w:t>
      </w:r>
    </w:p>
    <w:p w14:paraId="0806806D" w14:textId="4BFBE3B4" w:rsidR="00730652" w:rsidRPr="006927D6" w:rsidRDefault="00C314AB" w:rsidP="00444498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•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oral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hijyen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talimatı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evde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yeterli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uygulama</w:t>
      </w:r>
      <w:proofErr w:type="spellEnd"/>
    </w:p>
    <w:p w14:paraId="4D56165E" w14:textId="6D058685" w:rsidR="00841658" w:rsidRPr="006927D6" w:rsidRDefault="00C314AB" w:rsidP="00C314A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bCs/>
          <w:i/>
          <w:iCs/>
          <w:sz w:val="20"/>
          <w:szCs w:val="20"/>
        </w:rPr>
        <w:t>Dayanak</w:t>
      </w:r>
      <w:proofErr w:type="spellEnd"/>
      <w:r w:rsidRPr="006927D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b/>
          <w:bCs/>
          <w:i/>
          <w:iCs/>
          <w:sz w:val="20"/>
          <w:szCs w:val="20"/>
        </w:rPr>
        <w:t>Diş</w:t>
      </w:r>
      <w:r w:rsidRPr="006927D6">
        <w:rPr>
          <w:rFonts w:ascii="Times New Roman" w:hAnsi="Times New Roman" w:cs="Times New Roman"/>
          <w:b/>
          <w:bCs/>
          <w:i/>
          <w:iCs/>
          <w:sz w:val="20"/>
          <w:szCs w:val="20"/>
        </w:rPr>
        <w:t>lerdeki</w:t>
      </w:r>
      <w:proofErr w:type="spellEnd"/>
      <w:r w:rsidR="00841658" w:rsidRPr="006927D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bCs/>
          <w:i/>
          <w:iCs/>
          <w:sz w:val="20"/>
          <w:szCs w:val="20"/>
        </w:rPr>
        <w:t>Çürükler</w:t>
      </w:r>
      <w:proofErr w:type="spellEnd"/>
    </w:p>
    <w:p w14:paraId="2D819F32" w14:textId="1D3A10C4" w:rsidR="00C314AB" w:rsidRPr="006927D6" w:rsidRDefault="00841658" w:rsidP="006927D6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Çürük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lezyonlarının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tedavisinde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geleneksel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yaklaşım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kullanılır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plastik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malzemelerle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restore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edilir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Bunlar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sonraki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aşamasında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protezlere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dayanak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oluşturabilir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Bununla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birlikte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aktif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çürüğe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sahip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nihai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kronların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yapımından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kaçınılmalıdır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çünkü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geniş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kapsamlı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sonuçları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hastalığın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tekrarlaması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tehlikeye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atılacaktır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Bu risk,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diyet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tavsiyesi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oral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hijyen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önlemleri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florür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tedavisi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düzenli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takip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edilmesi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kombinasyonları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alınabilir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>.</w:t>
      </w:r>
    </w:p>
    <w:p w14:paraId="473C6EAB" w14:textId="3D1D70EA" w:rsidR="00841658" w:rsidRPr="006927D6" w:rsidRDefault="00841658" w:rsidP="00C314A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AĞIZ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HAZIRLIĞI</w:t>
      </w:r>
      <w:proofErr w:type="spellEnd"/>
    </w:p>
    <w:p w14:paraId="370A0424" w14:textId="07E712A7" w:rsidR="00841658" w:rsidRPr="006927D6" w:rsidRDefault="00841658" w:rsidP="00730652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Ağız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hazırlığı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protetik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tedavilerin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üstlenilmesinden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önce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tamamlanması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gereken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işlemleri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ifâde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eder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Kapsamlı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planlaması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ağız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hazırlığının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dişlerin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destek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yapılarının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ideal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sağlık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seviyesine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ulaştırmayı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hedefleyecek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mantıksal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etkin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sırayla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yerine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getirilmesini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sağlar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Buna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eşdeğer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öneme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sahip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diğer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konu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ise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titiz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ağız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bakım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uygulamaları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yoluyla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uzun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süreli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ağız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sağlığını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sağlamaya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yönelik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eğitim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motivasyon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verilmesi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gerekliliğidir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Genel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plan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işlemleri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aşağıdaki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sırayla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uygulanmalıdır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>:</w:t>
      </w:r>
    </w:p>
    <w:p w14:paraId="164DBC36" w14:textId="22492DAB" w:rsidR="00841658" w:rsidRPr="006927D6" w:rsidRDefault="00841658" w:rsidP="00C314AB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lastRenderedPageBreak/>
        <w:t>Semptomların hafifletilmesi (</w:t>
      </w:r>
      <w:r w:rsidR="004A627A" w:rsidRPr="006927D6">
        <w:rPr>
          <w:rFonts w:ascii="Times New Roman" w:hAnsi="Times New Roman" w:cs="Times New Roman"/>
          <w:sz w:val="20"/>
          <w:szCs w:val="20"/>
        </w:rPr>
        <w:t>hasta</w:t>
      </w:r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927D6">
        <w:rPr>
          <w:rFonts w:ascii="Times New Roman" w:hAnsi="Times New Roman" w:cs="Times New Roman"/>
          <w:sz w:val="20"/>
          <w:szCs w:val="20"/>
        </w:rPr>
        <w:t>şikayet</w:t>
      </w:r>
      <w:r w:rsidR="004A627A" w:rsidRPr="006927D6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6927D6">
        <w:rPr>
          <w:rFonts w:ascii="Times New Roman" w:hAnsi="Times New Roman" w:cs="Times New Roman"/>
          <w:sz w:val="20"/>
          <w:szCs w:val="20"/>
        </w:rPr>
        <w:t>)</w:t>
      </w:r>
    </w:p>
    <w:p w14:paraId="3F3A2302" w14:textId="77777777" w:rsidR="00841658" w:rsidRPr="006927D6" w:rsidRDefault="00841658" w:rsidP="00C314AB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>Sebeplerin ortadan kaldırılması (çürüğün temizlenmesi, diş taşlarının uzaklaştırılması gibi)</w:t>
      </w:r>
    </w:p>
    <w:p w14:paraId="345DD0D4" w14:textId="77777777" w:rsidR="00841658" w:rsidRPr="006927D6" w:rsidRDefault="00841658" w:rsidP="00C314AB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>Oluşmuş olan bozuklukların onarılması</w:t>
      </w:r>
    </w:p>
    <w:p w14:paraId="0E212B56" w14:textId="6E82ABF8" w:rsidR="00841658" w:rsidRPr="006927D6" w:rsidRDefault="00841658" w:rsidP="00C314AB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Ağız sağlığının </w:t>
      </w:r>
      <w:r w:rsidR="004A627A" w:rsidRPr="006927D6">
        <w:rPr>
          <w:rFonts w:ascii="Times New Roman" w:hAnsi="Times New Roman" w:cs="Times New Roman"/>
          <w:sz w:val="20"/>
          <w:szCs w:val="20"/>
        </w:rPr>
        <w:t>idamesi</w:t>
      </w:r>
    </w:p>
    <w:p w14:paraId="29883F4F" w14:textId="7B791921" w:rsidR="00841658" w:rsidRPr="006927D6" w:rsidRDefault="00841658" w:rsidP="00C314AB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Aşağıdaki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liste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kayıpları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artık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kökler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çürükler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bozulmuş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hatalı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restorasyonları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içeren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yaygın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dental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hastalıkları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hastaların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sürecinde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izlenecek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tipik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54C4" w:rsidRPr="006927D6">
        <w:rPr>
          <w:rFonts w:ascii="Times New Roman" w:hAnsi="Times New Roman" w:cs="Times New Roman"/>
          <w:sz w:val="20"/>
          <w:szCs w:val="20"/>
        </w:rPr>
        <w:t>ağız</w:t>
      </w:r>
      <w:proofErr w:type="spellEnd"/>
      <w:r w:rsidR="00F354C4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54C4" w:rsidRPr="006927D6">
        <w:rPr>
          <w:rFonts w:ascii="Times New Roman" w:hAnsi="Times New Roman" w:cs="Times New Roman"/>
          <w:sz w:val="20"/>
          <w:szCs w:val="20"/>
        </w:rPr>
        <w:t>hazırlık</w:t>
      </w:r>
      <w:proofErr w:type="spellEnd"/>
      <w:r w:rsidR="00F354C4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sıralama</w:t>
      </w:r>
      <w:r w:rsidR="00F354C4" w:rsidRPr="006927D6">
        <w:rPr>
          <w:rFonts w:ascii="Times New Roman" w:hAnsi="Times New Roman" w:cs="Times New Roman"/>
          <w:sz w:val="20"/>
          <w:szCs w:val="20"/>
        </w:rPr>
        <w:t>sını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tarif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eder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>:</w:t>
      </w:r>
    </w:p>
    <w:p w14:paraId="6AF194F6" w14:textId="34606811" w:rsidR="00841658" w:rsidRPr="006927D6" w:rsidRDefault="00841658" w:rsidP="00C314AB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Ön değerlendirme yapılması </w:t>
      </w:r>
    </w:p>
    <w:p w14:paraId="50EC8459" w14:textId="19CDC8F6" w:rsidR="00841658" w:rsidRPr="006927D6" w:rsidRDefault="00841658" w:rsidP="00C314AB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Mevcut semptomların acil tedavisi </w:t>
      </w:r>
    </w:p>
    <w:p w14:paraId="1C9E223A" w14:textId="06A33BD8" w:rsidR="00841658" w:rsidRPr="006927D6" w:rsidRDefault="00841658" w:rsidP="00C314AB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Oral cerrahi işlemlerin tamamlanması </w:t>
      </w:r>
    </w:p>
    <w:p w14:paraId="7993C104" w14:textId="3F3B82F8" w:rsidR="00841658" w:rsidRPr="006927D6" w:rsidRDefault="00841658" w:rsidP="00C314AB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Çürük kontrolü ve mevcut restorasyonların değiştirilmesi </w:t>
      </w:r>
    </w:p>
    <w:p w14:paraId="3460AE44" w14:textId="691C3218" w:rsidR="00841658" w:rsidRPr="006927D6" w:rsidRDefault="00841658" w:rsidP="00C314AB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Endodontik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tedavilerin yapılması </w:t>
      </w:r>
    </w:p>
    <w:p w14:paraId="7C0A2B42" w14:textId="6D91479D" w:rsidR="00841658" w:rsidRPr="006927D6" w:rsidRDefault="00730652" w:rsidP="00C314AB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>P</w:t>
      </w:r>
      <w:r w:rsidR="00841658" w:rsidRPr="006927D6">
        <w:rPr>
          <w:rFonts w:ascii="Times New Roman" w:hAnsi="Times New Roman" w:cs="Times New Roman"/>
          <w:sz w:val="20"/>
          <w:szCs w:val="20"/>
        </w:rPr>
        <w:t xml:space="preserve">eriodontal tedavinin tamamlanması </w:t>
      </w:r>
    </w:p>
    <w:p w14:paraId="2D2A8AE6" w14:textId="77777777" w:rsidR="00841658" w:rsidRPr="006927D6" w:rsidRDefault="00841658" w:rsidP="00C314AB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>Ortodontik tedavinin yerine getirilmesi</w:t>
      </w:r>
    </w:p>
    <w:p w14:paraId="541F6036" w14:textId="77777777" w:rsidR="00841658" w:rsidRPr="006927D6" w:rsidRDefault="00841658" w:rsidP="00C314AB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>Kalıcı oklüzyon düzenlemesi yapılması</w:t>
      </w:r>
    </w:p>
    <w:p w14:paraId="46265876" w14:textId="57A1F928" w:rsidR="00C314AB" w:rsidRPr="006927D6" w:rsidRDefault="00841658" w:rsidP="00C314AB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Bununla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birlikte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hazırlık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tedavilerinin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sırası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esnek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tutulmalıdır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Bu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aşamaların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iki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daha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fazlası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sıklıkla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zamanlı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uygulanır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Çürük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lezyonları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hatalı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bozulmuş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taşkın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restorasyonlar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sıklıkla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oral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hijyen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yöntemlerini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engeller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bunların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yenilenmesi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düzeltilmesi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hazırlık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tedavilerinin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parçası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almalıdır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Eğer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çürüğün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uzaklaştırılması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pulpanın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ekspoze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mevcut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kronik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pulpitis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tablosunun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şiddetlenmesine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sebep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olursa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endodontik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tedavinin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tahmin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edilenden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daha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önce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uygulanması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gerekebilir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6035B8" w14:textId="210E7E01" w:rsidR="00841658" w:rsidRPr="006927D6" w:rsidRDefault="00841658" w:rsidP="00C314A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AĞIZ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CERRAHİSİ</w:t>
      </w:r>
      <w:proofErr w:type="spellEnd"/>
    </w:p>
    <w:p w14:paraId="48F32B6E" w14:textId="3BDB6E9B" w:rsidR="00841658" w:rsidRPr="006927D6" w:rsidRDefault="00841658" w:rsidP="004A627A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İlk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muayene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radyografik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incelemeler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sırasında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hekimi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protetik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tedaviyi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kolaylaştırmak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adına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cerrahi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müdahale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gerektirebilecek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herhangi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yumuşak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doku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anormalliği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olup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olmadığının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farkına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varmalıdır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r w:rsidRPr="006927D6">
        <w:rPr>
          <w:rFonts w:ascii="Times New Roman" w:hAnsi="Times New Roman" w:cs="Times New Roman"/>
          <w:sz w:val="20"/>
          <w:szCs w:val="20"/>
        </w:rPr>
        <w:tab/>
      </w:r>
    </w:p>
    <w:p w14:paraId="5D6C946A" w14:textId="66B3CBAB" w:rsidR="00444498" w:rsidRPr="006927D6" w:rsidRDefault="00841658" w:rsidP="006927D6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sürecinin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kısaltılması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diğer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gereken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işlemler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çekim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sonrası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kemiğin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iyileşme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yeniden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şekillenme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sürecine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bağlı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olduğundan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dolayı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tedavinin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mümkün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erken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aşamasında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cerrahinin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bitirilmesi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gerekir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Maksiller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mandibular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kemik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çıkıntılarının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bölümlü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dental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protezlerin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yapımıyla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nadiren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ilişkisi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olmasına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rağmen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bunların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çıkartılması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hareketli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bölümlü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protez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tasarımı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kolaylık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sağlayacak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bazen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de oral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hijyen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uygulamalarına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erişimi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arttıracaktır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>.</w:t>
      </w:r>
    </w:p>
    <w:p w14:paraId="3C3EF0E9" w14:textId="539BB54D" w:rsidR="00841658" w:rsidRPr="006927D6" w:rsidRDefault="00841658" w:rsidP="00C314AB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Ciddi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iskeletsel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düzensizlikler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kapsamlı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protetik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öncesinde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dişlere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uygulanacak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ortodontik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hareketlerle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birlikte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cerrahi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düzeltme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yapılması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zorunluluğu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da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gösterebilirler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ACE738" w14:textId="77777777" w:rsidR="00841658" w:rsidRPr="006927D6" w:rsidRDefault="00841658" w:rsidP="00C314A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27D6">
        <w:rPr>
          <w:rFonts w:ascii="Times New Roman" w:hAnsi="Times New Roman" w:cs="Times New Roman"/>
          <w:b/>
          <w:sz w:val="20"/>
          <w:szCs w:val="20"/>
        </w:rPr>
        <w:t xml:space="preserve">İmplant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Destekli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Sabit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Protezler</w:t>
      </w:r>
      <w:proofErr w:type="spellEnd"/>
    </w:p>
    <w:p w14:paraId="60F4D796" w14:textId="083F7C0A" w:rsidR="00841658" w:rsidRPr="006927D6" w:rsidRDefault="00841658" w:rsidP="006927D6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Bu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işlemin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başarısı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hasta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seçiminin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titizlikle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yapılmasına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tercih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edilen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sistemin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başarılı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uygulanmasına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bağlıdır</w:t>
      </w:r>
      <w:proofErr w:type="spellEnd"/>
      <w:r w:rsidR="004A627A" w:rsidRPr="006927D6">
        <w:rPr>
          <w:rFonts w:ascii="Times New Roman" w:hAnsi="Times New Roman" w:cs="Times New Roman"/>
          <w:sz w:val="20"/>
          <w:szCs w:val="20"/>
        </w:rPr>
        <w:t>.</w:t>
      </w:r>
    </w:p>
    <w:p w14:paraId="2BFF6E22" w14:textId="77777777" w:rsidR="00841658" w:rsidRPr="006927D6" w:rsidRDefault="00841658" w:rsidP="00C314A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ÇÜRÜKLER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MEVCUT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RESTORASYONLAR</w:t>
      </w:r>
      <w:proofErr w:type="spellEnd"/>
    </w:p>
    <w:p w14:paraId="0130E3A0" w14:textId="54B422A5" w:rsidR="00841658" w:rsidRPr="006927D6" w:rsidRDefault="004A627A" w:rsidP="004A627A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</w:t>
      </w:r>
      <w:r w:rsidR="00841658" w:rsidRPr="006927D6">
        <w:rPr>
          <w:rFonts w:ascii="Times New Roman" w:hAnsi="Times New Roman" w:cs="Times New Roman"/>
          <w:sz w:val="20"/>
          <w:szCs w:val="20"/>
        </w:rPr>
        <w:t>abit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protezler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uzun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süreli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ağızda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kalan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restorasyonlardır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Bunlar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aynı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zamanda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zaman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alıcı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pahalı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tedavi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seçenekleri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olup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uzun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süreli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kullanılamayacaklarsa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önerilmemeleri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gerekir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Kron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restore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edilmesi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gereken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pek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çok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ciddi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madde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kayıplarına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daha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önceden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yapılmış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geniş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restorasyonlara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sahiptir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. Bu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dişler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üzerine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önceden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yapılmış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restorasyonlar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dikkatlice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muayene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edilmeli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hâlâ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kullanılıp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kullanılamayacağına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karar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verilmelidir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lastRenderedPageBreak/>
        <w:t>Herhangi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şüphe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durumunda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eski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restorasyonlar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yenisi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değiştirilmelidir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Çürüksüz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dişlerde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bile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mevcut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restorasyon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kron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protez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tutucusu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destek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zemini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olmayabilir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>.</w:t>
      </w:r>
    </w:p>
    <w:p w14:paraId="00E0BDE5" w14:textId="7FBEF8DB" w:rsidR="00841658" w:rsidRPr="006927D6" w:rsidRDefault="00841658" w:rsidP="00C314AB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ab/>
        <w:t xml:space="preserve">Bir </w:t>
      </w:r>
      <w:proofErr w:type="spellStart"/>
      <w:r w:rsidR="004A627A" w:rsidRPr="006927D6">
        <w:rPr>
          <w:rFonts w:ascii="Times New Roman" w:hAnsi="Times New Roman" w:cs="Times New Roman"/>
          <w:sz w:val="20"/>
          <w:szCs w:val="20"/>
        </w:rPr>
        <w:t>altyapı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restorasyonu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aşırı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kron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harabiyeti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kron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yapımı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prepare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edilmesinden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önce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ideal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anatomik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formuna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kavuşturulması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yapılır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Bu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destek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restorasyonlar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kalıcı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protezlerin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tamamlanmasından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önce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uzun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süre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hizmet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verebilirler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nedenle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hasta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yeterli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fonksiyonu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sağlamaları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gerekir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8E199E3" w14:textId="151B1C8B" w:rsidR="00841658" w:rsidRPr="006927D6" w:rsidRDefault="00841658" w:rsidP="00C314A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ENDODONTİK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TEDAVİ</w:t>
      </w:r>
      <w:proofErr w:type="spellEnd"/>
    </w:p>
    <w:p w14:paraId="0E7EDA6C" w14:textId="2FE6BDBD" w:rsidR="00841658" w:rsidRPr="006927D6" w:rsidRDefault="00730652" w:rsidP="006927D6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Bazı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endodontik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rahatsızlıkların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durumun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stabilizasyonunun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parçası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yapılabilir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Döküm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restorasyon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yeterli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alan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sağlamak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çok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fazla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hasarı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aşınmış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retansiyonunu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arttırmak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seçici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endodontik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gerekebilir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>.</w:t>
      </w:r>
    </w:p>
    <w:p w14:paraId="338E21F9" w14:textId="24C2834A" w:rsidR="00841658" w:rsidRPr="006927D6" w:rsidRDefault="00841658" w:rsidP="00C314A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27D6">
        <w:rPr>
          <w:rFonts w:ascii="Times New Roman" w:hAnsi="Times New Roman" w:cs="Times New Roman"/>
          <w:b/>
          <w:sz w:val="20"/>
          <w:szCs w:val="20"/>
        </w:rPr>
        <w:t xml:space="preserve">PERİODONTAL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TEDAVİ</w:t>
      </w:r>
      <w:proofErr w:type="spellEnd"/>
    </w:p>
    <w:p w14:paraId="6807BAA2" w14:textId="20FA2004" w:rsidR="00730652" w:rsidRPr="006927D6" w:rsidRDefault="00C314AB" w:rsidP="004A627A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Çoğu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periodontal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işlemler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tedavinin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stabilizasyon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aşamasının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parçası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yapılmalıdı</w:t>
      </w:r>
      <w:r w:rsidR="004A627A" w:rsidRPr="006927D6">
        <w:rPr>
          <w:rFonts w:ascii="Times New Roman" w:hAnsi="Times New Roman" w:cs="Times New Roman"/>
          <w:sz w:val="20"/>
          <w:szCs w:val="20"/>
        </w:rPr>
        <w:t>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Herhangi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operasyon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cep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eliminasyonu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mukogingival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işlem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yönlendirilmiş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doku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rejenerasyonu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kök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rezeksiyonu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aşamada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yapılır</w:t>
      </w:r>
      <w:proofErr w:type="spellEnd"/>
      <w:r w:rsidR="004A627A"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Eksik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dişin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protezle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tamamlanması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gerektiğinde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geride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kalan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doğal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dişlerin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doğru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prognozu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esastır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Prognoz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periodontal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hastalığın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sonucunun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tedavisinin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iyi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tahmin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yöntemidir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. Bu;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bütün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dentisyon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prognozu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her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ayrı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ayrı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prognozu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652" w:rsidRPr="006927D6">
        <w:rPr>
          <w:rFonts w:ascii="Times New Roman" w:hAnsi="Times New Roman" w:cs="Times New Roman"/>
          <w:sz w:val="20"/>
          <w:szCs w:val="20"/>
        </w:rPr>
        <w:t>içerir</w:t>
      </w:r>
      <w:proofErr w:type="spellEnd"/>
      <w:r w:rsidR="00730652" w:rsidRPr="006927D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9E74732" w14:textId="5A6968ED" w:rsidR="00841658" w:rsidRPr="006927D6" w:rsidRDefault="00841658" w:rsidP="004A627A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Hastaların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mevcut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periodontal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hastalıkları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teşhis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edilip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tedavisi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yapılmadıkça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uygulanacak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protetik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başarısızlık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kaçınılmaz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sonuç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olacaktır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dentisyonunun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periodontal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sağlık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açısından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dikkatli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değerlendirilmesi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tedavinin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stabilizasyon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aşamasının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koşuludur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7805DFD" w14:textId="093DD369" w:rsidR="00841658" w:rsidRPr="006927D6" w:rsidRDefault="00841658" w:rsidP="00C314AB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Cerrahi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kron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boyunu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uzatma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klinik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kron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boyunun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restorasyonun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yumuşak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doku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bağlantılarına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zarar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vermeden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yeterli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tutuculuğunun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sağlanamayacağı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çok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kısa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durumunda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endikedir</w:t>
      </w:r>
      <w:proofErr w:type="spellEnd"/>
      <w:r w:rsidR="004A627A" w:rsidRPr="006927D6">
        <w:rPr>
          <w:rFonts w:ascii="Times New Roman" w:hAnsi="Times New Roman" w:cs="Times New Roman"/>
          <w:sz w:val="20"/>
          <w:szCs w:val="20"/>
        </w:rPr>
        <w:t>.</w:t>
      </w:r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Kron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boyu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uzatma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dişlerin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durumuna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bağlı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cerrahi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yöntemle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da ortodontik-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peridontal</w:t>
      </w:r>
      <w:proofErr w:type="spellEnd"/>
      <w:r w:rsidR="004A627A" w:rsidRPr="006927D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yöntemlerin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kombinasyonunu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elde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edilebilir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>.</w:t>
      </w:r>
    </w:p>
    <w:p w14:paraId="4797CD74" w14:textId="7BE05815" w:rsidR="00444498" w:rsidRPr="006927D6" w:rsidRDefault="00841658" w:rsidP="006927D6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arasındaki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dişeti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papilinin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varlığı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yokluğu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özellikle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üst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bölgede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restorasyonu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yapacak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hekimi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peridontoloğu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hastayı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yakından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ilgilendirir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İnterdental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papillanın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korunması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yeniden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oluşturulması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yönlendirilmiş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doku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kemik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rejenerasyonunun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kullanıldığı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kullanılmadığı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pek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çok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kullanılmıştır</w:t>
      </w:r>
      <w:proofErr w:type="spellEnd"/>
      <w:r w:rsidR="00100C94" w:rsidRPr="006927D6">
        <w:rPr>
          <w:rFonts w:ascii="Times New Roman" w:hAnsi="Times New Roman" w:cs="Times New Roman"/>
          <w:sz w:val="20"/>
          <w:szCs w:val="20"/>
        </w:rPr>
        <w:t>.</w:t>
      </w:r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13AA8D" w14:textId="40A7FBF9" w:rsidR="00841658" w:rsidRPr="006927D6" w:rsidRDefault="00841658" w:rsidP="00C314A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27D6">
        <w:rPr>
          <w:rFonts w:ascii="Times New Roman" w:hAnsi="Times New Roman" w:cs="Times New Roman"/>
          <w:b/>
          <w:sz w:val="20"/>
          <w:szCs w:val="20"/>
        </w:rPr>
        <w:t xml:space="preserve">ORTODONTİK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TEDAVİ</w:t>
      </w:r>
      <w:proofErr w:type="spellEnd"/>
    </w:p>
    <w:p w14:paraId="3E82DFAE" w14:textId="3274E141" w:rsidR="00841658" w:rsidRPr="006927D6" w:rsidRDefault="00730652" w:rsidP="00100C94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Minör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ortodontik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hareketi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protez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tedavisinde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önemli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yardımcıdır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dişlerin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sonraki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protez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tedavisine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uyum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sağlaması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pozisyonda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bulunmalarının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faydası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yeteri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derecede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vurgulanmamaktadır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Küçük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ortodontik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hareketleri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peşi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sıra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yapılacak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olan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restoratif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tedavinin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prognozunu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belirgin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iyileştirebilir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Düzeltilmiş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malpoze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destek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dişler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, aksiyal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yönde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hizaya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gelmeyi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arttırır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daha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gövde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boşluğu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oluşturur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daimi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protezlerdeki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embrajür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formlarını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destekler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Malpoze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dişin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hareket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ettirilmesi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; preparasyon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sırasında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ideal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kesim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geometrisinin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elde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edilebilecek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direkt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oklüzal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yüklerin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daha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dişlerin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uzun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aksına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paralel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gelmesine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sıklıkla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yapılarına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önemli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koruma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sağlamasına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da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yardımcı</w:t>
      </w:r>
      <w:proofErr w:type="spellEnd"/>
      <w:r w:rsidR="00841658"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658" w:rsidRPr="006927D6">
        <w:rPr>
          <w:rFonts w:ascii="Times New Roman" w:hAnsi="Times New Roman" w:cs="Times New Roman"/>
          <w:sz w:val="20"/>
          <w:szCs w:val="20"/>
        </w:rPr>
        <w:t>olabilir</w:t>
      </w:r>
      <w:proofErr w:type="spellEnd"/>
      <w:r w:rsidR="00100C94" w:rsidRPr="006927D6">
        <w:rPr>
          <w:rFonts w:ascii="Times New Roman" w:hAnsi="Times New Roman" w:cs="Times New Roman"/>
          <w:sz w:val="20"/>
          <w:szCs w:val="20"/>
        </w:rPr>
        <w:t>.</w:t>
      </w:r>
    </w:p>
    <w:p w14:paraId="18F7462C" w14:textId="5D6CB905" w:rsidR="00841658" w:rsidRPr="006927D6" w:rsidRDefault="00841658" w:rsidP="00C314A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27D6">
        <w:rPr>
          <w:rFonts w:ascii="Times New Roman" w:hAnsi="Times New Roman" w:cs="Times New Roman"/>
          <w:b/>
          <w:sz w:val="20"/>
          <w:szCs w:val="20"/>
        </w:rPr>
        <w:t xml:space="preserve">OKLÜZAL </w:t>
      </w:r>
      <w:proofErr w:type="spellStart"/>
      <w:r w:rsidR="00100C94" w:rsidRPr="006927D6">
        <w:rPr>
          <w:rFonts w:ascii="Times New Roman" w:hAnsi="Times New Roman" w:cs="Times New Roman"/>
          <w:b/>
          <w:sz w:val="20"/>
          <w:szCs w:val="20"/>
        </w:rPr>
        <w:t>UYUMLAMA</w:t>
      </w:r>
      <w:proofErr w:type="spellEnd"/>
    </w:p>
    <w:p w14:paraId="631293D0" w14:textId="109B7767" w:rsidR="00730652" w:rsidRPr="006927D6" w:rsidRDefault="00730652" w:rsidP="00100C94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Oklüzal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şekillendirme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protez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tedavisine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başlamadan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önce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sıklıkla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gereklidir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Bunun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iki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gerekçesi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vardır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: Oklüzal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yeniden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şekillendirme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nöromüsküler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patolojinin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azalmasına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yardımcı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olabilir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oklüzal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yeniden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şekillendirme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kapsamlı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protez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rehabilitasyonunun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şartı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ortopedik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stabilizasyona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ulaşmada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yardımcı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olur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lastRenderedPageBreak/>
        <w:t>Kapsamlı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sabit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protez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tedavisi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yapılacak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ise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doğru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iyi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tolere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edilen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oklüzal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ilişki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ancak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maksimum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interküspütasyon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sentrik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ilişki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arasındaki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farklılık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ortadan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kaldırıldığında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elde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edilebilir</w:t>
      </w:r>
      <w:proofErr w:type="spellEnd"/>
      <w:r w:rsidR="00100C94" w:rsidRPr="006927D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D6DF5F0" w14:textId="454ABE4C" w:rsidR="00841658" w:rsidRPr="006927D6" w:rsidRDefault="00841658" w:rsidP="00C314AB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Selektif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oklüzal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uyumlama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yapmanın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başlıca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amaçları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şunlardır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>:</w:t>
      </w:r>
    </w:p>
    <w:p w14:paraId="2E80F578" w14:textId="77777777" w:rsidR="00841658" w:rsidRPr="006927D6" w:rsidRDefault="00841658" w:rsidP="00C314AB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>Oklüzal yüzeylerdeki eğimli alanlardan temasları kaldırarak ve tüberkül-fossa ilişkisi oluşturarak kuvvetlerin dişlerin uzun eksenlerine paralel olacak şekilde yeniden dağıtılması</w:t>
      </w:r>
    </w:p>
    <w:p w14:paraId="2455CB0C" w14:textId="77777777" w:rsidR="00841658" w:rsidRPr="006927D6" w:rsidRDefault="00841658" w:rsidP="00C314AB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Uyumlama işlemi tamamlandığında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sentrik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ilişki ile maksimum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interküspitasyonu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çakıştırmak amacıyla; engel teşkil eden oklüzal temasları ortadan kaldırmak</w:t>
      </w:r>
    </w:p>
    <w:p w14:paraId="0A5B45A8" w14:textId="77777777" w:rsidR="00841658" w:rsidRPr="006927D6" w:rsidRDefault="00841658" w:rsidP="00C314AB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>Aşınmış oklüzal yüzeylerin düzeltilmesi, tüberkül formlarının yükseltilmesi, dar oklüzal tablaları genişletilmesi ve diğer düz alanlardaki uygun yerlerde gelişim olukları ile ilâve olukları belirginleştirilmesi</w:t>
      </w:r>
    </w:p>
    <w:p w14:paraId="6A8BFDA5" w14:textId="77777777" w:rsidR="00841658" w:rsidRPr="006927D6" w:rsidRDefault="00841658" w:rsidP="00C314AB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>Oral hijyen sağlamayı kolaylaştırmak adına marjinal sırt uyumsuzluklarının düzeltilmesi ve ortadan kaldırılması</w:t>
      </w:r>
    </w:p>
    <w:p w14:paraId="2AD08115" w14:textId="19B211C0" w:rsidR="00841658" w:rsidRPr="006927D6" w:rsidRDefault="00841658" w:rsidP="00C314AB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Diş dizilim bozukluklarının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selektif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olarak aşındırılarak yeniden şekillendirme ile düzeltilmesi</w:t>
      </w:r>
      <w:r w:rsidRPr="006927D6">
        <w:rPr>
          <w:rFonts w:ascii="Times New Roman" w:hAnsi="Times New Roman" w:cs="Times New Roman"/>
          <w:sz w:val="20"/>
          <w:szCs w:val="20"/>
        </w:rPr>
        <w:tab/>
      </w:r>
    </w:p>
    <w:p w14:paraId="4E47D2B8" w14:textId="02FF5D7C" w:rsidR="00823F12" w:rsidRPr="006927D6" w:rsidRDefault="00823F12" w:rsidP="00823F12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Klinik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Oklüzal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Uyumlama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için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 xml:space="preserve"> Hasta </w:t>
      </w: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Seçimi</w:t>
      </w:r>
      <w:proofErr w:type="spellEnd"/>
    </w:p>
    <w:p w14:paraId="346BAF6A" w14:textId="77777777" w:rsidR="00823F12" w:rsidRPr="006927D6" w:rsidRDefault="00823F12" w:rsidP="00823F12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sz w:val="20"/>
          <w:szCs w:val="20"/>
        </w:rPr>
        <w:t>Hastanın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böylesi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geri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dönüşü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olmayan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aşındırma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tedavisine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iyi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aday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olup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olmadığına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karar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vermek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tanısal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oklüzal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uyumlamanın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dikkatli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analizinin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yapılması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gerekmektedir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Genellikle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eğer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ilk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temas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santral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fossaya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nispeten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yakınsa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uyumlama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gibi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temasların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tüberkül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eğimlerinde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karşıt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tüberküllerin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konumuna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çok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yakın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olduğundan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daha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fazla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öngörülebilir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Kontrollü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aşındırmanın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özenine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çok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dikkat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edilmesi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büyük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önem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taşır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Eğer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fazla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miktarda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diş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dokusu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aşındırılacaksa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daha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yerine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geri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konulamaz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. Nihâi oklüzal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uyumlama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aşağıdaki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durumlar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kontrendikedir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>:</w:t>
      </w:r>
    </w:p>
    <w:p w14:paraId="223555CB" w14:textId="77777777" w:rsidR="00823F12" w:rsidRPr="006927D6" w:rsidRDefault="00823F12" w:rsidP="00823F12">
      <w:pPr>
        <w:pStyle w:val="ListeParagraf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Kontrol edilemeyen (kısmen de olsa)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bruksizmi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olan hastalar</w:t>
      </w:r>
    </w:p>
    <w:p w14:paraId="73290FE1" w14:textId="77777777" w:rsidR="00823F12" w:rsidRPr="006927D6" w:rsidRDefault="00823F12" w:rsidP="00823F12">
      <w:pPr>
        <w:pStyle w:val="ListeParagraf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Teşhise yönelik yapılan uyumlamanın, çok fazla miktarda diş dokusu aşındırılacağını göstermesi </w:t>
      </w:r>
    </w:p>
    <w:p w14:paraId="0953215A" w14:textId="77777777" w:rsidR="00823F12" w:rsidRPr="006927D6" w:rsidRDefault="00823F12" w:rsidP="00823F12">
      <w:pPr>
        <w:pStyle w:val="ListeParagraf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>Karmaşık çene ilişkileri (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Angle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sınıf II oklüzyon veya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iskeletsel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sınıf III oklüzyon gibi)</w:t>
      </w:r>
    </w:p>
    <w:p w14:paraId="553341DA" w14:textId="77777777" w:rsidR="00823F12" w:rsidRPr="006927D6" w:rsidRDefault="00823F12" w:rsidP="00823F12">
      <w:pPr>
        <w:pStyle w:val="ListeParagraf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Maksiller lingual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tüberküller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ile mandibular bukkal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tüberküller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arası temas</w:t>
      </w:r>
    </w:p>
    <w:p w14:paraId="2A721EF7" w14:textId="77777777" w:rsidR="00823F12" w:rsidRPr="006927D6" w:rsidRDefault="00823F12" w:rsidP="00823F12">
      <w:pPr>
        <w:pStyle w:val="ListeParagraf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>Bir açık ön oklüzal ilişki</w:t>
      </w:r>
    </w:p>
    <w:p w14:paraId="771AAA3E" w14:textId="77777777" w:rsidR="00823F12" w:rsidRPr="006927D6" w:rsidRDefault="00823F12" w:rsidP="00823F12">
      <w:pPr>
        <w:pStyle w:val="ListeParagraf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>Haddinden fazla aşınmalar</w:t>
      </w:r>
    </w:p>
    <w:p w14:paraId="5501F56C" w14:textId="77777777" w:rsidR="00823F12" w:rsidRPr="006927D6" w:rsidRDefault="00823F12" w:rsidP="00823F12">
      <w:pPr>
        <w:pStyle w:val="ListeParagraf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 xml:space="preserve">Ortodontik veya </w:t>
      </w:r>
      <w:proofErr w:type="spellStart"/>
      <w:r w:rsidRPr="006927D6">
        <w:rPr>
          <w:rFonts w:ascii="Times New Roman" w:hAnsi="Times New Roman" w:cs="Times New Roman"/>
          <w:sz w:val="20"/>
          <w:szCs w:val="20"/>
        </w:rPr>
        <w:t>ortognatik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tedavi öncesi aşama</w:t>
      </w:r>
    </w:p>
    <w:p w14:paraId="47311576" w14:textId="77777777" w:rsidR="00823F12" w:rsidRPr="006927D6" w:rsidRDefault="00823F12" w:rsidP="00823F12">
      <w:pPr>
        <w:pStyle w:val="ListeParagraf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>Fiziksel veya oklüzal aparey tedavisi öncesindeki süreç</w:t>
      </w:r>
    </w:p>
    <w:p w14:paraId="411138EB" w14:textId="77777777" w:rsidR="00823F12" w:rsidRPr="006927D6" w:rsidRDefault="00823F12" w:rsidP="00823F12">
      <w:pPr>
        <w:pStyle w:val="ListeParagraf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sz w:val="20"/>
          <w:szCs w:val="20"/>
        </w:rPr>
        <w:t>Temporomandibular</w:t>
      </w:r>
      <w:proofErr w:type="spellEnd"/>
      <w:r w:rsidRPr="006927D6">
        <w:rPr>
          <w:rFonts w:ascii="Times New Roman" w:hAnsi="Times New Roman" w:cs="Times New Roman"/>
          <w:sz w:val="20"/>
          <w:szCs w:val="20"/>
        </w:rPr>
        <w:t xml:space="preserve"> eklem ağrısının varlığı</w:t>
      </w:r>
    </w:p>
    <w:p w14:paraId="078C90A7" w14:textId="19121891" w:rsidR="00D13D32" w:rsidRPr="006927D6" w:rsidRDefault="00823F12" w:rsidP="00C314AB">
      <w:pPr>
        <w:pStyle w:val="ListeParagraf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7D6">
        <w:rPr>
          <w:rFonts w:ascii="Times New Roman" w:hAnsi="Times New Roman" w:cs="Times New Roman"/>
          <w:sz w:val="20"/>
          <w:szCs w:val="20"/>
        </w:rPr>
        <w:t>Çene hareketlerinin kolaylıkla yapılamadığı vakalar</w:t>
      </w:r>
    </w:p>
    <w:p w14:paraId="2228BA04" w14:textId="115681F6" w:rsidR="006D33E5" w:rsidRPr="006927D6" w:rsidRDefault="006D33E5" w:rsidP="00C314AB">
      <w:pPr>
        <w:spacing w:before="120" w:after="120" w:line="36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927D6">
        <w:rPr>
          <w:rFonts w:ascii="Times New Roman" w:hAnsi="Times New Roman" w:cs="Times New Roman"/>
          <w:b/>
          <w:sz w:val="20"/>
          <w:szCs w:val="20"/>
        </w:rPr>
        <w:t>KAYNAKLAR</w:t>
      </w:r>
      <w:proofErr w:type="spellEnd"/>
      <w:r w:rsidRPr="006927D6">
        <w:rPr>
          <w:rFonts w:ascii="Times New Roman" w:hAnsi="Times New Roman" w:cs="Times New Roman"/>
          <w:b/>
          <w:sz w:val="20"/>
          <w:szCs w:val="20"/>
        </w:rPr>
        <w:t>:</w:t>
      </w:r>
    </w:p>
    <w:p w14:paraId="44622C61" w14:textId="3E65E94C" w:rsidR="00093E0D" w:rsidRPr="006927D6" w:rsidRDefault="00093E0D" w:rsidP="00C314AB">
      <w:pPr>
        <w:numPr>
          <w:ilvl w:val="0"/>
          <w:numId w:val="12"/>
        </w:numPr>
        <w:spacing w:before="120" w:after="120" w:line="360" w:lineRule="auto"/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Rosenstiel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SF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Land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MF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Fujimoto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J.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Contemporary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Fixed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Prosthodontics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. (Çevirenler: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Atsü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SS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Kılıçarslan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MA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  <w:r w:rsidR="006927D6" w:rsidRPr="006927D6">
        <w:rPr>
          <w:rFonts w:ascii="Times New Roman" w:hAnsi="Times New Roman" w:cs="Times New Roman"/>
          <w:bCs/>
          <w:sz w:val="20"/>
          <w:szCs w:val="20"/>
          <w:lang w:val="tr-TR"/>
        </w:rPr>
        <w:t>; Güncel Sabit Protezler</w:t>
      </w:r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) Ankara: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Palme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Yayınevi; 2018.</w:t>
      </w:r>
    </w:p>
    <w:p w14:paraId="0284E81E" w14:textId="77777777" w:rsidR="00093E0D" w:rsidRPr="006927D6" w:rsidRDefault="00093E0D" w:rsidP="00C314AB">
      <w:pPr>
        <w:numPr>
          <w:ilvl w:val="0"/>
          <w:numId w:val="12"/>
        </w:numPr>
        <w:spacing w:before="120" w:after="120" w:line="360" w:lineRule="auto"/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Shillingburg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HT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Hobo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S,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Whitsett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LD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Jacobi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R,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Brackett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SE. (Çeviri Editörü: Ünsal MK, Üşümez A.) Sabit Protezin Temelleri. 3. Baskı. İstanbul: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Quintessence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Yayıncılık Ltd. Şti; 2010.</w:t>
      </w:r>
    </w:p>
    <w:p w14:paraId="3FC970A2" w14:textId="77777777" w:rsidR="00093E0D" w:rsidRPr="006927D6" w:rsidRDefault="00093E0D" w:rsidP="00C314AB">
      <w:pPr>
        <w:numPr>
          <w:ilvl w:val="0"/>
          <w:numId w:val="12"/>
        </w:numPr>
        <w:spacing w:before="120" w:after="120" w:line="360" w:lineRule="auto"/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Stefanac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SJ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Nesbit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SP.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Treatment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planning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in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dentistry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. 2</w:t>
      </w:r>
      <w:r w:rsidRPr="006927D6">
        <w:rPr>
          <w:rFonts w:ascii="Times New Roman" w:hAnsi="Times New Roman" w:cs="Times New Roman"/>
          <w:bCs/>
          <w:sz w:val="20"/>
          <w:szCs w:val="20"/>
          <w:vertAlign w:val="superscript"/>
          <w:lang w:val="tr-TR"/>
        </w:rPr>
        <w:t>nd</w:t>
      </w:r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Ed. St. Louis: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Mosby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Elsevier</w:t>
      </w:r>
      <w:proofErr w:type="spellEnd"/>
      <w:r w:rsidRPr="006927D6">
        <w:rPr>
          <w:rFonts w:ascii="Times New Roman" w:hAnsi="Times New Roman" w:cs="Times New Roman"/>
          <w:bCs/>
          <w:sz w:val="20"/>
          <w:szCs w:val="20"/>
          <w:lang w:val="tr-TR"/>
        </w:rPr>
        <w:t>; 2007.</w:t>
      </w:r>
    </w:p>
    <w:p w14:paraId="59DD2AFC" w14:textId="77777777" w:rsidR="00C21711" w:rsidRPr="006927D6" w:rsidRDefault="00C21711" w:rsidP="00C314AB">
      <w:pPr>
        <w:spacing w:before="120" w:after="12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7C6F2" w14:textId="77777777" w:rsidR="00C21711" w:rsidRPr="006927D6" w:rsidRDefault="00C21711" w:rsidP="00C314AB">
      <w:pPr>
        <w:spacing w:before="120" w:after="120" w:line="36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C21711" w:rsidRPr="006927D6" w:rsidSect="006927D6">
      <w:footerReference w:type="even" r:id="rId7"/>
      <w:footerReference w:type="default" r:id="rId8"/>
      <w:pgSz w:w="11900" w:h="16840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37319" w14:textId="77777777" w:rsidR="00D23730" w:rsidRDefault="00D23730" w:rsidP="002E1B4D">
      <w:r>
        <w:separator/>
      </w:r>
    </w:p>
  </w:endnote>
  <w:endnote w:type="continuationSeparator" w:id="0">
    <w:p w14:paraId="34492BAF" w14:textId="77777777" w:rsidR="00D23730" w:rsidRDefault="00D23730" w:rsidP="002E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JansonText-RomanSC">
    <w:altName w:val="Times New Roman"/>
    <w:panose1 w:val="020B0604020202020204"/>
    <w:charset w:val="00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ansonText">
    <w:altName w:val="Arial"/>
    <w:panose1 w:val="020B0604020202020204"/>
    <w:charset w:val="00"/>
    <w:family w:val="swiss"/>
    <w:notTrueType/>
    <w:pitch w:val="variable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F2C59" w14:textId="77777777" w:rsidR="002E1B4D" w:rsidRDefault="002E1B4D" w:rsidP="007D224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C91999E" w14:textId="77777777" w:rsidR="002E1B4D" w:rsidRDefault="002E1B4D" w:rsidP="002E1B4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6CC63" w14:textId="5C986357" w:rsidR="002E1B4D" w:rsidRDefault="00C21711" w:rsidP="00C21711">
    <w:pPr>
      <w:pStyle w:val="AltBilgi"/>
      <w:framePr w:wrap="around" w:vAnchor="text" w:hAnchor="page" w:x="9901" w:y="16"/>
      <w:rPr>
        <w:rStyle w:val="SayfaNumaras"/>
      </w:rPr>
    </w:pPr>
    <w:r w:rsidRPr="00C21711">
      <w:rPr>
        <w:rStyle w:val="SayfaNumaras"/>
        <w:noProof/>
      </w:rPr>
      <w:drawing>
        <wp:inline distT="0" distB="0" distL="0" distR="0" wp14:anchorId="3DBD6925" wp14:editId="26778796">
          <wp:extent cx="542290" cy="553865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7" cy="554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ayfaNumaras"/>
      </w:rPr>
      <w:t xml:space="preserve">  </w:t>
    </w:r>
    <w:r w:rsidR="002E1B4D">
      <w:rPr>
        <w:rStyle w:val="SayfaNumaras"/>
      </w:rPr>
      <w:fldChar w:fldCharType="begin"/>
    </w:r>
    <w:r w:rsidR="002E1B4D">
      <w:rPr>
        <w:rStyle w:val="SayfaNumaras"/>
      </w:rPr>
      <w:instrText xml:space="preserve">PAGE  </w:instrText>
    </w:r>
    <w:r w:rsidR="002E1B4D">
      <w:rPr>
        <w:rStyle w:val="SayfaNumaras"/>
      </w:rPr>
      <w:fldChar w:fldCharType="separate"/>
    </w:r>
    <w:r w:rsidR="00326A89">
      <w:rPr>
        <w:rStyle w:val="SayfaNumaras"/>
        <w:noProof/>
      </w:rPr>
      <w:t>1</w:t>
    </w:r>
    <w:r w:rsidR="002E1B4D">
      <w:rPr>
        <w:rStyle w:val="SayfaNumaras"/>
      </w:rPr>
      <w:fldChar w:fldCharType="end"/>
    </w:r>
  </w:p>
  <w:p w14:paraId="7B60B042" w14:textId="60F0D906" w:rsidR="002E1B4D" w:rsidRPr="00C21711" w:rsidRDefault="00C21711" w:rsidP="00C21711">
    <w:pPr>
      <w:pStyle w:val="AltBilgi"/>
      <w:ind w:left="-567" w:right="360"/>
      <w:rPr>
        <w:b/>
      </w:rPr>
    </w:pPr>
    <w:proofErr w:type="spellStart"/>
    <w:r w:rsidRPr="00C21711">
      <w:rPr>
        <w:b/>
      </w:rPr>
      <w:t>DERS</w:t>
    </w:r>
    <w:proofErr w:type="spellEnd"/>
    <w:r w:rsidRPr="00C21711">
      <w:rPr>
        <w:b/>
      </w:rPr>
      <w:t xml:space="preserve"> </w:t>
    </w:r>
    <w:proofErr w:type="spellStart"/>
    <w:r w:rsidRPr="00C21711">
      <w:rPr>
        <w:b/>
      </w:rPr>
      <w:t>KONUSU</w:t>
    </w:r>
    <w:proofErr w:type="spellEnd"/>
    <w:r w:rsidRPr="00C21711">
      <w:rPr>
        <w:b/>
      </w:rPr>
      <w:t>:</w:t>
    </w:r>
    <w:r w:rsidR="00093E0D" w:rsidRPr="00093E0D">
      <w:rPr>
        <w:rFonts w:ascii="Times New Roman" w:hAnsi="Times New Roman" w:cs="Times New Roman"/>
        <w:bCs/>
      </w:rPr>
      <w:t xml:space="preserve"> </w:t>
    </w:r>
    <w:proofErr w:type="spellStart"/>
    <w:r w:rsidR="00093E0D">
      <w:rPr>
        <w:rFonts w:ascii="Times New Roman" w:hAnsi="Times New Roman" w:cs="Times New Roman"/>
        <w:bCs/>
      </w:rPr>
      <w:t>Sabit</w:t>
    </w:r>
    <w:proofErr w:type="spellEnd"/>
    <w:r w:rsidR="00093E0D">
      <w:rPr>
        <w:rFonts w:ascii="Times New Roman" w:hAnsi="Times New Roman" w:cs="Times New Roman"/>
        <w:bCs/>
      </w:rPr>
      <w:t xml:space="preserve"> Protetik </w:t>
    </w:r>
    <w:proofErr w:type="spellStart"/>
    <w:r w:rsidR="00093E0D">
      <w:rPr>
        <w:rFonts w:ascii="Times New Roman" w:hAnsi="Times New Roman" w:cs="Times New Roman"/>
        <w:bCs/>
      </w:rPr>
      <w:t>Restorasyonlar</w:t>
    </w:r>
    <w:proofErr w:type="spellEnd"/>
    <w:r w:rsidR="00093E0D">
      <w:rPr>
        <w:rFonts w:ascii="Times New Roman" w:hAnsi="Times New Roman" w:cs="Times New Roman"/>
        <w:bCs/>
      </w:rPr>
      <w:t xml:space="preserve"> </w:t>
    </w:r>
    <w:proofErr w:type="spellStart"/>
    <w:r w:rsidR="00093E0D">
      <w:rPr>
        <w:rFonts w:ascii="Times New Roman" w:hAnsi="Times New Roman" w:cs="Times New Roman"/>
        <w:bCs/>
      </w:rPr>
      <w:t>için</w:t>
    </w:r>
    <w:proofErr w:type="spellEnd"/>
    <w:r w:rsidR="00093E0D">
      <w:rPr>
        <w:rFonts w:ascii="Times New Roman" w:hAnsi="Times New Roman" w:cs="Times New Roman"/>
        <w:bCs/>
      </w:rPr>
      <w:t xml:space="preserve"> </w:t>
    </w:r>
    <w:proofErr w:type="spellStart"/>
    <w:r w:rsidR="00093E0D">
      <w:rPr>
        <w:rFonts w:ascii="Times New Roman" w:hAnsi="Times New Roman" w:cs="Times New Roman"/>
        <w:bCs/>
      </w:rPr>
      <w:t>Ağız</w:t>
    </w:r>
    <w:proofErr w:type="spellEnd"/>
    <w:r w:rsidR="00093E0D">
      <w:rPr>
        <w:rFonts w:ascii="Times New Roman" w:hAnsi="Times New Roman" w:cs="Times New Roman"/>
        <w:bCs/>
      </w:rPr>
      <w:t xml:space="preserve"> </w:t>
    </w:r>
    <w:proofErr w:type="spellStart"/>
    <w:r w:rsidR="00093E0D">
      <w:rPr>
        <w:rFonts w:ascii="Times New Roman" w:hAnsi="Times New Roman" w:cs="Times New Roman"/>
        <w:bCs/>
      </w:rPr>
      <w:t>Hazırlığı</w:t>
    </w:r>
    <w:proofErr w:type="spellEnd"/>
  </w:p>
  <w:p w14:paraId="6A0C5815" w14:textId="599F5AAF" w:rsidR="00C21711" w:rsidRDefault="00C21711" w:rsidP="00C21711">
    <w:pPr>
      <w:pStyle w:val="AltBilgi"/>
      <w:ind w:left="-567" w:right="360"/>
    </w:pPr>
    <w:proofErr w:type="spellStart"/>
    <w:r>
      <w:t>Prof.Dr</w:t>
    </w:r>
    <w:proofErr w:type="spellEnd"/>
    <w:r>
      <w:t xml:space="preserve">. Mehmet Ali </w:t>
    </w:r>
    <w:proofErr w:type="spellStart"/>
    <w:r>
      <w:t>Kılıçarslan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4469A" w14:textId="77777777" w:rsidR="00D23730" w:rsidRDefault="00D23730" w:rsidP="002E1B4D">
      <w:r>
        <w:separator/>
      </w:r>
    </w:p>
  </w:footnote>
  <w:footnote w:type="continuationSeparator" w:id="0">
    <w:p w14:paraId="1600BF8C" w14:textId="77777777" w:rsidR="00D23730" w:rsidRDefault="00D23730" w:rsidP="002E1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6359"/>
    <w:multiLevelType w:val="hybridMultilevel"/>
    <w:tmpl w:val="10C25C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4885"/>
    <w:multiLevelType w:val="hybridMultilevel"/>
    <w:tmpl w:val="C37E4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F28C3"/>
    <w:multiLevelType w:val="hybridMultilevel"/>
    <w:tmpl w:val="E6980A62"/>
    <w:lvl w:ilvl="0" w:tplc="D1C61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E02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04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4D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A3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C9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48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67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B0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590E28"/>
    <w:multiLevelType w:val="hybridMultilevel"/>
    <w:tmpl w:val="3940AE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07EC9"/>
    <w:multiLevelType w:val="hybridMultilevel"/>
    <w:tmpl w:val="8676C018"/>
    <w:lvl w:ilvl="0" w:tplc="FCEA5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3EC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06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BCA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AB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34C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6CC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567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485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491F04"/>
    <w:multiLevelType w:val="hybridMultilevel"/>
    <w:tmpl w:val="0366E0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14068"/>
    <w:multiLevelType w:val="hybridMultilevel"/>
    <w:tmpl w:val="475E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65DC3"/>
    <w:multiLevelType w:val="hybridMultilevel"/>
    <w:tmpl w:val="85BAAD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E02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04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4D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A3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C9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48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67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B0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2229A0"/>
    <w:multiLevelType w:val="hybridMultilevel"/>
    <w:tmpl w:val="178A4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E3E8A"/>
    <w:multiLevelType w:val="hybridMultilevel"/>
    <w:tmpl w:val="EB326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41A06"/>
    <w:multiLevelType w:val="hybridMultilevel"/>
    <w:tmpl w:val="070A7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51A82"/>
    <w:multiLevelType w:val="hybridMultilevel"/>
    <w:tmpl w:val="59D0E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91A9E"/>
    <w:multiLevelType w:val="hybridMultilevel"/>
    <w:tmpl w:val="A920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5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A8"/>
    <w:rsid w:val="00061397"/>
    <w:rsid w:val="00086D9E"/>
    <w:rsid w:val="00093E0D"/>
    <w:rsid w:val="00100C94"/>
    <w:rsid w:val="001052B3"/>
    <w:rsid w:val="002E1B4D"/>
    <w:rsid w:val="003042A8"/>
    <w:rsid w:val="00326A89"/>
    <w:rsid w:val="00341B6B"/>
    <w:rsid w:val="00341E74"/>
    <w:rsid w:val="003D7A2A"/>
    <w:rsid w:val="003E25DF"/>
    <w:rsid w:val="003F32E1"/>
    <w:rsid w:val="00442B5A"/>
    <w:rsid w:val="00444498"/>
    <w:rsid w:val="004A627A"/>
    <w:rsid w:val="004B786D"/>
    <w:rsid w:val="00577DF0"/>
    <w:rsid w:val="00682FB3"/>
    <w:rsid w:val="006927D6"/>
    <w:rsid w:val="006D33E5"/>
    <w:rsid w:val="00730652"/>
    <w:rsid w:val="00823F12"/>
    <w:rsid w:val="008333EE"/>
    <w:rsid w:val="00841658"/>
    <w:rsid w:val="008A6CFB"/>
    <w:rsid w:val="00945A84"/>
    <w:rsid w:val="0099172D"/>
    <w:rsid w:val="009B0C85"/>
    <w:rsid w:val="00A970B1"/>
    <w:rsid w:val="00AB7FB0"/>
    <w:rsid w:val="00C213AC"/>
    <w:rsid w:val="00C21711"/>
    <w:rsid w:val="00C314AB"/>
    <w:rsid w:val="00C34C8B"/>
    <w:rsid w:val="00C55D7F"/>
    <w:rsid w:val="00CB56BD"/>
    <w:rsid w:val="00CE44B0"/>
    <w:rsid w:val="00D13D32"/>
    <w:rsid w:val="00D23730"/>
    <w:rsid w:val="00D63324"/>
    <w:rsid w:val="00D711C2"/>
    <w:rsid w:val="00DE41D2"/>
    <w:rsid w:val="00F354C4"/>
    <w:rsid w:val="00F91E00"/>
    <w:rsid w:val="00F97F09"/>
    <w:rsid w:val="00FD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A8184"/>
  <w14:defaultImageDpi w14:val="300"/>
  <w15:docId w15:val="{D4C4616C-2A41-BC4C-BD12-336C9C9B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841658"/>
    <w:pPr>
      <w:keepNext/>
      <w:suppressAutoHyphens/>
      <w:spacing w:before="240" w:after="60" w:line="480" w:lineRule="auto"/>
      <w:outlineLvl w:val="0"/>
    </w:pPr>
    <w:rPr>
      <w:rFonts w:ascii="Times New Roman" w:eastAsia="Arial Unicode MS" w:hAnsi="Times New Roman" w:cs="Arial"/>
      <w:b/>
      <w:bCs/>
      <w:kern w:val="1"/>
      <w:lang w:eastAsia="ar-SA"/>
    </w:rPr>
  </w:style>
  <w:style w:type="paragraph" w:styleId="Balk2">
    <w:name w:val="heading 2"/>
    <w:basedOn w:val="Normal"/>
    <w:next w:val="Normal"/>
    <w:link w:val="Balk2Char"/>
    <w:uiPriority w:val="99"/>
    <w:unhideWhenUsed/>
    <w:qFormat/>
    <w:rsid w:val="00841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r-TR"/>
    </w:rPr>
  </w:style>
  <w:style w:type="paragraph" w:styleId="Balk3">
    <w:name w:val="heading 3"/>
    <w:basedOn w:val="Normal"/>
    <w:next w:val="Normal"/>
    <w:link w:val="Balk3Char"/>
    <w:uiPriority w:val="99"/>
    <w:unhideWhenUsed/>
    <w:qFormat/>
    <w:rsid w:val="008416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841658"/>
    <w:pPr>
      <w:keepNext/>
      <w:suppressAutoHyphens/>
      <w:spacing w:before="240" w:after="60" w:line="480" w:lineRule="auto"/>
      <w:outlineLvl w:val="3"/>
    </w:pPr>
    <w:rPr>
      <w:rFonts w:ascii="Times New Roman" w:eastAsia="Arial Unicode MS" w:hAnsi="Times New Roman" w:cs="Arial"/>
      <w:b/>
      <w:bCs/>
      <w:i/>
      <w:lang w:eastAsia="ar-SA"/>
    </w:rPr>
  </w:style>
  <w:style w:type="paragraph" w:styleId="Balk5">
    <w:name w:val="heading 5"/>
    <w:basedOn w:val="Normal"/>
    <w:next w:val="Normal"/>
    <w:link w:val="Balk5Char"/>
    <w:uiPriority w:val="99"/>
    <w:qFormat/>
    <w:rsid w:val="00841658"/>
    <w:pPr>
      <w:keepNext/>
      <w:suppressAutoHyphens/>
      <w:spacing w:before="240" w:after="60" w:line="480" w:lineRule="auto"/>
      <w:outlineLvl w:val="4"/>
    </w:pPr>
    <w:rPr>
      <w:rFonts w:ascii="Times New Roman" w:eastAsia="Arial Unicode MS" w:hAnsi="Times New Roman" w:cs="Arial"/>
      <w:b/>
      <w:bCs/>
      <w:i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2E1B4D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1B4D"/>
  </w:style>
  <w:style w:type="character" w:styleId="SayfaNumaras">
    <w:name w:val="page number"/>
    <w:basedOn w:val="VarsaylanParagrafYazTipi"/>
    <w:uiPriority w:val="99"/>
    <w:semiHidden/>
    <w:unhideWhenUsed/>
    <w:rsid w:val="002E1B4D"/>
  </w:style>
  <w:style w:type="paragraph" w:styleId="DipnotMetni">
    <w:name w:val="footnote text"/>
    <w:basedOn w:val="Normal"/>
    <w:link w:val="DipnotMetniChar"/>
    <w:uiPriority w:val="99"/>
    <w:unhideWhenUsed/>
    <w:rsid w:val="00C21711"/>
  </w:style>
  <w:style w:type="character" w:customStyle="1" w:styleId="DipnotMetniChar">
    <w:name w:val="Dipnot Metni Char"/>
    <w:basedOn w:val="VarsaylanParagrafYazTipi"/>
    <w:link w:val="DipnotMetni"/>
    <w:uiPriority w:val="99"/>
    <w:rsid w:val="00C21711"/>
  </w:style>
  <w:style w:type="character" w:styleId="DipnotBavurusu">
    <w:name w:val="footnote reference"/>
    <w:basedOn w:val="VarsaylanParagrafYazTipi"/>
    <w:uiPriority w:val="99"/>
    <w:unhideWhenUsed/>
    <w:rsid w:val="00C2171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C21711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1711"/>
  </w:style>
  <w:style w:type="paragraph" w:styleId="BalonMetni">
    <w:name w:val="Balloon Text"/>
    <w:basedOn w:val="Normal"/>
    <w:link w:val="BalonMetniChar"/>
    <w:uiPriority w:val="99"/>
    <w:semiHidden/>
    <w:unhideWhenUsed/>
    <w:rsid w:val="00C21711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711"/>
    <w:rPr>
      <w:rFonts w:ascii="Lucida Grande" w:hAnsi="Lucida Grande" w:cs="Lucida Grande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9"/>
    <w:rsid w:val="00841658"/>
    <w:rPr>
      <w:rFonts w:ascii="Times New Roman" w:eastAsia="Arial Unicode MS" w:hAnsi="Times New Roman" w:cs="Arial"/>
      <w:b/>
      <w:bCs/>
      <w:kern w:val="1"/>
      <w:lang w:eastAsia="ar-SA"/>
    </w:rPr>
  </w:style>
  <w:style w:type="character" w:customStyle="1" w:styleId="Balk2Char">
    <w:name w:val="Başlık 2 Char"/>
    <w:basedOn w:val="VarsaylanParagrafYazTipi"/>
    <w:link w:val="Balk2"/>
    <w:uiPriority w:val="99"/>
    <w:rsid w:val="00841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9"/>
    <w:rsid w:val="00841658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9"/>
    <w:rsid w:val="00841658"/>
    <w:rPr>
      <w:rFonts w:ascii="Times New Roman" w:eastAsia="Arial Unicode MS" w:hAnsi="Times New Roman" w:cs="Arial"/>
      <w:b/>
      <w:bCs/>
      <w:i/>
      <w:lang w:eastAsia="ar-SA"/>
    </w:rPr>
  </w:style>
  <w:style w:type="character" w:customStyle="1" w:styleId="Balk5Char">
    <w:name w:val="Başlık 5 Char"/>
    <w:basedOn w:val="VarsaylanParagrafYazTipi"/>
    <w:link w:val="Balk5"/>
    <w:uiPriority w:val="99"/>
    <w:rsid w:val="00841658"/>
    <w:rPr>
      <w:rFonts w:ascii="Times New Roman" w:eastAsia="Arial Unicode MS" w:hAnsi="Times New Roman" w:cs="Arial"/>
      <w:b/>
      <w:bCs/>
      <w:i/>
      <w:lang w:eastAsia="ar-SA"/>
    </w:rPr>
  </w:style>
  <w:style w:type="paragraph" w:customStyle="1" w:styleId="Textflush">
    <w:name w:val="Text flush"/>
    <w:basedOn w:val="Normal"/>
    <w:next w:val="Normal"/>
    <w:uiPriority w:val="99"/>
    <w:rsid w:val="00841658"/>
    <w:pPr>
      <w:suppressAutoHyphens/>
      <w:spacing w:line="480" w:lineRule="auto"/>
    </w:pPr>
    <w:rPr>
      <w:rFonts w:ascii="Times New Roman" w:eastAsia="Arial Unicode MS" w:hAnsi="Times New Roman" w:cs="Times New Roman"/>
      <w:lang w:eastAsia="ar-SA"/>
    </w:rPr>
  </w:style>
  <w:style w:type="paragraph" w:customStyle="1" w:styleId="Text">
    <w:name w:val="Text"/>
    <w:basedOn w:val="Normal"/>
    <w:next w:val="Normal"/>
    <w:uiPriority w:val="99"/>
    <w:rsid w:val="00841658"/>
    <w:pPr>
      <w:suppressAutoHyphens/>
      <w:spacing w:line="480" w:lineRule="auto"/>
      <w:ind w:firstLine="240"/>
    </w:pPr>
    <w:rPr>
      <w:rFonts w:ascii="Times New Roman" w:eastAsia="Arial Unicode MS" w:hAnsi="Times New Roman" w:cs="Times New Roman"/>
      <w:lang w:eastAsia="ar-SA"/>
    </w:rPr>
  </w:style>
  <w:style w:type="paragraph" w:styleId="ListeParagraf">
    <w:name w:val="List Paragraph"/>
    <w:basedOn w:val="Normal"/>
    <w:uiPriority w:val="34"/>
    <w:qFormat/>
    <w:rsid w:val="00841658"/>
    <w:pPr>
      <w:ind w:left="720"/>
      <w:contextualSpacing/>
    </w:pPr>
    <w:rPr>
      <w:lang w:val="tr-TR"/>
    </w:rPr>
  </w:style>
  <w:style w:type="character" w:customStyle="1" w:styleId="arialMS">
    <w:name w:val="arialMS"/>
    <w:uiPriority w:val="99"/>
    <w:rsid w:val="00841658"/>
    <w:rPr>
      <w:rFonts w:ascii="Arial Unicode MS" w:eastAsia="Arial Unicode MS"/>
      <w:color w:val="000000"/>
    </w:rPr>
  </w:style>
  <w:style w:type="paragraph" w:customStyle="1" w:styleId="Au">
    <w:name w:val="Au"/>
    <w:basedOn w:val="Normal"/>
    <w:next w:val="Normal"/>
    <w:uiPriority w:val="99"/>
    <w:rsid w:val="00841658"/>
    <w:pPr>
      <w:suppressAutoHyphens/>
      <w:spacing w:line="480" w:lineRule="auto"/>
    </w:pPr>
    <w:rPr>
      <w:rFonts w:ascii="Times New Roman" w:eastAsia="Arial Unicode MS" w:hAnsi="Times New Roman" w:cs="Times New Roman"/>
      <w:lang w:eastAsia="ar-SA"/>
    </w:rPr>
  </w:style>
  <w:style w:type="paragraph" w:customStyle="1" w:styleId="ChapterTitle">
    <w:name w:val="ChapterTitle"/>
    <w:basedOn w:val="Normal"/>
    <w:uiPriority w:val="99"/>
    <w:rsid w:val="00841658"/>
    <w:pPr>
      <w:widowControl w:val="0"/>
      <w:suppressAutoHyphens/>
      <w:autoSpaceDE w:val="0"/>
      <w:autoSpaceDN w:val="0"/>
      <w:adjustRightInd w:val="0"/>
      <w:spacing w:line="600" w:lineRule="atLeast"/>
      <w:ind w:left="600" w:right="240"/>
      <w:jc w:val="both"/>
      <w:textAlignment w:val="center"/>
    </w:pPr>
    <w:rPr>
      <w:rFonts w:ascii="JansonText-RomanSC" w:eastAsia="SimSun" w:hAnsi="JansonText-RomanSC" w:cs="JansonText-RomanSC"/>
      <w:color w:val="000000"/>
      <w:sz w:val="54"/>
      <w:szCs w:val="54"/>
      <w:lang w:val="en-GB" w:eastAsia="zh-CN"/>
    </w:rPr>
  </w:style>
  <w:style w:type="paragraph" w:customStyle="1" w:styleId="TOC2">
    <w:name w:val="TOC2"/>
    <w:basedOn w:val="Normal"/>
    <w:uiPriority w:val="99"/>
    <w:rsid w:val="00841658"/>
    <w:pPr>
      <w:widowControl w:val="0"/>
      <w:suppressAutoHyphens/>
      <w:autoSpaceDE w:val="0"/>
      <w:autoSpaceDN w:val="0"/>
      <w:adjustRightInd w:val="0"/>
      <w:spacing w:after="200" w:line="300" w:lineRule="atLeast"/>
      <w:textAlignment w:val="center"/>
    </w:pPr>
    <w:rPr>
      <w:rFonts w:ascii="JansonText" w:eastAsia="SimSun" w:hAnsi="JansonText" w:cs="JansonText"/>
      <w:color w:val="000000"/>
      <w:sz w:val="28"/>
      <w:szCs w:val="28"/>
      <w:lang w:eastAsia="zh-CN"/>
    </w:rPr>
  </w:style>
  <w:style w:type="paragraph" w:customStyle="1" w:styleId="TOC4">
    <w:name w:val="TOC4"/>
    <w:basedOn w:val="Normal"/>
    <w:uiPriority w:val="99"/>
    <w:rsid w:val="00841658"/>
    <w:pPr>
      <w:widowControl w:val="0"/>
      <w:suppressAutoHyphens/>
      <w:autoSpaceDE w:val="0"/>
      <w:autoSpaceDN w:val="0"/>
      <w:adjustRightInd w:val="0"/>
      <w:spacing w:after="180" w:line="220" w:lineRule="atLeast"/>
      <w:ind w:left="360" w:hanging="360"/>
      <w:textAlignment w:val="center"/>
    </w:pPr>
    <w:rPr>
      <w:rFonts w:ascii="JansonText-RomanSC" w:eastAsia="SimSun" w:hAnsi="JansonText-RomanSC" w:cs="JansonText-RomanSC"/>
      <w:color w:val="000000"/>
      <w:sz w:val="20"/>
      <w:szCs w:val="20"/>
      <w:lang w:eastAsia="zh-CN"/>
    </w:rPr>
  </w:style>
  <w:style w:type="character" w:customStyle="1" w:styleId="num">
    <w:name w:val="num"/>
    <w:uiPriority w:val="99"/>
    <w:rsid w:val="00841658"/>
    <w:rPr>
      <w:b/>
    </w:rPr>
  </w:style>
  <w:style w:type="character" w:customStyle="1" w:styleId="italic">
    <w:name w:val="italic"/>
    <w:uiPriority w:val="99"/>
    <w:rsid w:val="00841658"/>
    <w:rPr>
      <w:i/>
    </w:rPr>
  </w:style>
  <w:style w:type="character" w:styleId="Vurgu">
    <w:name w:val="Emphasis"/>
    <w:basedOn w:val="VarsaylanParagrafYazTipi"/>
    <w:uiPriority w:val="99"/>
    <w:qFormat/>
    <w:rsid w:val="00841658"/>
    <w:rPr>
      <w:rFonts w:cs="Times New Roman"/>
      <w:i/>
    </w:rPr>
  </w:style>
  <w:style w:type="character" w:customStyle="1" w:styleId="bold">
    <w:name w:val="bold"/>
    <w:uiPriority w:val="99"/>
    <w:rsid w:val="00841658"/>
    <w:rPr>
      <w:b/>
    </w:rPr>
  </w:style>
  <w:style w:type="character" w:customStyle="1" w:styleId="superscript">
    <w:name w:val="superscript"/>
    <w:uiPriority w:val="99"/>
    <w:rsid w:val="00841658"/>
    <w:rPr>
      <w:vertAlign w:val="superscript"/>
    </w:rPr>
  </w:style>
  <w:style w:type="character" w:customStyle="1" w:styleId="subscript">
    <w:name w:val="subscript"/>
    <w:uiPriority w:val="99"/>
    <w:rsid w:val="00841658"/>
    <w:rPr>
      <w:vertAlign w:val="subscript"/>
    </w:rPr>
  </w:style>
  <w:style w:type="character" w:customStyle="1" w:styleId="bolditalic">
    <w:name w:val="bolditalic"/>
    <w:uiPriority w:val="99"/>
    <w:rsid w:val="00841658"/>
    <w:rPr>
      <w:b/>
      <w:i/>
    </w:rPr>
  </w:style>
  <w:style w:type="character" w:customStyle="1" w:styleId="small-caps">
    <w:name w:val="small-caps"/>
    <w:uiPriority w:val="99"/>
    <w:rsid w:val="00841658"/>
    <w:rPr>
      <w:smallCaps/>
    </w:rPr>
  </w:style>
  <w:style w:type="character" w:customStyle="1" w:styleId="OnlineColor">
    <w:name w:val="OnlineColor"/>
    <w:uiPriority w:val="99"/>
    <w:rsid w:val="00841658"/>
    <w:rPr>
      <w:shd w:val="clear" w:color="auto" w:fill="FFFF00"/>
    </w:rPr>
  </w:style>
  <w:style w:type="character" w:customStyle="1" w:styleId="PrintOnlyColor">
    <w:name w:val="PrintOnlyColor"/>
    <w:uiPriority w:val="99"/>
    <w:rsid w:val="00841658"/>
    <w:rPr>
      <w:shd w:val="clear" w:color="auto" w:fill="FF00FF"/>
    </w:rPr>
  </w:style>
  <w:style w:type="character" w:customStyle="1" w:styleId="InternalLinksColor">
    <w:name w:val="InternalLinksColor"/>
    <w:uiPriority w:val="99"/>
    <w:rsid w:val="00841658"/>
    <w:rPr>
      <w:shd w:val="clear" w:color="auto" w:fill="00FFFF"/>
    </w:rPr>
  </w:style>
  <w:style w:type="character" w:styleId="Kpr">
    <w:name w:val="Hyperlink"/>
    <w:basedOn w:val="VarsaylanParagrafYazTipi"/>
    <w:uiPriority w:val="99"/>
    <w:rsid w:val="00841658"/>
    <w:rPr>
      <w:rFonts w:cs="Times New Roman"/>
      <w:shd w:val="clear" w:color="auto" w:fill="008000"/>
    </w:rPr>
  </w:style>
  <w:style w:type="character" w:customStyle="1" w:styleId="FootnoteCharacters">
    <w:name w:val="Footnote Characters"/>
    <w:basedOn w:val="VarsaylanParagrafYazTipi"/>
    <w:uiPriority w:val="99"/>
    <w:rsid w:val="00841658"/>
    <w:rPr>
      <w:rFonts w:cs="Times New Roman"/>
      <w:vertAlign w:val="superscript"/>
    </w:rPr>
  </w:style>
  <w:style w:type="character" w:customStyle="1" w:styleId="BodyText1">
    <w:name w:val="Body Text1"/>
    <w:basedOn w:val="VarsaylanParagrafYazTipi"/>
    <w:uiPriority w:val="99"/>
    <w:rsid w:val="00841658"/>
    <w:rPr>
      <w:rFonts w:cs="Times New Roman"/>
      <w:position w:val="24"/>
      <w:sz w:val="24"/>
    </w:rPr>
  </w:style>
  <w:style w:type="character" w:customStyle="1" w:styleId="bull">
    <w:name w:val="bull"/>
    <w:uiPriority w:val="99"/>
    <w:rsid w:val="00841658"/>
    <w:rPr>
      <w:rFonts w:ascii="Times New Roman" w:hAnsi="Times New Roman"/>
      <w:color w:val="000000"/>
      <w:sz w:val="24"/>
    </w:rPr>
  </w:style>
  <w:style w:type="character" w:customStyle="1" w:styleId="Numbering20Symbols">
    <w:name w:val="Numbering_20_Symbols"/>
    <w:uiPriority w:val="99"/>
    <w:rsid w:val="00841658"/>
    <w:rPr>
      <w:sz w:val="24"/>
    </w:rPr>
  </w:style>
  <w:style w:type="character" w:customStyle="1" w:styleId="listpara1">
    <w:name w:val="listpara1"/>
    <w:uiPriority w:val="99"/>
    <w:rsid w:val="00841658"/>
  </w:style>
  <w:style w:type="character" w:customStyle="1" w:styleId="listpara2">
    <w:name w:val="listpara2"/>
    <w:uiPriority w:val="99"/>
    <w:rsid w:val="00841658"/>
  </w:style>
  <w:style w:type="character" w:customStyle="1" w:styleId="aaa">
    <w:name w:val="aaa"/>
    <w:uiPriority w:val="99"/>
    <w:rsid w:val="00841658"/>
  </w:style>
  <w:style w:type="character" w:styleId="SonNotBavurusu">
    <w:name w:val="endnote reference"/>
    <w:basedOn w:val="VarsaylanParagrafYazTipi"/>
    <w:uiPriority w:val="99"/>
    <w:rsid w:val="00841658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841658"/>
  </w:style>
  <w:style w:type="paragraph" w:customStyle="1" w:styleId="paragraphcenter">
    <w:name w:val="paragraphcenter"/>
    <w:basedOn w:val="Normal"/>
    <w:uiPriority w:val="99"/>
    <w:rsid w:val="00841658"/>
    <w:pPr>
      <w:suppressAutoHyphens/>
      <w:snapToGrid w:val="0"/>
      <w:spacing w:line="480" w:lineRule="auto"/>
      <w:jc w:val="center"/>
    </w:pPr>
    <w:rPr>
      <w:rFonts w:ascii="Times New Roman" w:eastAsia="Arial Unicode MS" w:hAnsi="Times New Roman" w:cs="Times New Roman"/>
      <w:lang w:eastAsia="ar-SA"/>
    </w:rPr>
  </w:style>
  <w:style w:type="paragraph" w:customStyle="1" w:styleId="paragraphleft">
    <w:name w:val="paragraphleft"/>
    <w:basedOn w:val="Normal"/>
    <w:uiPriority w:val="99"/>
    <w:rsid w:val="00841658"/>
    <w:pPr>
      <w:suppressAutoHyphens/>
      <w:snapToGrid w:val="0"/>
      <w:spacing w:line="480" w:lineRule="auto"/>
    </w:pPr>
    <w:rPr>
      <w:rFonts w:ascii="Times New Roman" w:eastAsia="Arial Unicode MS" w:hAnsi="Times New Roman" w:cs="Times New Roman"/>
      <w:lang w:eastAsia="ar-SA"/>
    </w:rPr>
  </w:style>
  <w:style w:type="paragraph" w:customStyle="1" w:styleId="paragraphright">
    <w:name w:val="paragraphright"/>
    <w:basedOn w:val="Normal"/>
    <w:uiPriority w:val="99"/>
    <w:rsid w:val="00841658"/>
    <w:pPr>
      <w:suppressAutoHyphens/>
      <w:snapToGrid w:val="0"/>
      <w:spacing w:line="480" w:lineRule="auto"/>
      <w:jc w:val="right"/>
    </w:pPr>
    <w:rPr>
      <w:rFonts w:ascii="Times New Roman" w:eastAsia="Arial Unicode MS" w:hAnsi="Times New Roman" w:cs="Times New Roman"/>
      <w:lang w:eastAsia="ar-SA"/>
    </w:rPr>
  </w:style>
  <w:style w:type="paragraph" w:customStyle="1" w:styleId="Heading">
    <w:name w:val="Heading"/>
    <w:basedOn w:val="Normal"/>
    <w:next w:val="GvdeMetni"/>
    <w:uiPriority w:val="99"/>
    <w:rsid w:val="00841658"/>
    <w:pPr>
      <w:keepNext/>
      <w:suppressAutoHyphens/>
      <w:spacing w:before="240" w:after="120" w:line="48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GvdeMetni">
    <w:name w:val="Body Text"/>
    <w:basedOn w:val="Normal"/>
    <w:link w:val="GvdeMetniChar"/>
    <w:uiPriority w:val="99"/>
    <w:rsid w:val="00841658"/>
    <w:pPr>
      <w:suppressAutoHyphens/>
      <w:spacing w:line="480" w:lineRule="auto"/>
    </w:pPr>
    <w:rPr>
      <w:rFonts w:ascii="Times New Roman" w:eastAsia="Arial Unicode MS" w:hAnsi="Times New Roman" w:cs="Times New Roman"/>
      <w:lang w:eastAsia="ar-S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41658"/>
    <w:rPr>
      <w:rFonts w:ascii="Times New Roman" w:eastAsia="Arial Unicode MS" w:hAnsi="Times New Roman" w:cs="Times New Roman"/>
      <w:lang w:eastAsia="ar-SA"/>
    </w:rPr>
  </w:style>
  <w:style w:type="paragraph" w:styleId="Liste">
    <w:name w:val="List"/>
    <w:basedOn w:val="GvdeMetni"/>
    <w:uiPriority w:val="99"/>
    <w:rsid w:val="00841658"/>
    <w:rPr>
      <w:rFonts w:cs="Tahoma"/>
    </w:rPr>
  </w:style>
  <w:style w:type="paragraph" w:styleId="ResimYazs">
    <w:name w:val="caption"/>
    <w:basedOn w:val="Normal"/>
    <w:uiPriority w:val="99"/>
    <w:qFormat/>
    <w:rsid w:val="00841658"/>
    <w:pPr>
      <w:suppressLineNumbers/>
      <w:suppressAutoHyphens/>
      <w:spacing w:before="120" w:after="120" w:line="480" w:lineRule="auto"/>
    </w:pPr>
    <w:rPr>
      <w:rFonts w:ascii="Times New Roman" w:eastAsia="Arial Unicode MS" w:hAnsi="Times New Roman" w:cs="Tahoma"/>
      <w:i/>
      <w:iCs/>
      <w:lang w:eastAsia="ar-SA"/>
    </w:rPr>
  </w:style>
  <w:style w:type="paragraph" w:customStyle="1" w:styleId="Index">
    <w:name w:val="Index"/>
    <w:basedOn w:val="Normal"/>
    <w:uiPriority w:val="99"/>
    <w:rsid w:val="00841658"/>
    <w:pPr>
      <w:suppressLineNumbers/>
      <w:suppressAutoHyphens/>
      <w:spacing w:line="480" w:lineRule="auto"/>
    </w:pPr>
    <w:rPr>
      <w:rFonts w:ascii="Times New Roman" w:eastAsia="Arial Unicode MS" w:hAnsi="Times New Roman" w:cs="Tahoma"/>
      <w:lang w:eastAsia="ar-SA"/>
    </w:rPr>
  </w:style>
  <w:style w:type="paragraph" w:customStyle="1" w:styleId="HorizontalLine">
    <w:name w:val="Horizontal Line"/>
    <w:basedOn w:val="Normal"/>
    <w:next w:val="GvdeMetni"/>
    <w:uiPriority w:val="99"/>
    <w:rsid w:val="00841658"/>
    <w:pPr>
      <w:suppressLineNumbers/>
      <w:pBdr>
        <w:bottom w:val="single" w:sz="20" w:space="0" w:color="000000"/>
      </w:pBdr>
      <w:suppressAutoHyphens/>
      <w:spacing w:after="283" w:line="480" w:lineRule="auto"/>
    </w:pPr>
    <w:rPr>
      <w:rFonts w:ascii="Times New Roman" w:eastAsia="Arial Unicode MS" w:hAnsi="Times New Roman" w:cs="Times New Roman"/>
      <w:sz w:val="12"/>
      <w:szCs w:val="12"/>
      <w:lang w:eastAsia="ar-SA"/>
    </w:rPr>
  </w:style>
  <w:style w:type="paragraph" w:customStyle="1" w:styleId="Bhd">
    <w:name w:val="B hd"/>
    <w:basedOn w:val="Normal"/>
    <w:next w:val="Normal"/>
    <w:uiPriority w:val="99"/>
    <w:rsid w:val="00841658"/>
    <w:pPr>
      <w:suppressAutoHyphens/>
      <w:spacing w:line="480" w:lineRule="auto"/>
    </w:pPr>
    <w:rPr>
      <w:rFonts w:ascii="Times New Roman" w:eastAsia="Arial Unicode MS" w:hAnsi="Times New Roman" w:cs="Arial"/>
      <w:b/>
      <w:bCs/>
      <w:i/>
      <w:lang w:eastAsia="ar-SA"/>
    </w:rPr>
  </w:style>
  <w:style w:type="paragraph" w:customStyle="1" w:styleId="outline">
    <w:name w:val="outline"/>
    <w:uiPriority w:val="99"/>
    <w:rsid w:val="00841658"/>
    <w:pPr>
      <w:widowControl w:val="0"/>
      <w:pBdr>
        <w:bottom w:val="single" w:sz="8" w:space="24" w:color="000000"/>
      </w:pBdr>
      <w:suppressAutoHyphens/>
    </w:pPr>
    <w:rPr>
      <w:rFonts w:ascii="Times New Roman" w:eastAsia="Arial Unicode MS" w:hAnsi="Times New Roman" w:cs="Times New Roman"/>
    </w:rPr>
  </w:style>
  <w:style w:type="paragraph" w:customStyle="1" w:styleId="delete">
    <w:name w:val="delete"/>
    <w:basedOn w:val="Normal"/>
    <w:next w:val="Normal"/>
    <w:uiPriority w:val="99"/>
    <w:rsid w:val="00841658"/>
    <w:pPr>
      <w:suppressAutoHyphens/>
      <w:spacing w:line="480" w:lineRule="auto"/>
      <w:ind w:firstLine="240"/>
    </w:pPr>
    <w:rPr>
      <w:rFonts w:ascii="Times New Roman" w:eastAsia="Arial Unicode MS" w:hAnsi="Times New Roman" w:cs="Times New Roman"/>
      <w:lang w:eastAsia="ar-SA"/>
    </w:rPr>
  </w:style>
  <w:style w:type="paragraph" w:customStyle="1" w:styleId="Refs">
    <w:name w:val="Refs"/>
    <w:basedOn w:val="Normal"/>
    <w:next w:val="Normal"/>
    <w:uiPriority w:val="99"/>
    <w:rsid w:val="00841658"/>
    <w:pPr>
      <w:suppressAutoHyphens/>
      <w:spacing w:line="480" w:lineRule="auto"/>
    </w:pPr>
    <w:rPr>
      <w:rFonts w:ascii="Times New Roman" w:eastAsia="Arial Unicode MS" w:hAnsi="Times New Roman" w:cs="Times New Roman"/>
      <w:lang w:eastAsia="ar-SA"/>
    </w:rPr>
  </w:style>
  <w:style w:type="paragraph" w:customStyle="1" w:styleId="Figleg">
    <w:name w:val="Fig leg"/>
    <w:basedOn w:val="Normal"/>
    <w:next w:val="Normal"/>
    <w:uiPriority w:val="99"/>
    <w:rsid w:val="00841658"/>
    <w:pPr>
      <w:suppressAutoHyphens/>
      <w:spacing w:line="480" w:lineRule="auto"/>
    </w:pPr>
    <w:rPr>
      <w:rFonts w:ascii="Times New Roman" w:eastAsia="Arial Unicode MS" w:hAnsi="Times New Roman" w:cs="Times New Roman"/>
      <w:lang w:eastAsia="ar-SA"/>
    </w:rPr>
  </w:style>
  <w:style w:type="paragraph" w:customStyle="1" w:styleId="Ttitle">
    <w:name w:val="T title"/>
    <w:basedOn w:val="Normal"/>
    <w:next w:val="Normal"/>
    <w:uiPriority w:val="99"/>
    <w:rsid w:val="00841658"/>
    <w:pPr>
      <w:suppressAutoHyphens/>
      <w:spacing w:line="480" w:lineRule="auto"/>
    </w:pPr>
    <w:rPr>
      <w:rFonts w:ascii="Times New Roman" w:eastAsia="Arial Unicode MS" w:hAnsi="Times New Roman" w:cs="Times New Roman"/>
      <w:lang w:eastAsia="ar-SA"/>
    </w:rPr>
  </w:style>
  <w:style w:type="paragraph" w:customStyle="1" w:styleId="Btitle">
    <w:name w:val="B title"/>
    <w:basedOn w:val="Normal"/>
    <w:next w:val="Normal"/>
    <w:uiPriority w:val="99"/>
    <w:rsid w:val="00841658"/>
    <w:pPr>
      <w:suppressAutoHyphens/>
      <w:spacing w:line="480" w:lineRule="auto"/>
    </w:pPr>
    <w:rPr>
      <w:rFonts w:ascii="Times New Roman" w:eastAsia="Arial Unicode MS" w:hAnsi="Times New Roman" w:cs="Times New Roman"/>
      <w:lang w:eastAsia="ar-SA"/>
    </w:rPr>
  </w:style>
  <w:style w:type="paragraph" w:customStyle="1" w:styleId="Eq">
    <w:name w:val="Eq"/>
    <w:basedOn w:val="Normal"/>
    <w:next w:val="Normal"/>
    <w:uiPriority w:val="99"/>
    <w:rsid w:val="00841658"/>
    <w:pPr>
      <w:suppressAutoHyphens/>
      <w:spacing w:line="480" w:lineRule="auto"/>
    </w:pPr>
    <w:rPr>
      <w:rFonts w:ascii="Times New Roman" w:eastAsia="Arial Unicode MS" w:hAnsi="Times New Roman" w:cs="Times New Roman"/>
      <w:lang w:eastAsia="ar-SA"/>
    </w:rPr>
  </w:style>
  <w:style w:type="paragraph" w:customStyle="1" w:styleId="source">
    <w:name w:val="source"/>
    <w:basedOn w:val="Normal"/>
    <w:next w:val="Normal"/>
    <w:uiPriority w:val="99"/>
    <w:rsid w:val="00841658"/>
    <w:pPr>
      <w:suppressAutoHyphens/>
      <w:spacing w:line="480" w:lineRule="auto"/>
    </w:pPr>
    <w:rPr>
      <w:rFonts w:ascii="Times New Roman" w:eastAsia="Arial Unicode MS" w:hAnsi="Times New Roman" w:cs="Times New Roman"/>
      <w:lang w:eastAsia="ar-SA"/>
    </w:rPr>
  </w:style>
  <w:style w:type="paragraph" w:customStyle="1" w:styleId="ftnote">
    <w:name w:val="ftnote"/>
    <w:basedOn w:val="Normal"/>
    <w:next w:val="Normal"/>
    <w:uiPriority w:val="99"/>
    <w:rsid w:val="00841658"/>
    <w:pPr>
      <w:suppressAutoHyphens/>
      <w:spacing w:line="480" w:lineRule="auto"/>
    </w:pPr>
    <w:rPr>
      <w:rFonts w:ascii="Times New Roman" w:eastAsia="Arial Unicode MS" w:hAnsi="Times New Roman" w:cs="Times New Roman"/>
      <w:lang w:eastAsia="ar-SA"/>
    </w:rPr>
  </w:style>
  <w:style w:type="paragraph" w:customStyle="1" w:styleId="TableContents">
    <w:name w:val="Table Contents"/>
    <w:basedOn w:val="GvdeMetni"/>
    <w:uiPriority w:val="99"/>
    <w:rsid w:val="00841658"/>
  </w:style>
  <w:style w:type="paragraph" w:customStyle="1" w:styleId="TableHeading">
    <w:name w:val="Table Heading"/>
    <w:basedOn w:val="TableContents"/>
    <w:uiPriority w:val="99"/>
    <w:rsid w:val="00841658"/>
  </w:style>
  <w:style w:type="table" w:styleId="TabloKlavuzu">
    <w:name w:val="Table Grid"/>
    <w:basedOn w:val="NormalTablo"/>
    <w:uiPriority w:val="59"/>
    <w:rsid w:val="00841658"/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nkliGlgeleme-Vurgu6">
    <w:name w:val="Colorful Shading Accent 6"/>
    <w:basedOn w:val="NormalTablo"/>
    <w:uiPriority w:val="71"/>
    <w:rsid w:val="00841658"/>
    <w:rPr>
      <w:rFonts w:ascii="Times New Roman" w:eastAsia="Times New Roman" w:hAnsi="Times New Roman" w:cs="Times New Roman"/>
      <w:color w:val="000000" w:themeColor="text1"/>
      <w:sz w:val="20"/>
      <w:szCs w:val="20"/>
      <w:lang w:val="tr-TR" w:eastAsia="tr-TR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841658"/>
    <w:rPr>
      <w:rFonts w:ascii="Times New Roman" w:eastAsia="Times New Roman" w:hAnsi="Times New Roman" w:cs="Times New Roman"/>
      <w:color w:val="000000" w:themeColor="text1"/>
      <w:sz w:val="20"/>
      <w:szCs w:val="20"/>
      <w:lang w:val="tr-TR" w:eastAsia="tr-TR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2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0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7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KILIÇARSLAN</dc:creator>
  <cp:keywords/>
  <dc:description/>
  <cp:lastModifiedBy>Microsoft Office User</cp:lastModifiedBy>
  <cp:revision>14</cp:revision>
  <dcterms:created xsi:type="dcterms:W3CDTF">2019-09-15T12:31:00Z</dcterms:created>
  <dcterms:modified xsi:type="dcterms:W3CDTF">2020-01-18T10:14:00Z</dcterms:modified>
</cp:coreProperties>
</file>