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1. POTANS</w:t>
      </w:r>
      <w:r w:rsidR="00CD6827" w:rsidRPr="00B8627E">
        <w:rPr>
          <w:rFonts w:ascii="Times New Roman" w:hAnsi="Times New Roman" w:cs="Times New Roman"/>
          <w:b/>
          <w:bCs/>
          <w:spacing w:val="-3"/>
          <w:lang w:val="en-US"/>
        </w:rPr>
        <w:t>İ</w:t>
      </w: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YOMETR</w:t>
      </w:r>
      <w:r w:rsidR="00CD6827" w:rsidRPr="00B8627E">
        <w:rPr>
          <w:rFonts w:ascii="Times New Roman" w:hAnsi="Times New Roman" w:cs="Times New Roman"/>
          <w:b/>
          <w:bCs/>
          <w:spacing w:val="-3"/>
          <w:lang w:val="en-US"/>
        </w:rPr>
        <w:t>İ</w:t>
      </w: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K REDOKS T</w:t>
      </w:r>
      <w:r w:rsidR="00CD6827" w:rsidRPr="00B8627E">
        <w:rPr>
          <w:rFonts w:ascii="Times New Roman" w:hAnsi="Times New Roman" w:cs="Times New Roman"/>
          <w:b/>
          <w:bCs/>
          <w:spacing w:val="-3"/>
          <w:lang w:val="en-US"/>
        </w:rPr>
        <w:t>İ</w:t>
      </w: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TRASYONU</w:t>
      </w:r>
      <w:r w:rsidR="00C27EBC" w:rsidRPr="00B8627E">
        <w:rPr>
          <w:rFonts w:ascii="Times New Roman" w:hAnsi="Times New Roman" w:cs="Times New Roman"/>
          <w:spacing w:val="-3"/>
          <w:lang w:val="en-US"/>
        </w:rPr>
        <w:fldChar w:fldCharType="begin"/>
      </w:r>
      <w:r w:rsidRPr="00B8627E">
        <w:rPr>
          <w:rFonts w:ascii="Times New Roman" w:hAnsi="Times New Roman" w:cs="Times New Roman"/>
          <w:spacing w:val="-3"/>
          <w:lang w:val="en-US"/>
        </w:rPr>
        <w:instrText xml:space="preserve">PRIVATE </w:instrText>
      </w:r>
      <w:r w:rsidR="00C27EBC" w:rsidRPr="00B8627E">
        <w:rPr>
          <w:rFonts w:ascii="Times New Roman" w:hAnsi="Times New Roman" w:cs="Times New Roman"/>
          <w:spacing w:val="-3"/>
          <w:lang w:val="en-US"/>
        </w:rPr>
        <w:fldChar w:fldCharType="end"/>
      </w: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Fe</w:t>
      </w:r>
      <w:r w:rsidRPr="00B8627E">
        <w:rPr>
          <w:rFonts w:ascii="Times New Roman" w:hAnsi="Times New Roman" w:cs="Times New Roman"/>
          <w:b/>
          <w:bCs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'nin T</w:t>
      </w:r>
      <w:r w:rsidR="00CD6827" w:rsidRPr="00B8627E">
        <w:rPr>
          <w:rFonts w:ascii="Times New Roman" w:hAnsi="Times New Roman" w:cs="Times New Roman"/>
          <w:b/>
          <w:bCs/>
          <w:spacing w:val="-3"/>
          <w:lang w:val="en-US"/>
        </w:rPr>
        <w:t>İ</w:t>
      </w: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 xml:space="preserve">TRASYONUNA </w:t>
      </w:r>
      <w:proofErr w:type="gramStart"/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KOMPLEKS  OLU</w:t>
      </w:r>
      <w:r w:rsidR="00CD6827" w:rsidRPr="00B8627E">
        <w:rPr>
          <w:rFonts w:ascii="Times New Roman" w:hAnsi="Times New Roman" w:cs="Times New Roman"/>
          <w:b/>
          <w:bCs/>
          <w:spacing w:val="-3"/>
          <w:lang w:val="en-US"/>
        </w:rPr>
        <w:t>İ</w:t>
      </w: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UMUNUN</w:t>
      </w:r>
      <w:proofErr w:type="gramEnd"/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 xml:space="preserve"> ETK</w:t>
      </w:r>
      <w:r w:rsidR="00CD6827" w:rsidRPr="00B8627E">
        <w:rPr>
          <w:rFonts w:ascii="Times New Roman" w:hAnsi="Times New Roman" w:cs="Times New Roman"/>
          <w:b/>
          <w:bCs/>
          <w:spacing w:val="-3"/>
          <w:lang w:val="en-US"/>
        </w:rPr>
        <w:t>İ</w:t>
      </w: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S</w:t>
      </w:r>
      <w:r w:rsidR="00CD6827" w:rsidRPr="00B8627E">
        <w:rPr>
          <w:rFonts w:ascii="Times New Roman" w:hAnsi="Times New Roman" w:cs="Times New Roman"/>
          <w:b/>
          <w:bCs/>
          <w:spacing w:val="-3"/>
          <w:lang w:val="en-US"/>
        </w:rPr>
        <w:t>İ</w:t>
      </w: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1.1. AMAÇ</w:t>
      </w: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Bu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deneyin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amac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, Ce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+4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</w:t>
      </w:r>
      <w:proofErr w:type="gramStart"/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>'nin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potansiyometrik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yükseltgeme-indirgeme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reaksiyonu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üzerine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kompleksle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tiricinin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etkisini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göstermektedir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. Bu tip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titrasyonlar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için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herhangi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numunedeki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demir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miktar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tayininde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, inert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elektrodun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kullan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m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gösterilecektir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.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Hesaplamalar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için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dönüm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noktas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türev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metoduyla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tayini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yap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lacakt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Dönüm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noktalar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tayini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için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deneysel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titrasyon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verilerinin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erlendirilmesinde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kullan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itli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metotlar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al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nacakt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1.2. GENEL B</w:t>
      </w:r>
      <w:r w:rsidR="00CD6827" w:rsidRPr="00B8627E">
        <w:rPr>
          <w:rFonts w:ascii="Times New Roman" w:hAnsi="Times New Roman" w:cs="Times New Roman"/>
          <w:b/>
          <w:bCs/>
          <w:spacing w:val="-3"/>
          <w:lang w:val="en-US"/>
        </w:rPr>
        <w:t>İ</w:t>
      </w: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LG</w:t>
      </w:r>
      <w:r w:rsidR="00CD6827" w:rsidRPr="00B8627E">
        <w:rPr>
          <w:rFonts w:ascii="Times New Roman" w:hAnsi="Times New Roman" w:cs="Times New Roman"/>
          <w:b/>
          <w:bCs/>
          <w:spacing w:val="-3"/>
          <w:lang w:val="en-US"/>
        </w:rPr>
        <w:t>İ</w:t>
      </w: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LER:</w:t>
      </w: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Titrant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ilavesinin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fonksiyonu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olarak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uygun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indikatör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elektrodun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potansiyelini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ölçme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olay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potansiyometrik</w:t>
      </w:r>
      <w:proofErr w:type="spellEnd"/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titrasyon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olarak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adland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Potansiyometrik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titrasyonda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elde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edilen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bilgiler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direkt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potansiyometrik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ölçümlerden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elde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edilenlerle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ayn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ildir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Örne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, 0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,0100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M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HCl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CH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COOH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çözeltilerinin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hidrojen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iyonlar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konsantrasyonu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direkt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ölçümler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sonucu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birbirinden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oldukça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farkl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bulunur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.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Çünkü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CH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COOH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smen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iyonla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Aksine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her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iki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asitin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potansiyometrik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titrasyonunda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ayn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miktarda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standard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baz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kullan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Çünkü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her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iki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asitteki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edilebilir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protonlar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say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ayn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d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Potansiyometrik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titrasyonlar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indikatörlerin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kullan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ld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iği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titrasyonlardan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elde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edilen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verilerden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daha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makul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sonuçlar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verirler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özellikle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renkli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veya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bulan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çözeltilere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de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uygulanabilir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Potansiyometrik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titrasyon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fazla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zaman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almas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bak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m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ndan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indikatörle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yap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titrasyonlara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göre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dezavantajlara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sahiptir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="00CD6827" w:rsidRPr="00B8627E">
        <w:rPr>
          <w:rFonts w:ascii="Times New Roman" w:hAnsi="Times New Roman" w:cs="Times New Roman"/>
          <w:spacing w:val="-3"/>
          <w:lang w:val="en-US"/>
        </w:rPr>
        <w:t>İ</w:t>
      </w:r>
      <w:r w:rsidRPr="00B8627E">
        <w:rPr>
          <w:rFonts w:ascii="Times New Roman" w:hAnsi="Times New Roman" w:cs="Times New Roman"/>
          <w:spacing w:val="-3"/>
          <w:lang w:val="en-US"/>
        </w:rPr>
        <w:t>ekil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1'de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potansiyometrik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titrasyonun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yap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labilece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sistem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görülmektedir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 xml:space="preserve">Bu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cihaz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kullan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m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, her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edici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ilavesinden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sonra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hücre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potansiyelinin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ölçülmesi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kaydedilmesine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dayan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Dönüm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noktas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ndan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önce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edici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fazla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miktarda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dönüm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noktas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ise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azar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azar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ilave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edilir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Potansiyometrik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titrasyonun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dönüm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noktas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tayin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etmek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için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birkaç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metot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kullan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Ençok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lastRenderedPageBreak/>
        <w:t>tercih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edileni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="00CD6827" w:rsidRPr="00B8627E">
        <w:rPr>
          <w:rFonts w:ascii="Times New Roman" w:hAnsi="Times New Roman" w:cs="Times New Roman"/>
          <w:spacing w:val="-3"/>
          <w:lang w:val="en-US"/>
        </w:rPr>
        <w:t>İ</w:t>
      </w:r>
      <w:r w:rsidRPr="00B8627E">
        <w:rPr>
          <w:rFonts w:ascii="Times New Roman" w:hAnsi="Times New Roman" w:cs="Times New Roman"/>
          <w:spacing w:val="-3"/>
          <w:lang w:val="en-US"/>
        </w:rPr>
        <w:t>ekil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2a'daki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gibi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edici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hacmine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potansiyelin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direkt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aretlenmesi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ilgili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olan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d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yolda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S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risinin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çrama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yapt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iği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bölgenin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orta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noktas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dönüm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noktas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olarak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al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 xml:space="preserve">Bu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orta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noktay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hesaplamak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için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itli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grafiksel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metotlar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teklif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edilmi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tir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Fakat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lemlerle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dönüm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noktas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daha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iyi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ekilde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tayin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edilip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edilmedi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üphelidir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Dönüm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noktas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tayini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için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ikinci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yakla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şi</w:t>
      </w:r>
      <w:r w:rsidRPr="00B8627E">
        <w:rPr>
          <w:rFonts w:ascii="Times New Roman" w:hAnsi="Times New Roman" w:cs="Times New Roman"/>
          <w:spacing w:val="-3"/>
          <w:lang w:val="en-US"/>
        </w:rPr>
        <w:t>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Tablo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1'deki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kolon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3'de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verildi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gibi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birim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titrant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hacmine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potansiyeldeki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imi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hesaplamaktad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.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Ortalama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hacmin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(V)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fonksiyonu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olarak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verilerin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grafi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çrama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noktas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gelen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maksimumlu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ri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verir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(</w:t>
      </w:r>
      <w:proofErr w:type="spellStart"/>
      <w:r w:rsidR="00CD6827" w:rsidRPr="00B8627E">
        <w:rPr>
          <w:rFonts w:ascii="Times New Roman" w:hAnsi="Times New Roman" w:cs="Times New Roman"/>
          <w:spacing w:val="-3"/>
          <w:lang w:val="en-US"/>
        </w:rPr>
        <w:t>İ</w:t>
      </w:r>
      <w:r w:rsidRPr="00B8627E">
        <w:rPr>
          <w:rFonts w:ascii="Times New Roman" w:hAnsi="Times New Roman" w:cs="Times New Roman"/>
          <w:spacing w:val="-3"/>
          <w:lang w:val="en-US"/>
        </w:rPr>
        <w:t>ekil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2b).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Alternatif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olarak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titrasyon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esnas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hesaplanabilir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potansiyel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yerine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kaydedilir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Tablo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1'deki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kolon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3'ün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incelenmesi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maksimumun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24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,30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24,40 ml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aras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oldu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unu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gösterir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;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maksatla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24,35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ml'nin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seçilmesi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uygun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olacakt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. </w:t>
      </w: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Tablo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1'deki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kolon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4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="00CD6827" w:rsidRPr="00B8627E">
        <w:rPr>
          <w:rFonts w:ascii="Times New Roman" w:hAnsi="Times New Roman" w:cs="Times New Roman"/>
          <w:spacing w:val="-3"/>
          <w:lang w:val="en-US"/>
        </w:rPr>
        <w:t>İ</w:t>
      </w:r>
      <w:r w:rsidRPr="00B8627E">
        <w:rPr>
          <w:rFonts w:ascii="Times New Roman" w:hAnsi="Times New Roman" w:cs="Times New Roman"/>
          <w:spacing w:val="-3"/>
          <w:lang w:val="en-US"/>
        </w:rPr>
        <w:t>ekil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2c,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veriler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için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ikinci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türevi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gösterir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dönüm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noktas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aret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tirir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 xml:space="preserve">Bu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im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baz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otomatik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titratörlerde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analitik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sinyal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olarak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kullan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Tablo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1: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potansiyometrik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titrasyona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ait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veriler</w:t>
      </w:r>
      <w:proofErr w:type="spellEnd"/>
    </w:p>
    <w:p w:rsidR="00BD4DB1" w:rsidRPr="00B8627E" w:rsidRDefault="00BD4DB1">
      <w:pPr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2340"/>
        <w:gridCol w:w="2340"/>
        <w:gridCol w:w="2340"/>
        <w:gridCol w:w="2340"/>
      </w:tblGrid>
      <w:tr w:rsidR="00BD4DB1" w:rsidRPr="00B8627E">
        <w:tc>
          <w:tcPr>
            <w:tcW w:w="2340" w:type="dxa"/>
            <w:tcBorders>
              <w:top w:val="double" w:sz="7" w:space="0" w:color="auto"/>
              <w:left w:val="double" w:sz="7" w:space="0" w:color="auto"/>
              <w:bottom w:val="nil"/>
              <w:right w:val="nil"/>
            </w:tcBorders>
          </w:tcPr>
          <w:p w:rsidR="00BD4DB1" w:rsidRPr="00B8627E" w:rsidRDefault="00C27EBC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fldChar w:fldCharType="begin"/>
            </w:r>
            <w:r w:rsidR="00BD4DB1" w:rsidRPr="00B8627E">
              <w:rPr>
                <w:rFonts w:ascii="Times New Roman" w:hAnsi="Times New Roman" w:cs="Times New Roman"/>
                <w:spacing w:val="-3"/>
                <w:lang w:val="en-US"/>
              </w:rPr>
              <w:instrText xml:space="preserve">PRIVATE </w:instrText>
            </w: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fldChar w:fldCharType="end"/>
            </w:r>
            <w:r w:rsidR="00BD4DB1"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AgNO</w:t>
            </w:r>
            <w:r w:rsidR="00BD4DB1" w:rsidRPr="00B8627E">
              <w:rPr>
                <w:rFonts w:ascii="Times New Roman" w:hAnsi="Times New Roman" w:cs="Times New Roman"/>
                <w:spacing w:val="-3"/>
                <w:vertAlign w:val="subscript"/>
                <w:lang w:val="en-US"/>
              </w:rPr>
              <w:t>3</w:t>
            </w:r>
            <w:r w:rsidR="00BD4DB1"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proofErr w:type="spellStart"/>
            <w:r w:rsidR="00BD4DB1" w:rsidRPr="00B8627E">
              <w:rPr>
                <w:rFonts w:ascii="Times New Roman" w:hAnsi="Times New Roman" w:cs="Times New Roman"/>
                <w:spacing w:val="-3"/>
                <w:lang w:val="en-US"/>
              </w:rPr>
              <w:t>hacmi</w:t>
            </w:r>
            <w:proofErr w:type="spellEnd"/>
            <w:r w:rsidR="00BD4DB1" w:rsidRPr="00B8627E">
              <w:rPr>
                <w:rFonts w:ascii="Times New Roman" w:hAnsi="Times New Roman" w:cs="Times New Roman"/>
                <w:spacing w:val="-3"/>
                <w:lang w:val="en-US"/>
              </w:rPr>
              <w:t>,          ml</w:t>
            </w:r>
          </w:p>
        </w:tc>
        <w:tc>
          <w:tcPr>
            <w:tcW w:w="2340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</w:tcPr>
          <w:p w:rsidR="00BD4DB1" w:rsidRPr="00B8627E" w:rsidRDefault="00BD4DB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E, DKE, V</w:t>
            </w:r>
          </w:p>
        </w:tc>
        <w:tc>
          <w:tcPr>
            <w:tcW w:w="2340" w:type="dxa"/>
            <w:tcBorders>
              <w:top w:val="double" w:sz="7" w:space="0" w:color="auto"/>
              <w:left w:val="single" w:sz="7" w:space="0" w:color="auto"/>
              <w:bottom w:val="nil"/>
              <w:right w:val="nil"/>
            </w:tcBorders>
          </w:tcPr>
          <w:p w:rsidR="00BD4DB1" w:rsidRPr="00B8627E" w:rsidRDefault="00BD4DB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E/ V, V/ml</w:t>
            </w:r>
          </w:p>
        </w:tc>
        <w:tc>
          <w:tcPr>
            <w:tcW w:w="2340" w:type="dxa"/>
            <w:tcBorders>
              <w:top w:val="double" w:sz="7" w:space="0" w:color="auto"/>
              <w:left w:val="single" w:sz="7" w:space="0" w:color="auto"/>
              <w:bottom w:val="nil"/>
              <w:right w:val="double" w:sz="7" w:space="0" w:color="auto"/>
            </w:tcBorders>
          </w:tcPr>
          <w:p w:rsidR="00BD4DB1" w:rsidRPr="00B8627E" w:rsidRDefault="00BD4DB1">
            <w:pPr>
              <w:tabs>
                <w:tab w:val="left" w:pos="-720"/>
              </w:tabs>
              <w:suppressAutoHyphens/>
              <w:spacing w:before="90" w:after="54"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</w:t>
            </w:r>
            <w:r w:rsidRPr="00B8627E">
              <w:rPr>
                <w:rFonts w:ascii="Times New Roman" w:hAnsi="Times New Roman" w:cs="Times New Roman"/>
                <w:spacing w:val="-3"/>
                <w:vertAlign w:val="superscript"/>
                <w:lang w:val="en-US"/>
              </w:rPr>
              <w:t>2</w:t>
            </w: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>E/ V</w:t>
            </w:r>
            <w:r w:rsidRPr="00B8627E">
              <w:rPr>
                <w:rFonts w:ascii="Times New Roman" w:hAnsi="Times New Roman" w:cs="Times New Roman"/>
                <w:spacing w:val="-3"/>
                <w:vertAlign w:val="superscript"/>
                <w:lang w:val="en-US"/>
              </w:rPr>
              <w:t>2</w:t>
            </w: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>,            V</w:t>
            </w:r>
            <w:r w:rsidRPr="00B8627E">
              <w:rPr>
                <w:rFonts w:ascii="Times New Roman" w:hAnsi="Times New Roman" w:cs="Times New Roman"/>
                <w:spacing w:val="-3"/>
                <w:vertAlign w:val="superscript"/>
                <w:lang w:val="en-US"/>
              </w:rPr>
              <w:t>2</w:t>
            </w: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>/ml</w:t>
            </w:r>
            <w:r w:rsidRPr="00B8627E">
              <w:rPr>
                <w:rFonts w:ascii="Times New Roman" w:hAnsi="Times New Roman" w:cs="Times New Roman"/>
                <w:spacing w:val="-3"/>
                <w:vertAlign w:val="superscript"/>
                <w:lang w:val="en-US"/>
              </w:rPr>
              <w:t>2</w:t>
            </w:r>
          </w:p>
        </w:tc>
      </w:tr>
      <w:tr w:rsidR="00BD4DB1" w:rsidRPr="00B8627E">
        <w:tc>
          <w:tcPr>
            <w:tcW w:w="234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  <w:right w:val="nil"/>
            </w:tcBorders>
          </w:tcPr>
          <w:p w:rsidR="00BD4DB1" w:rsidRPr="00B8627E" w:rsidRDefault="00BD4DB1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 5,0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15,0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20,0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22,0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23,0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23,50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23,80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24,00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24,10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24,20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24,30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24,40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24,50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24,60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24,70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25,00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25,5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26,0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28,0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after="54"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</w:tc>
        <w:tc>
          <w:tcPr>
            <w:tcW w:w="234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BD4DB1" w:rsidRPr="00B8627E" w:rsidRDefault="00BD4DB1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0,062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0,085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0,107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0,123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0,138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0,146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0,161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0,174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0,183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0,194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0,233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0,316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0,340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0,351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0,358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0,373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0,385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0,396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after="54"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0,426</w:t>
            </w:r>
          </w:p>
        </w:tc>
        <w:tc>
          <w:tcPr>
            <w:tcW w:w="234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nil"/>
            </w:tcBorders>
          </w:tcPr>
          <w:p w:rsidR="00BD4DB1" w:rsidRPr="00B8627E" w:rsidRDefault="00BD4DB1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0,002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0,004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0,008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0,015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0,016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0,050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0,065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0,09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0,11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0,39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0,83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0,24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0,11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0,07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0,050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0,024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0,022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after="54"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0,015</w:t>
            </w:r>
          </w:p>
        </w:tc>
        <w:tc>
          <w:tcPr>
            <w:tcW w:w="234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BD4DB1" w:rsidRPr="00B8627E" w:rsidRDefault="00BD4DB1">
            <w:pPr>
              <w:tabs>
                <w:tab w:val="left" w:pos="-720"/>
              </w:tabs>
              <w:suppressAutoHyphens/>
              <w:spacing w:before="90"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2,8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 4,4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-5,9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-1,3</w:t>
            </w: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</w:p>
          <w:p w:rsidR="00BD4DB1" w:rsidRPr="00B8627E" w:rsidRDefault="00BD4DB1">
            <w:pPr>
              <w:tabs>
                <w:tab w:val="left" w:pos="-720"/>
              </w:tabs>
              <w:suppressAutoHyphens/>
              <w:spacing w:after="54" w:line="240" w:lineRule="atLeast"/>
              <w:rPr>
                <w:rFonts w:ascii="Times New Roman" w:hAnsi="Times New Roman" w:cs="Times New Roman"/>
                <w:spacing w:val="-3"/>
                <w:lang w:val="en-US"/>
              </w:rPr>
            </w:pPr>
            <w:r w:rsidRPr="00B8627E">
              <w:rPr>
                <w:rFonts w:ascii="Times New Roman" w:hAnsi="Times New Roman" w:cs="Times New Roman"/>
                <w:spacing w:val="-3"/>
                <w:lang w:val="en-US"/>
              </w:rPr>
              <w:t xml:space="preserve">  -0,4</w:t>
            </w:r>
          </w:p>
        </w:tc>
      </w:tr>
    </w:tbl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 xml:space="preserve">1.3. </w:t>
      </w:r>
      <w:proofErr w:type="spellStart"/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KULLAN</w:t>
      </w:r>
      <w:r w:rsidR="00CD6827" w:rsidRPr="00B8627E">
        <w:rPr>
          <w:rFonts w:ascii="Times New Roman" w:hAnsi="Times New Roman" w:cs="Times New Roman"/>
          <w:b/>
          <w:bCs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LACAK</w:t>
      </w:r>
      <w:proofErr w:type="spellEnd"/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 xml:space="preserve"> C</w:t>
      </w:r>
      <w:r w:rsidR="00CD6827" w:rsidRPr="00B8627E">
        <w:rPr>
          <w:rFonts w:ascii="Times New Roman" w:hAnsi="Times New Roman" w:cs="Times New Roman"/>
          <w:b/>
          <w:bCs/>
          <w:spacing w:val="-3"/>
          <w:lang w:val="en-US"/>
        </w:rPr>
        <w:t>İ</w:t>
      </w: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HAZ VE MALZEMELER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Büret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, 50 ml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Beher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, 250 ml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Pipet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, 25 ml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Magnetik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iş</w:t>
      </w:r>
      <w:r w:rsidRPr="00B8627E">
        <w:rPr>
          <w:rFonts w:ascii="Times New Roman" w:hAnsi="Times New Roman" w:cs="Times New Roman"/>
          <w:spacing w:val="-3"/>
          <w:lang w:val="en-US"/>
        </w:rPr>
        <w:t>t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c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pH-</w:t>
      </w:r>
      <w:proofErr w:type="spellStart"/>
      <w:r w:rsidR="00CD6827" w:rsidRPr="00B8627E">
        <w:rPr>
          <w:rFonts w:ascii="Times New Roman" w:hAnsi="Times New Roman" w:cs="Times New Roman"/>
          <w:spacing w:val="-3"/>
          <w:lang w:val="en-US"/>
        </w:rPr>
        <w:t>İ</w:t>
      </w:r>
      <w:r w:rsidRPr="00B8627E">
        <w:rPr>
          <w:rFonts w:ascii="Times New Roman" w:hAnsi="Times New Roman" w:cs="Times New Roman"/>
          <w:spacing w:val="-3"/>
          <w:lang w:val="en-US"/>
        </w:rPr>
        <w:t>yonmetre</w:t>
      </w:r>
      <w:proofErr w:type="spellEnd"/>
      <w:proofErr w:type="gramEnd"/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Kombine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redoks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elektrodu</w:t>
      </w:r>
      <w:proofErr w:type="spellEnd"/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 xml:space="preserve">1.4. </w:t>
      </w:r>
      <w:proofErr w:type="spellStart"/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KULLAN</w:t>
      </w:r>
      <w:r w:rsidR="00CD6827" w:rsidRPr="00B8627E">
        <w:rPr>
          <w:rFonts w:ascii="Times New Roman" w:hAnsi="Times New Roman" w:cs="Times New Roman"/>
          <w:b/>
          <w:bCs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LACAK</w:t>
      </w:r>
      <w:proofErr w:type="spellEnd"/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 xml:space="preserve"> K</w:t>
      </w:r>
      <w:r w:rsidR="00CD6827" w:rsidRPr="00B8627E">
        <w:rPr>
          <w:rFonts w:ascii="Times New Roman" w:hAnsi="Times New Roman" w:cs="Times New Roman"/>
          <w:b/>
          <w:bCs/>
          <w:spacing w:val="-3"/>
          <w:lang w:val="en-US"/>
        </w:rPr>
        <w:t>İ</w:t>
      </w: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MYASAL MADDELER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1)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% 5'lik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civa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(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II)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klorür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(HgCl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)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çözeltisi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: 50 g HgCl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1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l'lik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balon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jojeye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konarak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hacm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1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l'ye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tamamlan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2)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Kalay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(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II)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klorür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(SnCl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>.2H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O)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çözeltisi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: 90g SnCl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>.2H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O,  200 ml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deri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HCl'de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çözülür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hacmi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400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ml'ye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seyreltilir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3)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0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,1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M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Demir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(II)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çözeltisi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: Fe(NH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lang w:val="en-US"/>
        </w:rPr>
        <w:t>)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>SO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lang w:val="en-US"/>
        </w:rPr>
        <w:t>.6H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O'dan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uygun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miktarlarda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tart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larak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yakla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şi</w:t>
      </w:r>
      <w:r w:rsidRPr="00B8627E">
        <w:rPr>
          <w:rFonts w:ascii="Times New Roman" w:hAnsi="Times New Roman" w:cs="Times New Roman"/>
          <w:spacing w:val="-3"/>
          <w:lang w:val="en-US"/>
        </w:rPr>
        <w:t>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0,1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M'lik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100 ml 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çözeltisi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haz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rlan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. 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 xml:space="preserve">Bu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haz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rlan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rken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ortam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>SO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asitlendirilmesi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gerekmektedir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4)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0,1 M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Seryum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(IV)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çözeltisi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: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Ce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(HSO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lang w:val="en-US"/>
        </w:rPr>
        <w:t>)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Ce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(OH)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Ce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(SO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lang w:val="en-US"/>
        </w:rPr>
        <w:t>)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>(NH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lang w:val="en-US"/>
        </w:rPr>
        <w:t>)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>SO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lang w:val="en-US"/>
        </w:rPr>
        <w:t>.2H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O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Ce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(NH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lang w:val="en-US"/>
        </w:rPr>
        <w:t>)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>(NO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3</w:t>
      </w:r>
      <w:r w:rsidRPr="00B8627E">
        <w:rPr>
          <w:rFonts w:ascii="Times New Roman" w:hAnsi="Times New Roman" w:cs="Times New Roman"/>
          <w:spacing w:val="-3"/>
          <w:lang w:val="en-US"/>
        </w:rPr>
        <w:t>)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6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'</w:t>
      </w:r>
      <w:proofErr w:type="spellStart"/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gibi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oldukça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çok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kullan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seryum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bile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iklerinden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herhangi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birinden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uygun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miktarlarda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tart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larak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0,1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M'lik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Ce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+4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çözeltisi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haz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rlan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.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Haz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rlanan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çözeltinin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>SO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bak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m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ndan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konsantrasyonu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ise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1 M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olmal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d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Bu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primer standard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demir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tel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veya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primer standard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demir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amonyum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sülfata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(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Fe(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>NH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lang w:val="en-US"/>
        </w:rPr>
        <w:t>)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>SO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lang w:val="en-US"/>
        </w:rPr>
        <w:t>.6H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O)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ayarlan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1.5. TEOR</w:t>
      </w:r>
      <w:r w:rsidR="00CD6827" w:rsidRPr="00B8627E">
        <w:rPr>
          <w:rFonts w:ascii="Times New Roman" w:hAnsi="Times New Roman" w:cs="Times New Roman"/>
          <w:b/>
          <w:bCs/>
          <w:spacing w:val="-3"/>
          <w:lang w:val="en-US"/>
        </w:rPr>
        <w:t>İ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-Fe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sistemi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potansiyometrik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titrasyon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risinin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ekline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kompleks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olu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umu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etkisinin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gösterildi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iyi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örnektir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Bu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sistem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için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Nernst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itli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,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                   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a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Fe+</w:t>
      </w:r>
      <w:proofErr w:type="gramEnd"/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E = E</w:t>
      </w:r>
      <w:r w:rsidRPr="00B8627E">
        <w:rPr>
          <w:rFonts w:ascii="Times New Roman" w:hAnsi="Times New Roman" w:cs="Times New Roman"/>
          <w:spacing w:val="-3"/>
          <w:lang w:val="en-US"/>
        </w:rPr>
        <w:sym w:font="Symbol" w:char="F0B0"/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- 0,0592log-------- 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........................(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>1)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                   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a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Fe+</w:t>
      </w:r>
      <w:proofErr w:type="gramEnd"/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3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CD6827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ş</w:t>
      </w:r>
      <w:r w:rsidR="00BD4DB1" w:rsidRPr="00B8627E">
        <w:rPr>
          <w:rFonts w:ascii="Times New Roman" w:hAnsi="Times New Roman" w:cs="Times New Roman"/>
          <w:spacing w:val="-3"/>
          <w:lang w:val="en-US"/>
        </w:rPr>
        <w:t>eklinde</w:t>
      </w:r>
      <w:proofErr w:type="spellEnd"/>
      <w:proofErr w:type="gramEnd"/>
      <w:r w:rsidR="00BD4DB1"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="00BD4DB1" w:rsidRPr="00B8627E">
        <w:rPr>
          <w:rFonts w:ascii="Times New Roman" w:hAnsi="Times New Roman" w:cs="Times New Roman"/>
          <w:spacing w:val="-3"/>
          <w:lang w:val="en-US"/>
        </w:rPr>
        <w:t>yaz</w:t>
      </w:r>
      <w:r w:rsidRPr="00B8627E">
        <w:rPr>
          <w:rFonts w:ascii="Times New Roman" w:hAnsi="Times New Roman" w:cs="Times New Roman"/>
          <w:spacing w:val="-3"/>
          <w:lang w:val="en-US"/>
        </w:rPr>
        <w:t>i</w:t>
      </w:r>
      <w:r w:rsidR="00BD4DB1" w:rsidRPr="00B8627E">
        <w:rPr>
          <w:rFonts w:ascii="Times New Roman" w:hAnsi="Times New Roman" w:cs="Times New Roman"/>
          <w:spacing w:val="-3"/>
          <w:lang w:val="en-US"/>
        </w:rPr>
        <w:t>l</w:t>
      </w:r>
      <w:r w:rsidRPr="00B8627E">
        <w:rPr>
          <w:rFonts w:ascii="Times New Roman" w:hAnsi="Times New Roman" w:cs="Times New Roman"/>
          <w:spacing w:val="-3"/>
          <w:lang w:val="en-US"/>
        </w:rPr>
        <w:t>i</w:t>
      </w:r>
      <w:r w:rsidR="00BD4DB1"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="00BD4DB1" w:rsidRPr="00B8627E">
        <w:rPr>
          <w:rFonts w:ascii="Times New Roman" w:hAnsi="Times New Roman" w:cs="Times New Roman"/>
          <w:spacing w:val="-3"/>
          <w:lang w:val="en-US"/>
        </w:rPr>
        <w:t xml:space="preserve">. Bu </w:t>
      </w:r>
      <w:proofErr w:type="spellStart"/>
      <w:r w:rsidR="00BD4DB1" w:rsidRPr="00B8627E">
        <w:rPr>
          <w:rFonts w:ascii="Times New Roman" w:hAnsi="Times New Roman" w:cs="Times New Roman"/>
          <w:spacing w:val="-3"/>
          <w:lang w:val="en-US"/>
        </w:rPr>
        <w:t>elektrot</w:t>
      </w:r>
      <w:proofErr w:type="spellEnd"/>
      <w:r w:rsidR="00BD4DB1"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="00BD4DB1" w:rsidRPr="00B8627E">
        <w:rPr>
          <w:rFonts w:ascii="Times New Roman" w:hAnsi="Times New Roman" w:cs="Times New Roman"/>
          <w:spacing w:val="-3"/>
          <w:lang w:val="en-US"/>
        </w:rPr>
        <w:t>potansiyeline</w:t>
      </w:r>
      <w:proofErr w:type="spellEnd"/>
      <w:r w:rsidR="00BD4DB1"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="00BD4DB1" w:rsidRPr="00B8627E">
        <w:rPr>
          <w:rFonts w:ascii="Times New Roman" w:hAnsi="Times New Roman" w:cs="Times New Roman"/>
          <w:spacing w:val="-3"/>
          <w:lang w:val="en-US"/>
        </w:rPr>
        <w:t>ait</w:t>
      </w:r>
      <w:proofErr w:type="spellEnd"/>
      <w:r w:rsidR="00BD4DB1"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="00BD4DB1" w:rsidRPr="00B8627E">
        <w:rPr>
          <w:rFonts w:ascii="Times New Roman" w:hAnsi="Times New Roman" w:cs="Times New Roman"/>
          <w:spacing w:val="-3"/>
          <w:lang w:val="en-US"/>
        </w:rPr>
        <w:t>yar</w:t>
      </w:r>
      <w:r w:rsidRPr="00B8627E">
        <w:rPr>
          <w:rFonts w:ascii="Times New Roman" w:hAnsi="Times New Roman" w:cs="Times New Roman"/>
          <w:spacing w:val="-3"/>
          <w:lang w:val="en-US"/>
        </w:rPr>
        <w:t>i</w:t>
      </w:r>
      <w:r w:rsidR="00BD4DB1" w:rsidRPr="00B8627E">
        <w:rPr>
          <w:rFonts w:ascii="Times New Roman" w:hAnsi="Times New Roman" w:cs="Times New Roman"/>
          <w:spacing w:val="-3"/>
          <w:lang w:val="en-US"/>
        </w:rPr>
        <w:t>-reaksiyon</w:t>
      </w:r>
      <w:proofErr w:type="spellEnd"/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+ e ======= 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       E</w:t>
      </w:r>
      <w:r w:rsidRPr="00B8627E">
        <w:rPr>
          <w:rFonts w:ascii="Times New Roman" w:hAnsi="Times New Roman" w:cs="Times New Roman"/>
          <w:spacing w:val="-3"/>
          <w:lang w:val="en-US"/>
        </w:rPr>
        <w:sym w:font="Symbol" w:char="F0B0"/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= 0,771 V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CD6827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ş</w:t>
      </w:r>
      <w:r w:rsidR="00BD4DB1" w:rsidRPr="00B8627E">
        <w:rPr>
          <w:rFonts w:ascii="Times New Roman" w:hAnsi="Times New Roman" w:cs="Times New Roman"/>
          <w:spacing w:val="-3"/>
          <w:lang w:val="en-US"/>
        </w:rPr>
        <w:t>eklinde</w:t>
      </w:r>
      <w:proofErr w:type="spellEnd"/>
      <w:proofErr w:type="gramEnd"/>
      <w:r w:rsidR="00BD4DB1"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="00BD4DB1" w:rsidRPr="00B8627E">
        <w:rPr>
          <w:rFonts w:ascii="Times New Roman" w:hAnsi="Times New Roman" w:cs="Times New Roman"/>
          <w:spacing w:val="-3"/>
          <w:lang w:val="en-US"/>
        </w:rPr>
        <w:t>ifade</w:t>
      </w:r>
      <w:proofErr w:type="spellEnd"/>
      <w:r w:rsidR="00BD4DB1"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="00BD4DB1" w:rsidRPr="00B8627E">
        <w:rPr>
          <w:rFonts w:ascii="Times New Roman" w:hAnsi="Times New Roman" w:cs="Times New Roman"/>
          <w:spacing w:val="-3"/>
          <w:lang w:val="en-US"/>
        </w:rPr>
        <w:t>edilir</w:t>
      </w:r>
      <w:proofErr w:type="spellEnd"/>
      <w:r w:rsidR="00BD4DB1" w:rsidRPr="00B8627E">
        <w:rPr>
          <w:rFonts w:ascii="Times New Roman" w:hAnsi="Times New Roman" w:cs="Times New Roman"/>
          <w:spacing w:val="-3"/>
          <w:lang w:val="en-US"/>
        </w:rPr>
        <w:t>. H</w:t>
      </w:r>
      <w:r w:rsidR="00BD4DB1" w:rsidRPr="00B8627E">
        <w:rPr>
          <w:rFonts w:ascii="Times New Roman" w:hAnsi="Times New Roman" w:cs="Times New Roman"/>
          <w:spacing w:val="-3"/>
          <w:vertAlign w:val="subscript"/>
          <w:lang w:val="en-US"/>
        </w:rPr>
        <w:t>3</w:t>
      </w:r>
      <w:r w:rsidR="00BD4DB1" w:rsidRPr="00B8627E">
        <w:rPr>
          <w:rFonts w:ascii="Times New Roman" w:hAnsi="Times New Roman" w:cs="Times New Roman"/>
          <w:spacing w:val="-3"/>
          <w:lang w:val="en-US"/>
        </w:rPr>
        <w:t>PO</w:t>
      </w:r>
      <w:r w:rsidR="00BD4DB1"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="00BD4DB1" w:rsidRPr="00B8627E">
        <w:rPr>
          <w:rFonts w:ascii="Times New Roman" w:hAnsi="Times New Roman" w:cs="Times New Roman"/>
          <w:spacing w:val="-3"/>
          <w:lang w:val="en-US"/>
        </w:rPr>
        <w:t xml:space="preserve">'in </w:t>
      </w:r>
      <w:proofErr w:type="spellStart"/>
      <w:r w:rsidR="00BD4DB1" w:rsidRPr="00B8627E">
        <w:rPr>
          <w:rFonts w:ascii="Times New Roman" w:hAnsi="Times New Roman" w:cs="Times New Roman"/>
          <w:spacing w:val="-3"/>
          <w:lang w:val="en-US"/>
        </w:rPr>
        <w:t>ilavesiyle</w:t>
      </w:r>
      <w:proofErr w:type="spellEnd"/>
      <w:r w:rsidR="00BD4DB1" w:rsidRPr="00B8627E">
        <w:rPr>
          <w:rFonts w:ascii="Times New Roman" w:hAnsi="Times New Roman" w:cs="Times New Roman"/>
          <w:spacing w:val="-3"/>
          <w:lang w:val="en-US"/>
        </w:rPr>
        <w:t xml:space="preserve">, 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+ 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3</w:t>
      </w:r>
      <w:r w:rsidRPr="00B8627E">
        <w:rPr>
          <w:rFonts w:ascii="Times New Roman" w:hAnsi="Times New Roman" w:cs="Times New Roman"/>
          <w:spacing w:val="-3"/>
          <w:lang w:val="en-US"/>
        </w:rPr>
        <w:t>PO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====== 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Fe(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>HPO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lang w:val="en-US"/>
        </w:rPr>
        <w:t>)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+ 2H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reaksiyona</w:t>
      </w:r>
      <w:proofErr w:type="spellEnd"/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göre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fosfat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kompleksi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olu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turur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böylece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de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serbest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'ün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konsantrasyonu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dü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er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. 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>, 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3</w:t>
      </w:r>
      <w:r w:rsidRPr="00B8627E">
        <w:rPr>
          <w:rFonts w:ascii="Times New Roman" w:hAnsi="Times New Roman" w:cs="Times New Roman"/>
          <w:spacing w:val="-3"/>
          <w:lang w:val="en-US"/>
        </w:rPr>
        <w:t>PO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çok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daha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zay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f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kompleks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olu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turdu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undan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[Fe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]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deki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azalma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, [Fe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]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deki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azalmadan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çok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daha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azd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Böylece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3</w:t>
      </w:r>
      <w:r w:rsidRPr="00B8627E">
        <w:rPr>
          <w:rFonts w:ascii="Times New Roman" w:hAnsi="Times New Roman" w:cs="Times New Roman"/>
          <w:spacing w:val="-3"/>
          <w:lang w:val="en-US"/>
        </w:rPr>
        <w:t>PO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'in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etkisi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[Fe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]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konsantrasyonunu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dü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ürmek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redoks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elektrodun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potansiyelini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azaltmakt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3</w:t>
      </w:r>
      <w:r w:rsidRPr="00B8627E">
        <w:rPr>
          <w:rFonts w:ascii="Times New Roman" w:hAnsi="Times New Roman" w:cs="Times New Roman"/>
          <w:spacing w:val="-3"/>
          <w:lang w:val="en-US"/>
        </w:rPr>
        <w:t>PO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'in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ilavesinin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titrasyon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risini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etkileyece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ini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inceleyelim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: 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1.6. DENEY</w:t>
      </w:r>
      <w:r w:rsidR="00CD6827" w:rsidRPr="00B8627E">
        <w:rPr>
          <w:rFonts w:ascii="Times New Roman" w:hAnsi="Times New Roman" w:cs="Times New Roman"/>
          <w:b/>
          <w:bCs/>
          <w:spacing w:val="-3"/>
          <w:lang w:val="en-US"/>
        </w:rPr>
        <w:t>İ</w:t>
      </w: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N YAPILI</w:t>
      </w:r>
      <w:r w:rsidR="00CD6827" w:rsidRPr="00B8627E">
        <w:rPr>
          <w:rFonts w:ascii="Times New Roman" w:hAnsi="Times New Roman" w:cs="Times New Roman"/>
          <w:b/>
          <w:bCs/>
          <w:spacing w:val="-3"/>
          <w:lang w:val="en-US"/>
        </w:rPr>
        <w:t>İ</w:t>
      </w: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I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Redoks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elektrodu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cak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deri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HNO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içine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dald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p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süre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bekletilir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saf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iyice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çalkalan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ondan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sonra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kullan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Deneye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ba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lamadan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önce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pH-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iyonmetrenin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belli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süre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nmas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için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beklenmelidir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Bütün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cam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malzemeler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de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mutlaka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saf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çalkalan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p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temizlenmelidir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Demir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numunesinden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25mL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deri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HCl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den 10mL 250mL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lik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behere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konur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bek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üzerinde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t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(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kaynat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lmaz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).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Behere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yava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ekilde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damla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damla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çözeltinin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sar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rengi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kayboluncaya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kadar</w:t>
      </w:r>
      <w:proofErr w:type="spellEnd"/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SnCl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çözeltisi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ilave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edilir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daha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sonra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SnCl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2-3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damla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fazla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SnCl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eklenir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.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A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a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ği</w:t>
      </w:r>
      <w:r w:rsidRPr="00B8627E">
        <w:rPr>
          <w:rFonts w:ascii="Times New Roman" w:hAnsi="Times New Roman" w:cs="Times New Roman"/>
          <w:spacing w:val="-3"/>
          <w:lang w:val="en-US"/>
        </w:rPr>
        <w:t>daki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reaksiyona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göre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+3</w:t>
      </w:r>
      <w:r w:rsidRPr="00B8627E">
        <w:rPr>
          <w:rFonts w:ascii="Times New Roman" w:hAnsi="Times New Roman" w:cs="Times New Roman"/>
          <w:spacing w:val="-3"/>
          <w:lang w:val="en-US"/>
        </w:rPr>
        <w:t>, 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ye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indirgenir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2Fe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+ Sn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=========2Fe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+ Sn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+4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 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Sar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renk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, 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ün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Cl</w:t>
      </w:r>
      <w:proofErr w:type="spellEnd"/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-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verdi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kompleksden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(FeCl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-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)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kaynaklanmaktad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Çözelti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yakla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şi</w:t>
      </w:r>
      <w:r w:rsidRPr="00B8627E">
        <w:rPr>
          <w:rFonts w:ascii="Times New Roman" w:hAnsi="Times New Roman" w:cs="Times New Roman"/>
          <w:spacing w:val="-3"/>
          <w:lang w:val="en-US"/>
        </w:rPr>
        <w:t>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100 ml ye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seyreltilir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üzerine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zl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ekilde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hepsi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defada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olmak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üzere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10 ml % 5'lik HgCl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çözeltisi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ilave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edilir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HgCl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ortamda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fazla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Sn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Sn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+4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e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yükseltger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2 Hg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+ 2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Cl</w:t>
      </w:r>
      <w:proofErr w:type="spellEnd"/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-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+ Sn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------- Sn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+4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+ Hg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>Cl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Bu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lemde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çözeltiden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Sn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nin</w:t>
      </w:r>
      <w:proofErr w:type="spellEnd"/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fazlas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uzakla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t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. 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 xml:space="preserve">Bu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anda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ipeksi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görünümlü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Hg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>Cl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çökele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bulunmal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d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serbest</w:t>
      </w:r>
      <w:proofErr w:type="spellEnd"/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civadan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dolay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siyah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renk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alm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iş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ise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, Sn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ortama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çok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fazla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lastRenderedPageBreak/>
        <w:t>ilave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edilmi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demektir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.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Böyle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durumlarda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çözeltinin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kullan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lmas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uygun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ildir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Beyaz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çökelek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yoksa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, Sn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nin</w:t>
      </w:r>
      <w:proofErr w:type="spellEnd"/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fazlas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ortamda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yok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demektir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.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Böyle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durumlarda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dökülür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tekrar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lem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yap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Çözelti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uygun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ekilde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haz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rland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ktan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sonra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a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ği</w:t>
      </w:r>
      <w:r w:rsidRPr="00B8627E">
        <w:rPr>
          <w:rFonts w:ascii="Times New Roman" w:hAnsi="Times New Roman" w:cs="Times New Roman"/>
          <w:spacing w:val="-3"/>
          <w:lang w:val="en-US"/>
        </w:rPr>
        <w:t>daki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lemler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uygulan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Deney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çözeltisini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içeren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behere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(</w:t>
      </w:r>
      <w:proofErr w:type="spellStart"/>
      <w:r w:rsidR="00CD6827" w:rsidRPr="00B8627E">
        <w:rPr>
          <w:rFonts w:ascii="Times New Roman" w:hAnsi="Times New Roman" w:cs="Times New Roman"/>
          <w:spacing w:val="-3"/>
          <w:lang w:val="en-US"/>
        </w:rPr>
        <w:t>İ</w:t>
      </w:r>
      <w:r w:rsidRPr="00B8627E">
        <w:rPr>
          <w:rFonts w:ascii="Times New Roman" w:hAnsi="Times New Roman" w:cs="Times New Roman"/>
          <w:spacing w:val="-3"/>
          <w:lang w:val="en-US"/>
        </w:rPr>
        <w:t>ekil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1)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redoks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elektrodu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dald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magnetik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iş</w:t>
      </w:r>
      <w:r w:rsidRPr="00B8627E">
        <w:rPr>
          <w:rFonts w:ascii="Times New Roman" w:hAnsi="Times New Roman" w:cs="Times New Roman"/>
          <w:spacing w:val="-3"/>
          <w:lang w:val="en-US"/>
        </w:rPr>
        <w:t>t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c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üzerine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konur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iş</w:t>
      </w:r>
      <w:r w:rsidRPr="00B8627E">
        <w:rPr>
          <w:rFonts w:ascii="Times New Roman" w:hAnsi="Times New Roman" w:cs="Times New Roman"/>
          <w:spacing w:val="-3"/>
          <w:lang w:val="en-US"/>
        </w:rPr>
        <w:t>t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Kar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iş</w:t>
      </w:r>
      <w:r w:rsidRPr="00B8627E">
        <w:rPr>
          <w:rFonts w:ascii="Times New Roman" w:hAnsi="Times New Roman" w:cs="Times New Roman"/>
          <w:spacing w:val="-3"/>
          <w:lang w:val="en-US"/>
        </w:rPr>
        <w:t>t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c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z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tam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iş</w:t>
      </w:r>
      <w:r w:rsidRPr="00B8627E">
        <w:rPr>
          <w:rFonts w:ascii="Times New Roman" w:hAnsi="Times New Roman" w:cs="Times New Roman"/>
          <w:spacing w:val="-3"/>
          <w:lang w:val="en-US"/>
        </w:rPr>
        <w:t>t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rma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sa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layacak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pozisyona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getirilir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pH-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iyonmetre</w:t>
      </w:r>
      <w:proofErr w:type="spellEnd"/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mV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okunacak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ekilde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ayarlan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.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Havada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bulunan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oksijen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>'yi 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'e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yava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ekilde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yükseltgedi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inden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dolay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yla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dü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ük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neticeler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bulunmas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sebep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oldu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undan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böyle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titrasyonun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oldukça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zl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yap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lmas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gerekmektedir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Yükseltgenmeyi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önlemek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için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çözeltiden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azot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veya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karbondioksit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geçirilebilir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Ayr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ca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ay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rma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hunisinden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damla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damla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sodyum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bikarbonat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(NaHCO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)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çözeltisi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ilave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edilerek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de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yükseltgenme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önlenebilir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(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?).</w:t>
      </w:r>
      <w:proofErr w:type="gramEnd"/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Titre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edici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Ce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+4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çözeltisi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ilave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etmeden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önce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potansiyel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okunur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Çözelti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iyi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ekilde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iş</w:t>
      </w:r>
      <w:r w:rsidRPr="00B8627E">
        <w:rPr>
          <w:rFonts w:ascii="Times New Roman" w:hAnsi="Times New Roman" w:cs="Times New Roman"/>
          <w:spacing w:val="-3"/>
          <w:lang w:val="en-US"/>
        </w:rPr>
        <w:t>t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Ba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lang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çta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fazla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miktarlarda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dönüm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noktas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civar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0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,1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-0,2 ml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olmak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üzere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her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edici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ilavesinden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sonra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potansiyeller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kaydedilir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.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Dönüm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noktas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ndan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sonra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birkaç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ml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daha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ilave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yap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potansiyeller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tekrar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kaydedilir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Bu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deney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en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az</w:t>
      </w:r>
      <w:proofErr w:type="spellEnd"/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üç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kere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tekrarlanmal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d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.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Kompleks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olu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umunun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etkisini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göstermek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üzere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ikinci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deney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daha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yap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Bu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deneyde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, 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+3</w:t>
      </w:r>
      <w:r w:rsidRPr="00B8627E">
        <w:rPr>
          <w:rFonts w:ascii="Times New Roman" w:hAnsi="Times New Roman" w:cs="Times New Roman"/>
          <w:spacing w:val="-3"/>
          <w:lang w:val="en-US"/>
        </w:rPr>
        <w:t>, 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'ye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indirgendikten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sonra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yap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titrasyona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ba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lamadan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önce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25 ml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lik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içeren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çözeltiye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5 ml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deri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>SO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15 ml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deri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3</w:t>
      </w:r>
      <w:r w:rsidRPr="00B8627E">
        <w:rPr>
          <w:rFonts w:ascii="Times New Roman" w:hAnsi="Times New Roman" w:cs="Times New Roman"/>
          <w:spacing w:val="-3"/>
          <w:lang w:val="en-US"/>
        </w:rPr>
        <w:t>PO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ilave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edilir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yukar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anlat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ld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iği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ekilde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Ce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+4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edilir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1.7. VER</w:t>
      </w:r>
      <w:r w:rsidR="00CD6827" w:rsidRPr="00B8627E">
        <w:rPr>
          <w:rFonts w:ascii="Times New Roman" w:hAnsi="Times New Roman" w:cs="Times New Roman"/>
          <w:b/>
          <w:bCs/>
          <w:spacing w:val="-3"/>
          <w:lang w:val="en-US"/>
        </w:rPr>
        <w:t>İ</w:t>
      </w: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LER</w:t>
      </w:r>
      <w:r w:rsidR="00CD6827" w:rsidRPr="00B8627E">
        <w:rPr>
          <w:rFonts w:ascii="Times New Roman" w:hAnsi="Times New Roman" w:cs="Times New Roman"/>
          <w:b/>
          <w:bCs/>
          <w:spacing w:val="-3"/>
          <w:lang w:val="en-US"/>
        </w:rPr>
        <w:t>İ</w:t>
      </w: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N DEªERLEND</w:t>
      </w:r>
      <w:r w:rsidR="00CD6827" w:rsidRPr="00B8627E">
        <w:rPr>
          <w:rFonts w:ascii="Times New Roman" w:hAnsi="Times New Roman" w:cs="Times New Roman"/>
          <w:b/>
          <w:bCs/>
          <w:spacing w:val="-3"/>
          <w:lang w:val="en-US"/>
        </w:rPr>
        <w:t>İ</w:t>
      </w: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R</w:t>
      </w:r>
      <w:r w:rsidR="00CD6827" w:rsidRPr="00B8627E">
        <w:rPr>
          <w:rFonts w:ascii="Times New Roman" w:hAnsi="Times New Roman" w:cs="Times New Roman"/>
          <w:b/>
          <w:bCs/>
          <w:spacing w:val="-3"/>
          <w:lang w:val="en-US"/>
        </w:rPr>
        <w:t>İ</w:t>
      </w: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LMES</w:t>
      </w:r>
      <w:r w:rsidR="00CD6827" w:rsidRPr="00B8627E">
        <w:rPr>
          <w:rFonts w:ascii="Times New Roman" w:hAnsi="Times New Roman" w:cs="Times New Roman"/>
          <w:b/>
          <w:bCs/>
          <w:spacing w:val="-3"/>
          <w:lang w:val="en-US"/>
        </w:rPr>
        <w:t>İ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Ortamda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3</w:t>
      </w:r>
      <w:r w:rsidRPr="00B8627E">
        <w:rPr>
          <w:rFonts w:ascii="Times New Roman" w:hAnsi="Times New Roman" w:cs="Times New Roman"/>
          <w:spacing w:val="-3"/>
          <w:lang w:val="en-US"/>
        </w:rPr>
        <w:t>PO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varken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yokken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elde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edilen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titrasyon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verilerden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yararlanarak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ilave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edilen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Ce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+4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hacmine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okunan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potansiyeller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(E),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grafi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geçiriliir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 xml:space="preserve">Her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iki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sistem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için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E</w:t>
      </w:r>
      <w:r w:rsidRPr="00B8627E">
        <w:rPr>
          <w:rFonts w:ascii="Times New Roman" w:hAnsi="Times New Roman" w:cs="Times New Roman"/>
          <w:spacing w:val="-3"/>
          <w:lang w:val="en-US"/>
        </w:rPr>
        <w:sym w:font="Symbol" w:char="F0B0"/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Fe+3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E</w:t>
      </w:r>
      <w:r w:rsidRPr="00B8627E">
        <w:rPr>
          <w:rFonts w:ascii="Times New Roman" w:hAnsi="Times New Roman" w:cs="Times New Roman"/>
          <w:spacing w:val="-3"/>
          <w:lang w:val="en-US"/>
        </w:rPr>
        <w:sym w:font="Symbol" w:char="F0B0"/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Ce+3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ü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hesaplay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iki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E</w:t>
      </w:r>
      <w:r w:rsidRPr="00B8627E">
        <w:rPr>
          <w:rFonts w:ascii="Times New Roman" w:hAnsi="Times New Roman" w:cs="Times New Roman"/>
          <w:spacing w:val="-3"/>
          <w:lang w:val="en-US"/>
        </w:rPr>
        <w:sym w:font="Symbol" w:char="F0B0"/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'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erinin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ortalamas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dönüm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noktas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potansiyelini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bulun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Dönüm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noktas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potansiyelini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teorik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bölümde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anlat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grafik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metotlar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ndan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birisiyle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de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hesaplay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z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iki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potansiyelin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birbiriyle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uyum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içinde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olup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olmad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iği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gösteriniz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edici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Ce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+4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ün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hacmine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(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)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kar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 E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/ V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grafi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geçiriniz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dönüm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noktas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tayin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ediniz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.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Ayr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ca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Ce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+4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ün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ortalama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hacm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(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)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kar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 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>E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>/ V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grafi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geçirerek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de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dönüm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noktas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tayin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ediniz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.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Farkl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iki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metotla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tayin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etti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iniz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edici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miktarlar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kullanarak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100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lik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balon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jojedeki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demirin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kaç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gram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oldu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unu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hesaplay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z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SORULAR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1)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E</w:t>
      </w:r>
      <w:r w:rsidRPr="00B8627E">
        <w:rPr>
          <w:rFonts w:ascii="Times New Roman" w:hAnsi="Times New Roman" w:cs="Times New Roman"/>
          <w:spacing w:val="-3"/>
          <w:lang w:val="en-US"/>
        </w:rPr>
        <w:sym w:font="Symbol" w:char="F0B0"/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Fe+3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E</w:t>
      </w:r>
      <w:r w:rsidRPr="00B8627E">
        <w:rPr>
          <w:rFonts w:ascii="Times New Roman" w:hAnsi="Times New Roman" w:cs="Times New Roman"/>
          <w:spacing w:val="-3"/>
          <w:lang w:val="en-US"/>
        </w:rPr>
        <w:sym w:font="Symbol" w:char="F0B0"/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Ce+4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ün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ortalamas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teorik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de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erlik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noktas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potansiyelini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verdi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ini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matematiksel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olarak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gösteriniz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. 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2)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Cr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>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7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-2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titrasyonu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için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de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erlik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noktas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ndaki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potansiyel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E</w:t>
      </w:r>
      <w:r w:rsidRPr="00B8627E">
        <w:rPr>
          <w:rFonts w:ascii="Times New Roman" w:hAnsi="Times New Roman" w:cs="Times New Roman"/>
          <w:spacing w:val="-3"/>
          <w:lang w:val="en-US"/>
        </w:rPr>
        <w:sym w:font="Symbol" w:char="F0B0"/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Cr2O7-2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E</w:t>
      </w:r>
      <w:r w:rsidRPr="00B8627E">
        <w:rPr>
          <w:rFonts w:ascii="Times New Roman" w:hAnsi="Times New Roman" w:cs="Times New Roman"/>
          <w:spacing w:val="-3"/>
          <w:lang w:val="en-US"/>
        </w:rPr>
        <w:sym w:font="Symbol" w:char="F0B0"/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Fe+3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aras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ili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ki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türetiniz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. 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3)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Ortamdan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Sn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iyonlar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fazlas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HgCl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uzakla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t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rmazsak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titrasyon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risinin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ekli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olur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?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4)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Cr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>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7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-2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bak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m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ndan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0,02 M, Cu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bak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m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ndan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0,1 M,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HCl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bak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m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ndan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6 M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olan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25,0 ml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lik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, Cr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ediliyor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. </w:t>
      </w:r>
      <w:proofErr w:type="spellStart"/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Titrasyonun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her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basama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ği</w:t>
      </w:r>
      <w:r w:rsidRPr="00B8627E">
        <w:rPr>
          <w:rFonts w:ascii="Times New Roman" w:hAnsi="Times New Roman" w:cs="Times New Roman"/>
          <w:spacing w:val="-3"/>
          <w:lang w:val="en-US"/>
        </w:rPr>
        <w:t>na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ait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reaksiyon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denklemlerini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yaz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z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dönüm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noktalar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her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için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de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erlik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noktas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potansiyelini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hesaplay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z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  <w:proofErr w:type="gramEnd"/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Cu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+ 2e ======= 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Cu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(</w:t>
      </w:r>
      <w:proofErr w:type="gramEnd"/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k)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               E</w:t>
      </w:r>
      <w:r w:rsidRPr="00B8627E">
        <w:rPr>
          <w:rFonts w:ascii="Times New Roman" w:hAnsi="Times New Roman" w:cs="Times New Roman"/>
          <w:spacing w:val="-3"/>
          <w:lang w:val="en-US"/>
        </w:rPr>
        <w:sym w:font="Symbol" w:char="F0B0"/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Cu+2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= 0,34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>Cr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>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7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-2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+ 14H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+ 6e ===== 2Cr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+ 7H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>O      E</w:t>
      </w:r>
      <w:r w:rsidRPr="00B8627E">
        <w:rPr>
          <w:rFonts w:ascii="Times New Roman" w:hAnsi="Times New Roman" w:cs="Times New Roman"/>
          <w:spacing w:val="-3"/>
          <w:lang w:val="en-US"/>
        </w:rPr>
        <w:sym w:font="Symbol" w:char="F0B0"/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Cr2O7-2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= 1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,33</w:t>
      </w:r>
      <w:proofErr w:type="gramEnd"/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   Cr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+ e ====== Cr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                  E</w:t>
      </w:r>
      <w:r w:rsidRPr="00B8627E">
        <w:rPr>
          <w:rFonts w:ascii="Times New Roman" w:hAnsi="Times New Roman" w:cs="Times New Roman"/>
          <w:spacing w:val="-3"/>
          <w:lang w:val="en-US"/>
        </w:rPr>
        <w:sym w:font="Symbol" w:char="F0B0"/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Cr+3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= -0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,41</w:t>
      </w:r>
      <w:proofErr w:type="gramEnd"/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5)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V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kar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işi</w:t>
      </w:r>
      <w:r w:rsidRPr="00B8627E">
        <w:rPr>
          <w:rFonts w:ascii="Times New Roman" w:hAnsi="Times New Roman" w:cs="Times New Roman"/>
          <w:spacing w:val="-3"/>
          <w:lang w:val="en-US"/>
        </w:rPr>
        <w:t>m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3 M 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>SO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li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ortamda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MnO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-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titrasyonuna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ait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reaksiyon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denklemlerini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yazarak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her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bir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ş</w:t>
      </w:r>
      <w:r w:rsidRPr="00B8627E">
        <w:rPr>
          <w:rFonts w:ascii="Times New Roman" w:hAnsi="Times New Roman" w:cs="Times New Roman"/>
          <w:spacing w:val="-3"/>
          <w:lang w:val="en-US"/>
        </w:rPr>
        <w:t>de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erlik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noktas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potansiyelini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hesaplay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z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.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MnO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-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+ 8 H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+ 5 e ====== Mn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+ 4 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>O    E</w:t>
      </w:r>
      <w:r w:rsidRPr="00B8627E">
        <w:rPr>
          <w:rFonts w:ascii="Times New Roman" w:hAnsi="Times New Roman" w:cs="Times New Roman"/>
          <w:spacing w:val="-3"/>
          <w:lang w:val="en-US"/>
        </w:rPr>
        <w:sym w:font="Symbol" w:char="F0B0"/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MnO4-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= 0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,54</w:t>
      </w:r>
      <w:proofErr w:type="gramEnd"/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+ e ===== 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                      E</w:t>
      </w:r>
      <w:r w:rsidRPr="00B8627E">
        <w:rPr>
          <w:rFonts w:ascii="Times New Roman" w:hAnsi="Times New Roman" w:cs="Times New Roman"/>
          <w:spacing w:val="-3"/>
          <w:lang w:val="en-US"/>
        </w:rPr>
        <w:sym w:font="Symbol" w:char="F0B0"/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Fe+3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= 0,771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VO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+ 2 H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+ e ====== V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+ 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>O          E</w:t>
      </w:r>
      <w:r w:rsidRPr="00B8627E">
        <w:rPr>
          <w:rFonts w:ascii="Times New Roman" w:hAnsi="Times New Roman" w:cs="Times New Roman"/>
          <w:spacing w:val="-3"/>
          <w:lang w:val="en-US"/>
        </w:rPr>
        <w:sym w:font="Symbol" w:char="F0B0"/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= 0,337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spacing w:val="-3"/>
          <w:lang w:val="en-US"/>
        </w:rPr>
        <w:t xml:space="preserve">  VO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+ 2 H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e ====== VO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+2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+ 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2</w:t>
      </w:r>
      <w:r w:rsidRPr="00B8627E">
        <w:rPr>
          <w:rFonts w:ascii="Times New Roman" w:hAnsi="Times New Roman" w:cs="Times New Roman"/>
          <w:spacing w:val="-3"/>
          <w:lang w:val="en-US"/>
        </w:rPr>
        <w:t>O          E</w:t>
      </w:r>
      <w:r w:rsidRPr="00B8627E">
        <w:rPr>
          <w:rFonts w:ascii="Times New Roman" w:hAnsi="Times New Roman" w:cs="Times New Roman"/>
          <w:spacing w:val="-3"/>
          <w:lang w:val="en-US"/>
        </w:rPr>
        <w:sym w:font="Symbol" w:char="F0B0"/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= 1,000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6)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Bu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deneyde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oldu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ğ</w:t>
      </w:r>
      <w:r w:rsidRPr="00B8627E">
        <w:rPr>
          <w:rFonts w:ascii="Times New Roman" w:hAnsi="Times New Roman" w:cs="Times New Roman"/>
          <w:spacing w:val="-3"/>
          <w:lang w:val="en-US"/>
        </w:rPr>
        <w:t>u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gibi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Fe</w:t>
      </w:r>
      <w:r w:rsidRPr="00B8627E">
        <w:rPr>
          <w:rFonts w:ascii="Times New Roman" w:hAnsi="Times New Roman" w:cs="Times New Roman"/>
          <w:spacing w:val="-3"/>
          <w:vertAlign w:val="superscript"/>
          <w:lang w:val="en-US"/>
        </w:rPr>
        <w:t>+3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çözeltisine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H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3</w:t>
      </w:r>
      <w:r w:rsidRPr="00B8627E">
        <w:rPr>
          <w:rFonts w:ascii="Times New Roman" w:hAnsi="Times New Roman" w:cs="Times New Roman"/>
          <w:spacing w:val="-3"/>
          <w:lang w:val="en-US"/>
        </w:rPr>
        <w:t>PO</w:t>
      </w:r>
      <w:r w:rsidRPr="00B8627E">
        <w:rPr>
          <w:rFonts w:ascii="Times New Roman" w:hAnsi="Times New Roman" w:cs="Times New Roman"/>
          <w:spacing w:val="-3"/>
          <w:vertAlign w:val="subscript"/>
          <w:lang w:val="en-US"/>
        </w:rPr>
        <w:t>4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ilavesinin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pratik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kullan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r w:rsidRPr="00B8627E">
        <w:rPr>
          <w:rFonts w:ascii="Times New Roman" w:hAnsi="Times New Roman" w:cs="Times New Roman"/>
          <w:spacing w:val="-3"/>
          <w:lang w:val="en-US"/>
        </w:rPr>
        <w:t>m</w:t>
      </w:r>
      <w:r w:rsidR="00CD6827" w:rsidRPr="00B8627E">
        <w:rPr>
          <w:rFonts w:ascii="Times New Roman" w:hAnsi="Times New Roman" w:cs="Times New Roman"/>
          <w:spacing w:val="-3"/>
          <w:lang w:val="en-US"/>
        </w:rPr>
        <w:t>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ne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olabilir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?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KAYNAKLAR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1)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J.J.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Lingane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, "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Electroanalytical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Chemistry", 2nd ed.,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Interscience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Newyork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, 1958, chap.7.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2)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D.A.Skoog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D.M.West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and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F.J.Holler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, "Fundamentals of Analytical Chemistry", 6th Ed., Philadelphia, 1982, Chap 14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3)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L.Meites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and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H.C.Thomas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, "Advanced Analytical Chemistry", McGraw-Hill, New York, 1958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,pp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>. 56-64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4)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E.H.Swift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, "Introductory Quantitative Analysis", Prentice Hall, Englewood Cliffs, N.J., 1950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,pp.506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-510. 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An excellent table of formal potentials.</w:t>
      </w:r>
      <w:proofErr w:type="gramEnd"/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5)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W.M.Latimer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, "Oxidation Potentials", 2nd Ed., Prentice Hall, Englewood Cliffs, N.J., 1942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6)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G.F. Smith, "Cerate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Oxidimetry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", 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The</w:t>
      </w:r>
      <w:proofErr w:type="gramEnd"/>
      <w:r w:rsidRPr="00B8627E">
        <w:rPr>
          <w:rFonts w:ascii="Times New Roman" w:hAnsi="Times New Roman" w:cs="Times New Roman"/>
          <w:spacing w:val="-3"/>
          <w:lang w:val="en-US"/>
        </w:rPr>
        <w:t xml:space="preserve"> G. Frederic Smith Chemical Comp., Columbus, Ohio, 1942</w:t>
      </w: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7)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F.R.Duke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in "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Treadise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on Analytical Chemistry",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I.M.Kolthoff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, P.J.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Elving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, and E.B.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Sandell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(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eds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), part I,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vol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1,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Interscience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, New York, 1959</w:t>
      </w:r>
      <w:proofErr w:type="gramStart"/>
      <w:r w:rsidRPr="00B8627E">
        <w:rPr>
          <w:rFonts w:ascii="Times New Roman" w:hAnsi="Times New Roman" w:cs="Times New Roman"/>
          <w:spacing w:val="-3"/>
          <w:lang w:val="en-US"/>
        </w:rPr>
        <w:t>,p.661</w:t>
      </w:r>
      <w:proofErr w:type="gramEnd"/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</w:p>
    <w:p w:rsidR="00BD4DB1" w:rsidRPr="00B8627E" w:rsidRDefault="00BD4DB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lang w:val="en-US"/>
        </w:rPr>
      </w:pPr>
      <w:r w:rsidRPr="00B8627E">
        <w:rPr>
          <w:rFonts w:ascii="Times New Roman" w:hAnsi="Times New Roman" w:cs="Times New Roman"/>
          <w:b/>
          <w:bCs/>
          <w:spacing w:val="-3"/>
          <w:lang w:val="en-US"/>
        </w:rPr>
        <w:t>8)</w:t>
      </w:r>
      <w:r w:rsidRPr="00B8627E">
        <w:rPr>
          <w:rFonts w:ascii="Times New Roman" w:hAnsi="Times New Roman" w:cs="Times New Roman"/>
          <w:spacing w:val="-3"/>
          <w:lang w:val="en-US"/>
        </w:rPr>
        <w:t xml:space="preserve"> Daniel C. Harris, "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Analitik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Kimya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",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Türkçe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 xml:space="preserve"> </w:t>
      </w:r>
      <w:proofErr w:type="spellStart"/>
      <w:r w:rsidRPr="00B8627E">
        <w:rPr>
          <w:rFonts w:ascii="Times New Roman" w:hAnsi="Times New Roman" w:cs="Times New Roman"/>
          <w:spacing w:val="-3"/>
          <w:lang w:val="en-US"/>
        </w:rPr>
        <w:t>Çeviri</w:t>
      </w:r>
      <w:proofErr w:type="spellEnd"/>
      <w:r w:rsidRPr="00B8627E">
        <w:rPr>
          <w:rFonts w:ascii="Times New Roman" w:hAnsi="Times New Roman" w:cs="Times New Roman"/>
          <w:spacing w:val="-3"/>
          <w:lang w:val="en-US"/>
        </w:rPr>
        <w:t>, 1994</w:t>
      </w:r>
    </w:p>
    <w:sectPr w:rsidR="00BD4DB1" w:rsidRPr="00B8627E" w:rsidSect="00BD4DB1">
      <w:pgSz w:w="12240" w:h="15840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DB1" w:rsidRDefault="00BD4DB1">
      <w:pPr>
        <w:spacing w:line="20" w:lineRule="exact"/>
        <w:rPr>
          <w:rFonts w:cstheme="minorBidi"/>
        </w:rPr>
      </w:pPr>
    </w:p>
  </w:endnote>
  <w:endnote w:type="continuationSeparator" w:id="0">
    <w:p w:rsidR="00BD4DB1" w:rsidRDefault="00BD4DB1" w:rsidP="00BD4DB1">
      <w:r>
        <w:rPr>
          <w:rFonts w:cstheme="minorBidi"/>
        </w:rPr>
        <w:t xml:space="preserve"> </w:t>
      </w:r>
    </w:p>
  </w:endnote>
  <w:endnote w:type="continuationNotice" w:id="1">
    <w:p w:rsidR="00BD4DB1" w:rsidRDefault="00BD4DB1" w:rsidP="00BD4DB1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DB1" w:rsidRDefault="00BD4DB1" w:rsidP="00BD4DB1">
      <w:r>
        <w:rPr>
          <w:rFonts w:cstheme="minorBidi"/>
        </w:rPr>
        <w:separator/>
      </w:r>
    </w:p>
  </w:footnote>
  <w:footnote w:type="continuationSeparator" w:id="0">
    <w:p w:rsidR="00BD4DB1" w:rsidRDefault="00BD4DB1" w:rsidP="00BD4D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DB1"/>
    <w:rsid w:val="00B8627E"/>
    <w:rsid w:val="00BD4DB1"/>
    <w:rsid w:val="00C27EBC"/>
    <w:rsid w:val="00CD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index 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EBC"/>
    <w:pPr>
      <w:widowControl w:val="0"/>
      <w:autoSpaceDE w:val="0"/>
      <w:autoSpaceDN w:val="0"/>
      <w:adjustRightInd w:val="0"/>
      <w:spacing w:after="0" w:line="240" w:lineRule="auto"/>
    </w:pPr>
    <w:rPr>
      <w:rFonts w:ascii="Lucida Sans Typewriter" w:hAnsi="Lucida Sans Typewriter" w:cs="Lucida Sans Typewriter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uiPriority w:val="99"/>
    <w:rsid w:val="00C27EBC"/>
    <w:rPr>
      <w:rFonts w:cstheme="minorBidi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BD4DB1"/>
    <w:rPr>
      <w:rFonts w:ascii="Lucida Sans Typewriter" w:hAnsi="Lucida Sans Typewriter" w:cs="Lucida Sans Typewriter"/>
      <w:sz w:val="20"/>
      <w:szCs w:val="20"/>
    </w:rPr>
  </w:style>
  <w:style w:type="character" w:styleId="SonnotBavurusu">
    <w:name w:val="endnote reference"/>
    <w:basedOn w:val="VarsaylanParagrafYazTipi"/>
    <w:uiPriority w:val="99"/>
    <w:rsid w:val="00C27EBC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rsid w:val="00C27EBC"/>
    <w:rPr>
      <w:rFonts w:cstheme="minorBidi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D4DB1"/>
    <w:rPr>
      <w:rFonts w:ascii="Lucida Sans Typewriter" w:hAnsi="Lucida Sans Typewriter" w:cs="Lucida Sans Typewriter"/>
      <w:sz w:val="20"/>
      <w:szCs w:val="20"/>
    </w:rPr>
  </w:style>
  <w:style w:type="character" w:styleId="DipnotBavurusu">
    <w:name w:val="footnote reference"/>
    <w:basedOn w:val="VarsaylanParagrafYazTipi"/>
    <w:uiPriority w:val="99"/>
    <w:rsid w:val="00C27EBC"/>
    <w:rPr>
      <w:vertAlign w:val="superscript"/>
    </w:rPr>
  </w:style>
  <w:style w:type="paragraph" w:customStyle="1" w:styleId="it1">
    <w:name w:val="içt 1"/>
    <w:basedOn w:val="Normal"/>
    <w:uiPriority w:val="99"/>
    <w:rsid w:val="00C27EBC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t2">
    <w:name w:val="içt 2"/>
    <w:basedOn w:val="Normal"/>
    <w:uiPriority w:val="99"/>
    <w:rsid w:val="00C27EBC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t3">
    <w:name w:val="içt 3"/>
    <w:basedOn w:val="Normal"/>
    <w:uiPriority w:val="99"/>
    <w:rsid w:val="00C27EBC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t4">
    <w:name w:val="içt 4"/>
    <w:basedOn w:val="Normal"/>
    <w:uiPriority w:val="99"/>
    <w:rsid w:val="00C27EBC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t5">
    <w:name w:val="içt 5"/>
    <w:basedOn w:val="Normal"/>
    <w:uiPriority w:val="99"/>
    <w:rsid w:val="00C27EBC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t6">
    <w:name w:val="içt 6"/>
    <w:basedOn w:val="Normal"/>
    <w:uiPriority w:val="99"/>
    <w:rsid w:val="00C27EBC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t7">
    <w:name w:val="içt 7"/>
    <w:basedOn w:val="Normal"/>
    <w:uiPriority w:val="99"/>
    <w:rsid w:val="00C27EBC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t8">
    <w:name w:val="içt 8"/>
    <w:basedOn w:val="Normal"/>
    <w:uiPriority w:val="99"/>
    <w:rsid w:val="00C27EBC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t9">
    <w:name w:val="içt 9"/>
    <w:basedOn w:val="Normal"/>
    <w:uiPriority w:val="99"/>
    <w:rsid w:val="00C27EBC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Dizin1">
    <w:name w:val="index 1"/>
    <w:basedOn w:val="Normal"/>
    <w:next w:val="Normal"/>
    <w:uiPriority w:val="99"/>
    <w:rsid w:val="00C27EBC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Dizin2">
    <w:name w:val="index 2"/>
    <w:basedOn w:val="Normal"/>
    <w:next w:val="Normal"/>
    <w:uiPriority w:val="99"/>
    <w:rsid w:val="00C27EBC"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kaynakabal">
    <w:name w:val="kaynakça başlığı"/>
    <w:basedOn w:val="Normal"/>
    <w:uiPriority w:val="99"/>
    <w:rsid w:val="00C27EBC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resimyazs">
    <w:name w:val="resim yazısı"/>
    <w:basedOn w:val="Normal"/>
    <w:uiPriority w:val="99"/>
    <w:rsid w:val="00C27EBC"/>
    <w:rPr>
      <w:rFonts w:cstheme="minorBidi"/>
    </w:rPr>
  </w:style>
  <w:style w:type="character" w:customStyle="1" w:styleId="EquationCaption">
    <w:name w:val="_Equation Caption"/>
    <w:uiPriority w:val="99"/>
    <w:rsid w:val="00C27E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1499</Words>
  <Characters>10126</Characters>
  <Application>Microsoft Office Word</Application>
  <DocSecurity>0</DocSecurity>
  <Lines>84</Lines>
  <Paragraphs>23</Paragraphs>
  <ScaleCrop>false</ScaleCrop>
  <Company/>
  <LinksUpToDate>false</LinksUpToDate>
  <CharactersWithSpaces>11602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</dc:creator>
  <cp:lastModifiedBy>orhan</cp:lastModifiedBy>
  <cp:revision>3</cp:revision>
  <dcterms:created xsi:type="dcterms:W3CDTF">2017-06-29T12:21:00Z</dcterms:created>
  <dcterms:modified xsi:type="dcterms:W3CDTF">2017-07-03T08:12:00Z</dcterms:modified>
</cp:coreProperties>
</file>