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Systemic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findings</w:t>
            </w:r>
            <w:proofErr w:type="spellEnd"/>
            <w:r>
              <w:rPr>
                <w:b/>
                <w:bCs/>
                <w:szCs w:val="16"/>
              </w:rPr>
              <w:t xml:space="preserve"> in </w:t>
            </w:r>
            <w:proofErr w:type="spellStart"/>
            <w:r>
              <w:rPr>
                <w:b/>
                <w:bCs/>
                <w:szCs w:val="16"/>
              </w:rPr>
              <w:t>rheumatic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diseases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Aşkın Ateş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Romatizmal</w:t>
            </w:r>
            <w:proofErr w:type="spellEnd"/>
            <w:r>
              <w:rPr>
                <w:szCs w:val="16"/>
              </w:rPr>
              <w:t xml:space="preserve"> hastalıklarda sistemik bulguların öğrenilmesi ve tanı ve ayırıcı tanıda kullanılması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50EA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    Rheumatology 7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th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edition 2019; Marc C. Hochberg MD MPH MACP (Author), Ellen M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Gravallese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MD (Author), Alan J.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Silman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(Author), Josef S.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Smolen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MD FRCP (Author), Michael E.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Weinblatt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MD (Author), Michael H. Weisman MD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0EA6"/>
    <w:sectPr w:rsidR="00EB0AE2" w:rsidSect="0080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50EA6"/>
    <w:rsid w:val="00802657"/>
    <w:rsid w:val="00832BE3"/>
    <w:rsid w:val="00B766A7"/>
    <w:rsid w:val="00BC32DD"/>
    <w:rsid w:val="00F0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2020-02-04T07:36:00Z</dcterms:created>
  <dcterms:modified xsi:type="dcterms:W3CDTF">2020-02-04T08:43:00Z</dcterms:modified>
</cp:coreProperties>
</file>