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9D" w:rsidRPr="001A2552" w:rsidRDefault="0025429D" w:rsidP="0025429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25429D" w:rsidRPr="001A2552" w:rsidRDefault="0025429D" w:rsidP="0025429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25429D" w:rsidRDefault="0025429D" w:rsidP="0025429D">
      <w:pPr>
        <w:pStyle w:val="Basliklar"/>
        <w:jc w:val="center"/>
        <w:rPr>
          <w:sz w:val="16"/>
          <w:szCs w:val="16"/>
        </w:rPr>
      </w:pPr>
    </w:p>
    <w:p w:rsidR="0025429D" w:rsidRPr="001A2552" w:rsidRDefault="0025429D" w:rsidP="0025429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25429D" w:rsidRPr="001A2552" w:rsidRDefault="0025429D" w:rsidP="0025429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5429D" w:rsidRPr="00226E4F" w:rsidRDefault="00472C1B" w:rsidP="00C0711C">
            <w:pPr>
              <w:spacing w:after="200"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A063DE">
              <w:rPr>
                <w:rFonts w:ascii="Times New Roman" w:eastAsia="Calibri" w:hAnsi="Times New Roman"/>
                <w:sz w:val="24"/>
              </w:rPr>
              <w:t xml:space="preserve">TL 3065/GBT 307 </w:t>
            </w:r>
            <w:r w:rsidRPr="00A063DE">
              <w:rPr>
                <w:rFonts w:ascii="Times New Roman" w:eastAsia="Calibri" w:hAnsi="Times New Roman"/>
                <w:i/>
                <w:sz w:val="24"/>
              </w:rPr>
              <w:t>Oğuz Türkleri Tarihi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226E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Nesibli</w:t>
            </w:r>
            <w:proofErr w:type="spellEnd"/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Teorik</w:t>
            </w:r>
            <w:bookmarkStart w:id="0" w:name="_GoBack"/>
            <w:bookmarkEnd w:id="0"/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5429D" w:rsidRPr="003B0F51" w:rsidRDefault="00B1225E" w:rsidP="00C0711C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Oğuz tarihinin eski dönemi; Eski Oğuzların kültürü, devlet şekli; Oğuzların yayılması; Oğuzların Anadolu, Azerbaycan, Türkmenistan, Irak, Suriye vb. coğrafyalarda yerleşmesi ve çağdaş durumu.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1225E" w:rsidRPr="00B1225E" w:rsidRDefault="00B1225E" w:rsidP="00B1225E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color w:val="000000" w:themeColor="text1"/>
                <w:sz w:val="24"/>
                <w:lang w:eastAsia="en-US"/>
              </w:rPr>
              <w:t>Bu dersin amacı öğrencilerin, M.S. süreçte Oğuz boylarının geçirdiği tarihsel dönüşümleri; onların yerleştikleri coğrafyalarda kurdukları devletler ve kültürler; Türkmenistan, Azerbaycan, Türkiye, İran, Irak, Suriye vb. arazilerdeki bugünkü durumları hakkında bilgilenmelerini sağlamaktır.</w:t>
            </w:r>
          </w:p>
          <w:p w:rsidR="0025429D" w:rsidRPr="00226E4F" w:rsidRDefault="0025429D" w:rsidP="00C0711C">
            <w:pPr>
              <w:rPr>
                <w:rFonts w:ascii="Times New Roman" w:hAnsi="Times New Roman"/>
                <w:sz w:val="24"/>
              </w:rPr>
            </w:pP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Haftada 2 saat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A. Zeki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Velidi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Togan,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Umumi Türk Tarihi’ne Giriş,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Enderun, 1981.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Faruk Sümer, Oğuzlar,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İslam Ansiklopedisi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, 9. Cilt, İstanbul: Milli Eğitim Basımevi, 1988. 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Faruk Sümer,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Oğuzlar (Türkmenler). Tarihleri, Boy Teşkilatı, Destanları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, İstanbul: Ana Yayınları, 1980.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Türk Dünyası El Kitabı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, Birinci Cilt, Coğrafya-Tarih, Ankara: Türk Kültürünü </w:t>
            </w:r>
          </w:p>
          <w:p w:rsidR="00B1225E" w:rsidRPr="00B1225E" w:rsidRDefault="00B1225E" w:rsidP="00B1225E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Araştırma Enstitüsü, 1992.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Nadir Devlet,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Çağdaş Türk Dünyası,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Marmara Üniversitesi Yayınları, 1989.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 xml:space="preserve">Ahmet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Bican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Ercilasun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Türk Dünyası Üzerine İncelemeler,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Ankara: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Akçağ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, 1993.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Saadettin Gömeç,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Türk Cumhuriyetleri ve Toplulukları Tarihi,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Ankara: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Akçağ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, 1999.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Hasan Celal Güzel vd</w:t>
            </w:r>
            <w:proofErr w:type="gram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.,</w:t>
            </w:r>
            <w:proofErr w:type="gram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Türkler Ansiklopedisi (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18, 19 ve 20. Ciltler),  Ankara: Yeni </w:t>
            </w:r>
          </w:p>
          <w:p w:rsidR="00B1225E" w:rsidRPr="00B1225E" w:rsidRDefault="00B1225E" w:rsidP="00B1225E">
            <w:pPr>
              <w:spacing w:after="200" w:line="276" w:lineRule="auto"/>
              <w:ind w:left="786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Türkiye Yayınları, 2002.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Muhammet Şahin,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Türk Tarihi ve Kültürü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, Ankara: Okutman, 2012.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Okan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Yeşilot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(Ed.), </w:t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Bağ</w:t>
            </w:r>
            <w:r w:rsidRPr="00B1225E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ımsızlıklarınn 20. Yılında Türk Cumhuriyetleri ve Türkiye,</w:t>
            </w: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İstanbul: Umraniye Belediyesi Kültür Yayınları, 2012; 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G</w:t>
            </w: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önül Pultar (Der.), </w:t>
            </w:r>
            <w:r w:rsidRPr="00B1225E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Ağır Gökyüzünde Kanat Çırpmak. Sovyet-sonrası Türk Cümhuriyetlerinde Kültürel Kimlik Arayışı ve Müzakiresi,</w:t>
            </w: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 Ankara: Tetragon, 2012.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Atsız, </w:t>
            </w:r>
            <w:r w:rsidRPr="00B1225E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Turancılık, Milli Değerler ve Gençlik</w:t>
            </w: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>, İstanbul: Ötüken, 2015.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Nevzat Kösoğlu, </w:t>
            </w:r>
            <w:r w:rsidRPr="00B1225E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Türk Kimliği ve Türk Dünyası</w:t>
            </w: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>,İstanbul: Ötüken, 2015.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az-Latn-AZ"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Jean-Paul Roux, </w:t>
            </w:r>
            <w:r w:rsidRPr="00B1225E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Türklerin Tarihi. Pasifik’ten Akdeniz’e 2000 Yıl,</w:t>
            </w:r>
            <w:r w:rsidRPr="00B1225E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İstanbul: Kabalcı yayınevi, 2004.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Olivier Roy, </w:t>
            </w:r>
            <w:r w:rsidRPr="00B1225E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The New Central Asia. The Creation of Nations,</w:t>
            </w:r>
            <w:r w:rsidRPr="00B1225E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New York: New York University Press, 1997;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Lynn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Quitman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Troyka, </w:t>
            </w:r>
            <w:proofErr w:type="spellStart"/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Quick</w:t>
            </w:r>
            <w:proofErr w:type="spellEnd"/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Access. Reference </w:t>
            </w:r>
            <w:proofErr w:type="spellStart"/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forWriters</w:t>
            </w:r>
            <w:proofErr w:type="spellEnd"/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New Jersey: </w:t>
            </w: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Prentice</w:t>
            </w:r>
            <w:proofErr w:type="spellEnd"/>
          </w:p>
          <w:p w:rsidR="00B1225E" w:rsidRPr="00B1225E" w:rsidRDefault="00B1225E" w:rsidP="00B1225E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Hall</w:t>
            </w:r>
            <w:proofErr w:type="spellEnd"/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, 1997.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  <w:proofErr w:type="spellStart"/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Wikipedia</w:t>
            </w:r>
            <w:proofErr w:type="spellEnd"/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 xml:space="preserve"> uygun makaleler.</w:t>
            </w:r>
          </w:p>
          <w:p w:rsidR="00B1225E" w:rsidRPr="00B1225E" w:rsidRDefault="00B1225E" w:rsidP="00B1225E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  <w:r w:rsidRPr="00B1225E">
              <w:rPr>
                <w:rFonts w:ascii="Times New Roman" w:eastAsia="Calibri" w:hAnsi="Times New Roman"/>
                <w:i/>
                <w:sz w:val="24"/>
                <w:lang w:eastAsia="en-US"/>
              </w:rPr>
              <w:t>Youtube</w:t>
            </w:r>
            <w:r w:rsidRPr="00B1225E">
              <w:rPr>
                <w:rFonts w:ascii="Times New Roman" w:eastAsia="Calibri" w:hAnsi="Times New Roman"/>
                <w:sz w:val="24"/>
                <w:lang w:eastAsia="en-US"/>
              </w:rPr>
              <w:t>’dan değişik videolar.</w:t>
            </w:r>
          </w:p>
          <w:p w:rsidR="0025429D" w:rsidRPr="00226E4F" w:rsidRDefault="0025429D" w:rsidP="00C0711C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25429D" w:rsidRPr="001A2552" w:rsidTr="00C0711C">
        <w:trPr>
          <w:jc w:val="center"/>
        </w:trPr>
        <w:tc>
          <w:tcPr>
            <w:tcW w:w="2745" w:type="dxa"/>
            <w:vAlign w:val="center"/>
          </w:tcPr>
          <w:p w:rsidR="0025429D" w:rsidRPr="001A2552" w:rsidRDefault="0025429D" w:rsidP="00C071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25429D" w:rsidRPr="00226E4F" w:rsidRDefault="0025429D" w:rsidP="00C0711C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25429D" w:rsidRPr="001A2552" w:rsidRDefault="0025429D" w:rsidP="0025429D">
      <w:pPr>
        <w:rPr>
          <w:sz w:val="16"/>
          <w:szCs w:val="16"/>
        </w:rPr>
      </w:pPr>
    </w:p>
    <w:p w:rsidR="0025429D" w:rsidRPr="001A2552" w:rsidRDefault="0025429D" w:rsidP="0025429D">
      <w:pPr>
        <w:rPr>
          <w:sz w:val="16"/>
          <w:szCs w:val="16"/>
        </w:rPr>
      </w:pPr>
    </w:p>
    <w:p w:rsidR="0025429D" w:rsidRPr="001A2552" w:rsidRDefault="0025429D" w:rsidP="0025429D">
      <w:pPr>
        <w:rPr>
          <w:sz w:val="16"/>
          <w:szCs w:val="16"/>
        </w:rPr>
      </w:pPr>
    </w:p>
    <w:p w:rsidR="0025429D" w:rsidRDefault="0025429D" w:rsidP="0025429D"/>
    <w:p w:rsidR="0025429D" w:rsidRDefault="0025429D" w:rsidP="0025429D"/>
    <w:p w:rsidR="0025429D" w:rsidRDefault="0025429D" w:rsidP="0025429D"/>
    <w:p w:rsidR="0025429D" w:rsidRDefault="0025429D" w:rsidP="0025429D"/>
    <w:p w:rsidR="004F0D62" w:rsidRDefault="00472C1B"/>
    <w:sectPr w:rsidR="004F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406"/>
    <w:multiLevelType w:val="hybridMultilevel"/>
    <w:tmpl w:val="86328B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A2FB4"/>
    <w:multiLevelType w:val="hybridMultilevel"/>
    <w:tmpl w:val="54C0B53C"/>
    <w:lvl w:ilvl="0" w:tplc="E55CB27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9D"/>
    <w:rsid w:val="0025429D"/>
    <w:rsid w:val="00472C1B"/>
    <w:rsid w:val="00A96C64"/>
    <w:rsid w:val="00B1225E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6E60"/>
  <w15:chartTrackingRefBased/>
  <w15:docId w15:val="{7B4E742B-088A-409D-B703-B380447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29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25429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25429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25429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25429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2020-02-03T15:28:00Z</dcterms:created>
  <dcterms:modified xsi:type="dcterms:W3CDTF">2020-02-03T15:33:00Z</dcterms:modified>
</cp:coreProperties>
</file>