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12" w:rsidRPr="00091107" w:rsidRDefault="000B1712" w:rsidP="000B1712">
      <w:pPr>
        <w:jc w:val="center"/>
        <w:rPr>
          <w:rFonts w:ascii="Times New Roman" w:hAnsi="Times New Roman"/>
          <w:sz w:val="24"/>
        </w:rPr>
      </w:pPr>
      <w:r w:rsidRPr="00091107">
        <w:rPr>
          <w:rFonts w:ascii="Times New Roman" w:hAnsi="Times New Roman"/>
          <w:b/>
          <w:sz w:val="24"/>
        </w:rPr>
        <w:t>Ankara Üniversitesi</w:t>
      </w:r>
      <w:r w:rsidRPr="00091107">
        <w:rPr>
          <w:rFonts w:ascii="Times New Roman" w:hAnsi="Times New Roman"/>
          <w:b/>
          <w:sz w:val="24"/>
        </w:rPr>
        <w:br/>
        <w:t xml:space="preserve">Kütüphane ve Dokümantasyon Daire Başkanlığı </w:t>
      </w:r>
    </w:p>
    <w:p w:rsidR="000B1712" w:rsidRPr="00091107" w:rsidRDefault="000B1712" w:rsidP="000B1712">
      <w:pPr>
        <w:jc w:val="center"/>
        <w:rPr>
          <w:rFonts w:ascii="Times New Roman" w:hAnsi="Times New Roman"/>
          <w:b/>
          <w:sz w:val="24"/>
        </w:rPr>
      </w:pPr>
      <w:r w:rsidRPr="00091107">
        <w:rPr>
          <w:rFonts w:ascii="Times New Roman" w:hAnsi="Times New Roman"/>
          <w:b/>
          <w:sz w:val="24"/>
        </w:rPr>
        <w:t>Açık Ders Malzemeleri</w:t>
      </w:r>
    </w:p>
    <w:p w:rsidR="000B1712" w:rsidRPr="00091107" w:rsidRDefault="000B1712" w:rsidP="000B1712">
      <w:pPr>
        <w:pStyle w:val="Basliklar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0B1712" w:rsidRPr="00091107" w:rsidRDefault="000B1712" w:rsidP="000B1712">
      <w:pPr>
        <w:pStyle w:val="Basliklar"/>
        <w:jc w:val="center"/>
        <w:rPr>
          <w:rFonts w:ascii="Times New Roman" w:hAnsi="Times New Roman"/>
          <w:sz w:val="24"/>
        </w:rPr>
      </w:pPr>
      <w:r w:rsidRPr="00091107">
        <w:rPr>
          <w:rFonts w:ascii="Times New Roman" w:hAnsi="Times New Roman"/>
          <w:sz w:val="24"/>
        </w:rPr>
        <w:t>Ders izlence Formu</w:t>
      </w:r>
    </w:p>
    <w:p w:rsidR="000B1712" w:rsidRPr="00091107" w:rsidRDefault="000B1712" w:rsidP="000B1712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0B1712" w:rsidRPr="00091107" w:rsidRDefault="00415533" w:rsidP="00EF212D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SOS 118 Sosyal Bilimler Metodolojisi 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0B1712" w:rsidRPr="00091107" w:rsidRDefault="00415533" w:rsidP="00EF212D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 w:rsidR="000B1712" w:rsidRPr="00091107">
              <w:rPr>
                <w:rFonts w:ascii="Times New Roman" w:hAnsi="Times New Roman"/>
                <w:sz w:val="24"/>
              </w:rPr>
              <w:t xml:space="preserve"> Üyesi Kurtuluş Cengiz 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068" w:type="dxa"/>
          </w:tcPr>
          <w:p w:rsidR="000B1712" w:rsidRPr="00091107" w:rsidRDefault="000B1712" w:rsidP="00EF212D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 xml:space="preserve">Lisans 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:rsidR="000B1712" w:rsidRPr="00091107" w:rsidRDefault="000B1712" w:rsidP="00EF212D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3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:rsidR="000B1712" w:rsidRPr="00091107" w:rsidRDefault="00415533" w:rsidP="00CB3329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Zorunlu</w:t>
            </w:r>
            <w:r w:rsidR="00CB3329" w:rsidRPr="00091107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415533" w:rsidRPr="00207219" w:rsidRDefault="00415533" w:rsidP="00415533">
            <w:pPr>
              <w:rPr>
                <w:rFonts w:ascii="Times New Roman" w:hAnsi="Times New Roman"/>
                <w:sz w:val="24"/>
              </w:rPr>
            </w:pPr>
            <w:r w:rsidRPr="00207219">
              <w:rPr>
                <w:rFonts w:ascii="Times New Roman" w:hAnsi="Times New Roman"/>
                <w:sz w:val="24"/>
              </w:rPr>
              <w:t xml:space="preserve">Bu derste, bütün sosyal bilim dallarını ortak kesen temel epistemolojik ve metodolojik tartışmalara yer vereceğiz.  Bunlar arasında bilim anlam ve ideoloji tartışmaları, pozitivizm, toplumsal yapı kavramı ve yapısalcılık tartışmaları, Marksizm ve diyalektik, </w:t>
            </w:r>
            <w:proofErr w:type="spellStart"/>
            <w:r w:rsidRPr="00207219">
              <w:rPr>
                <w:rFonts w:ascii="Times New Roman" w:hAnsi="Times New Roman"/>
                <w:sz w:val="24"/>
              </w:rPr>
              <w:t>yorumsamacı</w:t>
            </w:r>
            <w:proofErr w:type="spellEnd"/>
            <w:r w:rsidRPr="00207219">
              <w:rPr>
                <w:rFonts w:ascii="Times New Roman" w:hAnsi="Times New Roman"/>
                <w:sz w:val="24"/>
              </w:rPr>
              <w:t xml:space="preserve"> gelenek, </w:t>
            </w:r>
            <w:proofErr w:type="spellStart"/>
            <w:r w:rsidRPr="00207219">
              <w:rPr>
                <w:rFonts w:ascii="Times New Roman" w:hAnsi="Times New Roman"/>
                <w:sz w:val="24"/>
              </w:rPr>
              <w:t>postyapısalcılık</w:t>
            </w:r>
            <w:proofErr w:type="spellEnd"/>
            <w:r w:rsidRPr="00207219">
              <w:rPr>
                <w:rFonts w:ascii="Times New Roman" w:hAnsi="Times New Roman"/>
                <w:sz w:val="24"/>
              </w:rPr>
              <w:t xml:space="preserve"> ve söylem kuramları yer almaktadır.     </w:t>
            </w:r>
          </w:p>
          <w:p w:rsidR="000B1712" w:rsidRPr="00091107" w:rsidRDefault="000B1712" w:rsidP="000B1712">
            <w:pPr>
              <w:rPr>
                <w:rFonts w:ascii="Times New Roman" w:hAnsi="Times New Roman"/>
                <w:sz w:val="24"/>
              </w:rPr>
            </w:pP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:rsidR="000B1712" w:rsidRPr="00091107" w:rsidRDefault="00415533" w:rsidP="00EF212D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Dersin Amacı d</w:t>
            </w:r>
            <w:r w:rsidR="000B1712" w:rsidRPr="00091107">
              <w:rPr>
                <w:rFonts w:ascii="Times New Roman" w:hAnsi="Times New Roman"/>
                <w:sz w:val="24"/>
              </w:rPr>
              <w:t>önem boyunca öncelikle</w:t>
            </w:r>
            <w:r>
              <w:rPr>
                <w:rFonts w:ascii="Times New Roman" w:hAnsi="Times New Roman"/>
                <w:sz w:val="24"/>
              </w:rPr>
              <w:t xml:space="preserve"> sosyal bilim alanının genelini kuşatan temel tartışmalar hakkında öğrencileri bilgilendirmektir. 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068" w:type="dxa"/>
          </w:tcPr>
          <w:p w:rsidR="000B1712" w:rsidRPr="00091107" w:rsidRDefault="00415533" w:rsidP="00EF212D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Tanışma dersi ile birlikte 14 hafta</w:t>
            </w:r>
            <w:r w:rsidR="000B1712" w:rsidRPr="00091107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068" w:type="dxa"/>
          </w:tcPr>
          <w:p w:rsidR="000B1712" w:rsidRPr="00091107" w:rsidRDefault="000B1712" w:rsidP="00EF212D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 xml:space="preserve">Türkçe 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068" w:type="dxa"/>
          </w:tcPr>
          <w:p w:rsidR="000B1712" w:rsidRPr="00091107" w:rsidRDefault="000B1712" w:rsidP="00EF212D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0B1712" w:rsidRDefault="00415533" w:rsidP="00415533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r w:rsidRPr="00852980">
              <w:rPr>
                <w:sz w:val="22"/>
                <w:szCs w:val="22"/>
              </w:rPr>
              <w:t>- Atılgan, Gökhan. (2001). “</w:t>
            </w:r>
            <w:proofErr w:type="spellStart"/>
            <w:r w:rsidRPr="00852980">
              <w:rPr>
                <w:sz w:val="22"/>
                <w:szCs w:val="22"/>
              </w:rPr>
              <w:t>Marx’ta</w:t>
            </w:r>
            <w:proofErr w:type="spellEnd"/>
            <w:r w:rsidRPr="00852980">
              <w:rPr>
                <w:sz w:val="22"/>
                <w:szCs w:val="22"/>
              </w:rPr>
              <w:t xml:space="preserve"> İdeoloji: Kapitalizmin Devrimci Bir Eleştirisinin Olanağı”, </w:t>
            </w:r>
            <w:proofErr w:type="spellStart"/>
            <w:r w:rsidRPr="00852980">
              <w:rPr>
                <w:i/>
                <w:sz w:val="22"/>
                <w:szCs w:val="22"/>
              </w:rPr>
              <w:t>Praksis</w:t>
            </w:r>
            <w:proofErr w:type="spellEnd"/>
            <w:r w:rsidRPr="00852980">
              <w:rPr>
                <w:sz w:val="22"/>
                <w:szCs w:val="22"/>
              </w:rPr>
              <w:t>, 4.</w:t>
            </w:r>
          </w:p>
          <w:p w:rsidR="00415533" w:rsidRDefault="00415533" w:rsidP="00415533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proofErr w:type="spellStart"/>
            <w:r w:rsidRPr="00852980">
              <w:rPr>
                <w:sz w:val="22"/>
                <w:szCs w:val="22"/>
              </w:rPr>
              <w:t>Eagleton</w:t>
            </w:r>
            <w:proofErr w:type="spellEnd"/>
            <w:r w:rsidRPr="00852980">
              <w:rPr>
                <w:sz w:val="22"/>
                <w:szCs w:val="22"/>
              </w:rPr>
              <w:t xml:space="preserve">, Terry. (1996). </w:t>
            </w:r>
            <w:r w:rsidRPr="00852980">
              <w:rPr>
                <w:i/>
                <w:sz w:val="22"/>
                <w:szCs w:val="22"/>
              </w:rPr>
              <w:t>İdeoloji</w:t>
            </w:r>
            <w:r w:rsidRPr="00852980">
              <w:rPr>
                <w:sz w:val="22"/>
                <w:szCs w:val="22"/>
              </w:rPr>
              <w:t>, İstanbul: Ayrıntı Yayınları, Okunacak Sayfalar: 178-193.</w:t>
            </w:r>
          </w:p>
          <w:p w:rsidR="00415533" w:rsidRDefault="00415533" w:rsidP="00415533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proofErr w:type="spellStart"/>
            <w:r w:rsidRPr="00852980">
              <w:rPr>
                <w:sz w:val="22"/>
                <w:szCs w:val="22"/>
              </w:rPr>
              <w:t>Keat</w:t>
            </w:r>
            <w:proofErr w:type="spellEnd"/>
            <w:r w:rsidRPr="00852980">
              <w:rPr>
                <w:sz w:val="22"/>
                <w:szCs w:val="22"/>
              </w:rPr>
              <w:t xml:space="preserve">, </w:t>
            </w:r>
            <w:proofErr w:type="spellStart"/>
            <w:r w:rsidRPr="00852980">
              <w:rPr>
                <w:sz w:val="22"/>
                <w:szCs w:val="22"/>
              </w:rPr>
              <w:t>Russel</w:t>
            </w:r>
            <w:proofErr w:type="spellEnd"/>
            <w:r w:rsidRPr="00852980">
              <w:rPr>
                <w:sz w:val="22"/>
                <w:szCs w:val="22"/>
              </w:rPr>
              <w:t xml:space="preserve"> ve </w:t>
            </w:r>
            <w:proofErr w:type="spellStart"/>
            <w:r w:rsidRPr="00852980">
              <w:rPr>
                <w:sz w:val="22"/>
                <w:szCs w:val="22"/>
              </w:rPr>
              <w:t>Urry</w:t>
            </w:r>
            <w:proofErr w:type="spellEnd"/>
            <w:r w:rsidRPr="00852980">
              <w:rPr>
                <w:sz w:val="22"/>
                <w:szCs w:val="22"/>
              </w:rPr>
              <w:t>, John. (2001). Bilim Olarak Sosyal Teori, Ankara: İmge Kitabevi, Okunacak Sayfalar: 117-155.</w:t>
            </w:r>
          </w:p>
          <w:p w:rsidR="00415533" w:rsidRDefault="00415533" w:rsidP="00415533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r w:rsidRPr="00852980">
              <w:rPr>
                <w:sz w:val="22"/>
                <w:szCs w:val="22"/>
              </w:rPr>
              <w:t xml:space="preserve">- Coşkun, M. Kemal. (2008). “Önce Söz (mü?) Vardı: Yapısalcılık, </w:t>
            </w:r>
            <w:proofErr w:type="spellStart"/>
            <w:r w:rsidRPr="00852980">
              <w:rPr>
                <w:sz w:val="22"/>
                <w:szCs w:val="22"/>
              </w:rPr>
              <w:t>Postyapısalcılık</w:t>
            </w:r>
            <w:proofErr w:type="spellEnd"/>
            <w:r w:rsidRPr="00852980">
              <w:rPr>
                <w:sz w:val="22"/>
                <w:szCs w:val="22"/>
              </w:rPr>
              <w:t xml:space="preserve"> ve Tarih”, </w:t>
            </w:r>
            <w:proofErr w:type="spellStart"/>
            <w:r w:rsidRPr="00852980">
              <w:rPr>
                <w:i/>
                <w:sz w:val="22"/>
                <w:szCs w:val="22"/>
              </w:rPr>
              <w:t>Praksis</w:t>
            </w:r>
            <w:proofErr w:type="spellEnd"/>
            <w:r w:rsidRPr="00852980">
              <w:rPr>
                <w:sz w:val="22"/>
                <w:szCs w:val="22"/>
              </w:rPr>
              <w:t>, 18.</w:t>
            </w:r>
          </w:p>
          <w:p w:rsidR="00415533" w:rsidRDefault="00415533" w:rsidP="00415533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proofErr w:type="spellStart"/>
            <w:r w:rsidRPr="00852980">
              <w:rPr>
                <w:sz w:val="22"/>
                <w:szCs w:val="22"/>
              </w:rPr>
              <w:t>Keat</w:t>
            </w:r>
            <w:proofErr w:type="spellEnd"/>
            <w:r w:rsidRPr="00852980">
              <w:rPr>
                <w:sz w:val="22"/>
                <w:szCs w:val="22"/>
              </w:rPr>
              <w:t xml:space="preserve">, </w:t>
            </w:r>
            <w:proofErr w:type="spellStart"/>
            <w:r w:rsidRPr="00852980">
              <w:rPr>
                <w:sz w:val="22"/>
                <w:szCs w:val="22"/>
              </w:rPr>
              <w:t>Russel</w:t>
            </w:r>
            <w:proofErr w:type="spellEnd"/>
            <w:r w:rsidRPr="00852980">
              <w:rPr>
                <w:sz w:val="22"/>
                <w:szCs w:val="22"/>
              </w:rPr>
              <w:t xml:space="preserve"> ve </w:t>
            </w:r>
            <w:proofErr w:type="spellStart"/>
            <w:r w:rsidRPr="00852980">
              <w:rPr>
                <w:sz w:val="22"/>
                <w:szCs w:val="22"/>
              </w:rPr>
              <w:t>Urry</w:t>
            </w:r>
            <w:proofErr w:type="spellEnd"/>
            <w:r w:rsidRPr="00852980">
              <w:rPr>
                <w:sz w:val="22"/>
                <w:szCs w:val="22"/>
              </w:rPr>
              <w:t>, John. (2001). Bilim Olarak Sosyal Teori, Ankara: İmge Kitabevi, Okunacak Sayfalar: 231-253</w:t>
            </w:r>
          </w:p>
          <w:p w:rsidR="00415533" w:rsidRDefault="00415533" w:rsidP="00415533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r w:rsidRPr="00852980">
              <w:rPr>
                <w:sz w:val="22"/>
                <w:szCs w:val="22"/>
              </w:rPr>
              <w:t xml:space="preserve">- </w:t>
            </w:r>
            <w:proofErr w:type="spellStart"/>
            <w:r w:rsidRPr="00852980">
              <w:rPr>
                <w:sz w:val="22"/>
                <w:szCs w:val="22"/>
              </w:rPr>
              <w:t>Ollman</w:t>
            </w:r>
            <w:proofErr w:type="spellEnd"/>
            <w:r w:rsidRPr="00852980">
              <w:rPr>
                <w:sz w:val="22"/>
                <w:szCs w:val="22"/>
              </w:rPr>
              <w:t xml:space="preserve">, </w:t>
            </w:r>
            <w:proofErr w:type="spellStart"/>
            <w:r w:rsidRPr="00852980">
              <w:rPr>
                <w:sz w:val="22"/>
                <w:szCs w:val="22"/>
              </w:rPr>
              <w:t>Bertell</w:t>
            </w:r>
            <w:proofErr w:type="spellEnd"/>
            <w:r w:rsidRPr="00852980">
              <w:rPr>
                <w:sz w:val="22"/>
                <w:szCs w:val="22"/>
              </w:rPr>
              <w:t xml:space="preserve">. (2006). </w:t>
            </w:r>
            <w:r w:rsidRPr="00852980">
              <w:rPr>
                <w:i/>
                <w:sz w:val="22"/>
                <w:szCs w:val="22"/>
              </w:rPr>
              <w:t>Diyalektiğin Dansı</w:t>
            </w:r>
            <w:r w:rsidRPr="00852980">
              <w:rPr>
                <w:sz w:val="22"/>
                <w:szCs w:val="22"/>
              </w:rPr>
              <w:t>, İstanbul: Yordam Kitap, Okunacak Sayfalar: Giriş ve Birinci Bölüm (13-44).</w:t>
            </w:r>
          </w:p>
          <w:p w:rsidR="00415533" w:rsidRDefault="00415533" w:rsidP="00415533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r w:rsidRPr="00852980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Pr="00852980">
              <w:rPr>
                <w:sz w:val="22"/>
                <w:szCs w:val="22"/>
              </w:rPr>
              <w:t>Eagleton</w:t>
            </w:r>
            <w:proofErr w:type="spellEnd"/>
            <w:r w:rsidRPr="00852980">
              <w:rPr>
                <w:sz w:val="22"/>
                <w:szCs w:val="22"/>
              </w:rPr>
              <w:t xml:space="preserve">, Terry. (1996). </w:t>
            </w:r>
            <w:r w:rsidRPr="00852980">
              <w:rPr>
                <w:i/>
                <w:sz w:val="22"/>
                <w:szCs w:val="22"/>
              </w:rPr>
              <w:t>İdeoloji</w:t>
            </w:r>
            <w:r w:rsidRPr="00852980">
              <w:rPr>
                <w:sz w:val="22"/>
                <w:szCs w:val="22"/>
              </w:rPr>
              <w:t>, İstanbul: Ayrıntı Yayınları, Okunacak Sayfalar: 193-223.</w:t>
            </w:r>
          </w:p>
          <w:p w:rsidR="00415533" w:rsidRPr="00415533" w:rsidRDefault="00415533" w:rsidP="00415533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r w:rsidRPr="00852980">
              <w:rPr>
                <w:sz w:val="22"/>
                <w:szCs w:val="22"/>
              </w:rPr>
              <w:lastRenderedPageBreak/>
              <w:t>Coşkun, M. Kemal. (2013). “</w:t>
            </w:r>
            <w:proofErr w:type="spellStart"/>
            <w:r w:rsidRPr="00852980">
              <w:rPr>
                <w:sz w:val="22"/>
                <w:szCs w:val="22"/>
              </w:rPr>
              <w:t>Ernesto</w:t>
            </w:r>
            <w:proofErr w:type="spellEnd"/>
            <w:r w:rsidRPr="00852980">
              <w:rPr>
                <w:sz w:val="22"/>
                <w:szCs w:val="22"/>
              </w:rPr>
              <w:t xml:space="preserve"> </w:t>
            </w:r>
            <w:proofErr w:type="spellStart"/>
            <w:r w:rsidRPr="00852980">
              <w:rPr>
                <w:sz w:val="22"/>
                <w:szCs w:val="22"/>
              </w:rPr>
              <w:t>Laclau</w:t>
            </w:r>
            <w:proofErr w:type="spellEnd"/>
            <w:r w:rsidRPr="00852980">
              <w:rPr>
                <w:sz w:val="22"/>
                <w:szCs w:val="22"/>
              </w:rPr>
              <w:t xml:space="preserve">”, </w:t>
            </w:r>
            <w:r w:rsidRPr="00852980">
              <w:rPr>
                <w:i/>
                <w:sz w:val="22"/>
                <w:szCs w:val="22"/>
              </w:rPr>
              <w:t>Büyük Düşünürler</w:t>
            </w:r>
            <w:r w:rsidRPr="00852980">
              <w:rPr>
                <w:sz w:val="22"/>
                <w:szCs w:val="22"/>
              </w:rPr>
              <w:t xml:space="preserve"> içinde, Ç. </w:t>
            </w:r>
            <w:proofErr w:type="spellStart"/>
            <w:r w:rsidRPr="00852980">
              <w:rPr>
                <w:sz w:val="22"/>
                <w:szCs w:val="22"/>
              </w:rPr>
              <w:t>Veysal</w:t>
            </w:r>
            <w:proofErr w:type="spellEnd"/>
            <w:r w:rsidRPr="00852980">
              <w:rPr>
                <w:sz w:val="22"/>
                <w:szCs w:val="22"/>
              </w:rPr>
              <w:t>, (der.), İstanbul: Etik Yayınları.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lastRenderedPageBreak/>
              <w:t>Dersin Kredisi</w:t>
            </w:r>
          </w:p>
        </w:tc>
        <w:tc>
          <w:tcPr>
            <w:tcW w:w="6068" w:type="dxa"/>
            <w:vAlign w:val="center"/>
          </w:tcPr>
          <w:p w:rsidR="000B1712" w:rsidRPr="00091107" w:rsidRDefault="000B1712" w:rsidP="00EF212D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3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0B1712" w:rsidRPr="00091107" w:rsidRDefault="000B1712" w:rsidP="00EF212D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091107" w:rsidRPr="00091107" w:rsidTr="00EF212D">
        <w:trPr>
          <w:jc w:val="center"/>
        </w:trPr>
        <w:tc>
          <w:tcPr>
            <w:tcW w:w="2745" w:type="dxa"/>
            <w:vAlign w:val="center"/>
          </w:tcPr>
          <w:p w:rsidR="000B1712" w:rsidRPr="00091107" w:rsidRDefault="000B1712" w:rsidP="00EF212D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0B1712" w:rsidRPr="00091107" w:rsidRDefault="000B1712" w:rsidP="00EF212D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91107">
              <w:rPr>
                <w:rFonts w:ascii="Times New Roman" w:hAnsi="Times New Roman"/>
                <w:sz w:val="24"/>
              </w:rPr>
              <w:t xml:space="preserve">Yok </w:t>
            </w:r>
          </w:p>
        </w:tc>
      </w:tr>
    </w:tbl>
    <w:p w:rsidR="00611FDC" w:rsidRPr="00091107" w:rsidRDefault="00611FDC">
      <w:pPr>
        <w:rPr>
          <w:sz w:val="24"/>
        </w:rPr>
      </w:pPr>
    </w:p>
    <w:sectPr w:rsidR="00611FDC" w:rsidRPr="0009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6D"/>
    <w:rsid w:val="00091107"/>
    <w:rsid w:val="000B1712"/>
    <w:rsid w:val="00211F6D"/>
    <w:rsid w:val="00415533"/>
    <w:rsid w:val="00611FDC"/>
    <w:rsid w:val="00AD4A76"/>
    <w:rsid w:val="00CB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E375"/>
  <w15:chartTrackingRefBased/>
  <w15:docId w15:val="{1B00C7FA-BBDF-43A6-9339-11E2ABB0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1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0B171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0B1712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0B1712"/>
    <w:pPr>
      <w:keepNext/>
      <w:spacing w:before="240" w:after="120"/>
      <w:jc w:val="left"/>
    </w:pPr>
    <w:rPr>
      <w:b/>
    </w:rPr>
  </w:style>
  <w:style w:type="paragraph" w:styleId="NormalWeb">
    <w:name w:val="Normal (Web)"/>
    <w:basedOn w:val="Normal"/>
    <w:uiPriority w:val="99"/>
    <w:unhideWhenUsed/>
    <w:rsid w:val="000B1712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Kurtulus</dc:creator>
  <cp:keywords/>
  <dc:description/>
  <cp:lastModifiedBy>Kurtulus</cp:lastModifiedBy>
  <cp:revision>6</cp:revision>
  <dcterms:created xsi:type="dcterms:W3CDTF">2020-02-12T17:08:00Z</dcterms:created>
  <dcterms:modified xsi:type="dcterms:W3CDTF">2020-02-15T17:27:00Z</dcterms:modified>
</cp:coreProperties>
</file>