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7C0" w:rsidRDefault="003E27C0" w:rsidP="003E27C0">
      <w:pPr>
        <w:spacing w:line="360" w:lineRule="auto"/>
        <w:ind w:left="708" w:firstLine="708"/>
        <w:jc w:val="both"/>
        <w:rPr>
          <w:rFonts w:ascii="Times New Roman" w:hAnsi="Times New Roman" w:cs="Times New Roman"/>
          <w:b/>
          <w:sz w:val="32"/>
          <w:szCs w:val="32"/>
        </w:rPr>
      </w:pPr>
    </w:p>
    <w:p w:rsidR="003E27C0" w:rsidRDefault="003E27C0" w:rsidP="00F94BED">
      <w:pPr>
        <w:spacing w:line="360" w:lineRule="auto"/>
        <w:ind w:left="708" w:firstLine="708"/>
        <w:rPr>
          <w:rFonts w:ascii="Times New Roman" w:hAnsi="Times New Roman" w:cs="Times New Roman"/>
          <w:b/>
          <w:sz w:val="32"/>
          <w:szCs w:val="32"/>
        </w:rPr>
      </w:pPr>
      <w:r w:rsidRPr="003E27C0">
        <w:rPr>
          <w:rFonts w:ascii="Times New Roman" w:hAnsi="Times New Roman" w:cs="Times New Roman"/>
          <w:b/>
          <w:sz w:val="32"/>
          <w:szCs w:val="32"/>
        </w:rPr>
        <w:t xml:space="preserve">Ahmet Hamdi Tanpınar </w:t>
      </w:r>
      <w:r>
        <w:rPr>
          <w:rFonts w:ascii="Times New Roman" w:hAnsi="Times New Roman" w:cs="Times New Roman"/>
          <w:b/>
          <w:sz w:val="32"/>
          <w:szCs w:val="32"/>
        </w:rPr>
        <w:t>–</w:t>
      </w:r>
      <w:r w:rsidRPr="003E27C0">
        <w:rPr>
          <w:rFonts w:ascii="Times New Roman" w:hAnsi="Times New Roman" w:cs="Times New Roman"/>
          <w:b/>
          <w:sz w:val="32"/>
          <w:szCs w:val="32"/>
        </w:rPr>
        <w:t xml:space="preserve"> Huzur</w:t>
      </w:r>
    </w:p>
    <w:p w:rsidR="00757E7A" w:rsidRPr="003E27C0" w:rsidRDefault="00350FB8" w:rsidP="00F94BED">
      <w:pPr>
        <w:spacing w:line="360" w:lineRule="auto"/>
        <w:ind w:firstLine="708"/>
        <w:jc w:val="both"/>
        <w:rPr>
          <w:rFonts w:ascii="Times New Roman" w:hAnsi="Times New Roman" w:cs="Times New Roman"/>
          <w:sz w:val="24"/>
          <w:szCs w:val="24"/>
        </w:rPr>
      </w:pPr>
      <w:r w:rsidRPr="003E27C0">
        <w:rPr>
          <w:rFonts w:ascii="Times New Roman" w:hAnsi="Times New Roman" w:cs="Times New Roman"/>
          <w:sz w:val="24"/>
          <w:szCs w:val="24"/>
        </w:rPr>
        <w:t xml:space="preserve">Ahmet </w:t>
      </w:r>
      <w:r w:rsidR="003E27C0" w:rsidRPr="003E27C0">
        <w:rPr>
          <w:rFonts w:ascii="Times New Roman" w:hAnsi="Times New Roman" w:cs="Times New Roman"/>
          <w:sz w:val="24"/>
          <w:szCs w:val="24"/>
        </w:rPr>
        <w:t>Hamdi</w:t>
      </w:r>
      <w:r w:rsidRPr="003E27C0">
        <w:rPr>
          <w:rFonts w:ascii="Times New Roman" w:hAnsi="Times New Roman" w:cs="Times New Roman"/>
          <w:sz w:val="24"/>
          <w:szCs w:val="24"/>
        </w:rPr>
        <w:t xml:space="preserve"> </w:t>
      </w:r>
      <w:r w:rsidR="003E27C0" w:rsidRPr="003E27C0">
        <w:rPr>
          <w:rFonts w:ascii="Times New Roman" w:hAnsi="Times New Roman" w:cs="Times New Roman"/>
          <w:sz w:val="24"/>
          <w:szCs w:val="24"/>
        </w:rPr>
        <w:t>Tanpınar</w:t>
      </w:r>
      <w:r w:rsidRPr="003E27C0">
        <w:rPr>
          <w:rFonts w:ascii="Times New Roman" w:hAnsi="Times New Roman" w:cs="Times New Roman"/>
          <w:sz w:val="24"/>
          <w:szCs w:val="24"/>
        </w:rPr>
        <w:t xml:space="preserve"> Türkiye </w:t>
      </w:r>
      <w:r w:rsidR="00F94BED">
        <w:rPr>
          <w:rFonts w:ascii="Times New Roman" w:hAnsi="Times New Roman" w:cs="Times New Roman"/>
          <w:sz w:val="24"/>
          <w:szCs w:val="24"/>
        </w:rPr>
        <w:t>E</w:t>
      </w:r>
      <w:r w:rsidRPr="003E27C0">
        <w:rPr>
          <w:rFonts w:ascii="Times New Roman" w:hAnsi="Times New Roman" w:cs="Times New Roman"/>
          <w:sz w:val="24"/>
          <w:szCs w:val="24"/>
        </w:rPr>
        <w:t>debiyat tarihine önemli katk</w:t>
      </w:r>
      <w:r w:rsidR="003E27C0">
        <w:rPr>
          <w:rFonts w:ascii="Times New Roman" w:hAnsi="Times New Roman" w:cs="Times New Roman"/>
          <w:sz w:val="24"/>
          <w:szCs w:val="24"/>
        </w:rPr>
        <w:t>ıları olan bir romancı</w:t>
      </w:r>
      <w:r w:rsidRPr="003E27C0">
        <w:rPr>
          <w:rFonts w:ascii="Times New Roman" w:hAnsi="Times New Roman" w:cs="Times New Roman"/>
          <w:sz w:val="24"/>
          <w:szCs w:val="24"/>
        </w:rPr>
        <w:t xml:space="preserve">dır. 1948 </w:t>
      </w:r>
      <w:r w:rsidR="003E27C0" w:rsidRPr="003E27C0">
        <w:rPr>
          <w:rFonts w:ascii="Times New Roman" w:hAnsi="Times New Roman" w:cs="Times New Roman"/>
          <w:sz w:val="24"/>
          <w:szCs w:val="24"/>
        </w:rPr>
        <w:t>yılında</w:t>
      </w:r>
      <w:r w:rsidR="003E27C0">
        <w:rPr>
          <w:rFonts w:ascii="Times New Roman" w:hAnsi="Times New Roman" w:cs="Times New Roman"/>
          <w:sz w:val="24"/>
          <w:szCs w:val="24"/>
        </w:rPr>
        <w:t xml:space="preserve"> ya</w:t>
      </w:r>
      <w:r w:rsidRPr="003E27C0">
        <w:rPr>
          <w:rFonts w:ascii="Times New Roman" w:hAnsi="Times New Roman" w:cs="Times New Roman"/>
          <w:sz w:val="24"/>
          <w:szCs w:val="24"/>
        </w:rPr>
        <w:t>zdığı Huzur romanı görünürde aşk romanıdır. Romanın pek çok sahnesinde aşk yer değiştirerek karşımıza çıkmaktadır. Kaybolan eski kültür ve onun yerini alan yeni kültür içerisinde aşk</w:t>
      </w:r>
      <w:r w:rsidR="003E27C0">
        <w:rPr>
          <w:rFonts w:ascii="Times New Roman" w:hAnsi="Times New Roman" w:cs="Times New Roman"/>
          <w:sz w:val="24"/>
          <w:szCs w:val="24"/>
        </w:rPr>
        <w:t>,</w:t>
      </w:r>
      <w:r w:rsidRPr="003E27C0">
        <w:rPr>
          <w:rFonts w:ascii="Times New Roman" w:hAnsi="Times New Roman" w:cs="Times New Roman"/>
          <w:sz w:val="24"/>
          <w:szCs w:val="24"/>
        </w:rPr>
        <w:t xml:space="preserve"> akıl karışıklıkları içinde resmedilir. Romanın sonlarına doğru olan bu kesit romanın tematik gönderimini yapıyor gibidir.</w:t>
      </w:r>
    </w:p>
    <w:p w:rsidR="00350FB8" w:rsidRPr="003E27C0" w:rsidRDefault="00350FB8" w:rsidP="003E27C0">
      <w:pPr>
        <w:spacing w:line="360" w:lineRule="auto"/>
        <w:ind w:left="708"/>
        <w:jc w:val="both"/>
        <w:rPr>
          <w:rFonts w:ascii="Times New Roman" w:hAnsi="Times New Roman" w:cs="Times New Roman"/>
          <w:sz w:val="24"/>
          <w:szCs w:val="24"/>
        </w:rPr>
      </w:pPr>
      <w:r w:rsidRPr="003E27C0">
        <w:rPr>
          <w:rFonts w:ascii="Times New Roman" w:hAnsi="Times New Roman" w:cs="Times New Roman"/>
          <w:sz w:val="24"/>
          <w:szCs w:val="24"/>
        </w:rPr>
        <w:t>“</w:t>
      </w:r>
      <w:r w:rsidRPr="003E27C0">
        <w:rPr>
          <w:rFonts w:ascii="Times New Roman" w:hAnsi="Times New Roman" w:cs="Times New Roman"/>
          <w:i/>
          <w:sz w:val="24"/>
          <w:szCs w:val="24"/>
        </w:rPr>
        <w:t xml:space="preserve">Sade burada değil, belki dünyanın dört köşesinde her lamba ışığı altında buna benzer şeyler olurdu. </w:t>
      </w:r>
      <w:r w:rsidR="003E27C0" w:rsidRPr="003E27C0">
        <w:rPr>
          <w:rFonts w:ascii="Times New Roman" w:hAnsi="Times New Roman" w:cs="Times New Roman"/>
          <w:i/>
          <w:sz w:val="24"/>
          <w:szCs w:val="24"/>
        </w:rPr>
        <w:t>Âdemoğlu</w:t>
      </w:r>
      <w:r w:rsidRPr="003E27C0">
        <w:rPr>
          <w:rFonts w:ascii="Times New Roman" w:hAnsi="Times New Roman" w:cs="Times New Roman"/>
          <w:i/>
          <w:sz w:val="24"/>
          <w:szCs w:val="24"/>
        </w:rPr>
        <w:t xml:space="preserve"> sakardı, bu yüzden hakikaten talihsiz oluyordu. En iyi arzulardan bile bir yığın manasız üzüntü doğardı. Üzüntüler, küçük üzüntüler… İçini çekti. “Suad bu gece bir şeyler yapacak. Sade bunu düşünmem bir krizi hazırlamaktır. Politika böyle değil mi sanki? Korku ve müda­faa gayreti, onun karşılığı… Tıpkı musikide olduğu gibi… </w:t>
      </w:r>
      <w:r w:rsidR="003E27C0" w:rsidRPr="003E27C0">
        <w:rPr>
          <w:rFonts w:ascii="Times New Roman" w:hAnsi="Times New Roman" w:cs="Times New Roman"/>
          <w:i/>
          <w:sz w:val="24"/>
          <w:szCs w:val="24"/>
        </w:rPr>
        <w:t>Ve</w:t>
      </w:r>
      <w:r w:rsidRPr="003E27C0">
        <w:rPr>
          <w:rFonts w:ascii="Times New Roman" w:hAnsi="Times New Roman" w:cs="Times New Roman"/>
          <w:i/>
          <w:sz w:val="24"/>
          <w:szCs w:val="24"/>
        </w:rPr>
        <w:t xml:space="preserve"> en sonunda bir altın fırtına gibi muhteşem final…” Birdenbire alaturka musikinin içinde uyandırdığı ruh halinden düşüncesinin garp musikisine geçmesine kendisi de şaşırdı. “Ne kadar garip… İki dünyam var. Tıpkı Nuran gibi, iki âlemin, iki aşkın ortasındayım. Demek ki bir tamlık değilim! Acaba hepimiz böyle miyiz</w:t>
      </w:r>
      <w:r w:rsidR="003E27C0" w:rsidRPr="003E27C0">
        <w:rPr>
          <w:rFonts w:ascii="Times New Roman" w:hAnsi="Times New Roman" w:cs="Times New Roman"/>
          <w:i/>
          <w:sz w:val="24"/>
          <w:szCs w:val="24"/>
        </w:rPr>
        <w:t>?</w:t>
      </w:r>
      <w:r w:rsidRPr="003E27C0">
        <w:rPr>
          <w:rFonts w:ascii="Times New Roman" w:hAnsi="Times New Roman" w:cs="Times New Roman"/>
          <w:sz w:val="24"/>
          <w:szCs w:val="24"/>
        </w:rPr>
        <w:t xml:space="preserve">” </w:t>
      </w:r>
      <w:sdt>
        <w:sdtPr>
          <w:rPr>
            <w:rFonts w:ascii="Times New Roman" w:hAnsi="Times New Roman" w:cs="Times New Roman"/>
            <w:sz w:val="24"/>
            <w:szCs w:val="24"/>
          </w:rPr>
          <w:id w:val="1833648543"/>
          <w:citation/>
        </w:sdtPr>
        <w:sdtEndPr/>
        <w:sdtContent>
          <w:r w:rsidRPr="003E27C0">
            <w:rPr>
              <w:rFonts w:ascii="Times New Roman" w:hAnsi="Times New Roman" w:cs="Times New Roman"/>
              <w:sz w:val="24"/>
              <w:szCs w:val="24"/>
            </w:rPr>
            <w:fldChar w:fldCharType="begin"/>
          </w:r>
          <w:r w:rsidRPr="003E27C0">
            <w:rPr>
              <w:rFonts w:ascii="Times New Roman" w:hAnsi="Times New Roman" w:cs="Times New Roman"/>
              <w:sz w:val="24"/>
              <w:szCs w:val="24"/>
            </w:rPr>
            <w:instrText xml:space="preserve">CITATION Ahm48 \p 258 \l 1055 </w:instrText>
          </w:r>
          <w:r w:rsidRPr="003E27C0">
            <w:rPr>
              <w:rFonts w:ascii="Times New Roman" w:hAnsi="Times New Roman" w:cs="Times New Roman"/>
              <w:sz w:val="24"/>
              <w:szCs w:val="24"/>
            </w:rPr>
            <w:fldChar w:fldCharType="separate"/>
          </w:r>
          <w:r w:rsidRPr="003E27C0">
            <w:rPr>
              <w:rFonts w:ascii="Times New Roman" w:hAnsi="Times New Roman" w:cs="Times New Roman"/>
              <w:noProof/>
              <w:sz w:val="24"/>
              <w:szCs w:val="24"/>
            </w:rPr>
            <w:t>(Tanpınar, 1948, s. 258)</w:t>
          </w:r>
          <w:r w:rsidRPr="003E27C0">
            <w:rPr>
              <w:rFonts w:ascii="Times New Roman" w:hAnsi="Times New Roman" w:cs="Times New Roman"/>
              <w:sz w:val="24"/>
              <w:szCs w:val="24"/>
            </w:rPr>
            <w:fldChar w:fldCharType="end"/>
          </w:r>
        </w:sdtContent>
      </w:sdt>
    </w:p>
    <w:p w:rsidR="003E27C0" w:rsidRDefault="00C72E15" w:rsidP="00F94BED">
      <w:pPr>
        <w:spacing w:line="360" w:lineRule="auto"/>
        <w:ind w:firstLine="708"/>
        <w:jc w:val="both"/>
        <w:rPr>
          <w:rFonts w:ascii="Times New Roman" w:hAnsi="Times New Roman" w:cs="Times New Roman"/>
          <w:sz w:val="24"/>
          <w:szCs w:val="24"/>
        </w:rPr>
      </w:pPr>
      <w:r w:rsidRPr="003E27C0">
        <w:rPr>
          <w:rFonts w:ascii="Times New Roman" w:hAnsi="Times New Roman" w:cs="Times New Roman"/>
          <w:sz w:val="24"/>
          <w:szCs w:val="24"/>
        </w:rPr>
        <w:t xml:space="preserve">Ahmet Hamdi Tanpınar cemaat insanıdır. Romanlarını cemaatin içinden yazmaktadır. Romanlarında ki </w:t>
      </w:r>
      <w:r w:rsidR="003E27C0">
        <w:rPr>
          <w:rFonts w:ascii="Times New Roman" w:hAnsi="Times New Roman" w:cs="Times New Roman"/>
          <w:sz w:val="24"/>
          <w:szCs w:val="24"/>
        </w:rPr>
        <w:t>“</w:t>
      </w:r>
      <w:r w:rsidRPr="003E27C0">
        <w:rPr>
          <w:rFonts w:ascii="Times New Roman" w:hAnsi="Times New Roman" w:cs="Times New Roman"/>
          <w:sz w:val="24"/>
          <w:szCs w:val="24"/>
        </w:rPr>
        <w:t>biz</w:t>
      </w:r>
      <w:r w:rsidR="003E27C0">
        <w:rPr>
          <w:rFonts w:ascii="Times New Roman" w:hAnsi="Times New Roman" w:cs="Times New Roman"/>
          <w:sz w:val="24"/>
          <w:szCs w:val="24"/>
        </w:rPr>
        <w:t>”</w:t>
      </w:r>
      <w:r w:rsidRPr="003E27C0">
        <w:rPr>
          <w:rFonts w:ascii="Times New Roman" w:hAnsi="Times New Roman" w:cs="Times New Roman"/>
          <w:sz w:val="24"/>
          <w:szCs w:val="24"/>
        </w:rPr>
        <w:t xml:space="preserve"> tavrı her halinden sezilmektedir.  Huzur’da nizamlar arasında ahenk yakalamaya çalışmaktadır. Bu nizam kavramlar arası geçişler, uzun cümlelerle aktarılmıştır. Cümlelerin iç ahenklerinin ötesinde istif edilişleri okuru etkileyen en önemli yanıdır. </w:t>
      </w:r>
      <w:r w:rsidR="001E01A0" w:rsidRPr="003E27C0">
        <w:rPr>
          <w:rFonts w:ascii="Times New Roman" w:hAnsi="Times New Roman" w:cs="Times New Roman"/>
          <w:sz w:val="24"/>
          <w:szCs w:val="24"/>
        </w:rPr>
        <w:t xml:space="preserve"> </w:t>
      </w:r>
    </w:p>
    <w:p w:rsidR="00C72E15" w:rsidRPr="003E27C0" w:rsidRDefault="003E27C0" w:rsidP="003E27C0">
      <w:pPr>
        <w:spacing w:line="360" w:lineRule="auto"/>
        <w:ind w:left="708"/>
        <w:jc w:val="both"/>
        <w:rPr>
          <w:rFonts w:ascii="Times New Roman" w:hAnsi="Times New Roman" w:cs="Times New Roman"/>
          <w:i/>
          <w:sz w:val="24"/>
          <w:szCs w:val="24"/>
        </w:rPr>
      </w:pPr>
      <w:r w:rsidRPr="003E27C0">
        <w:rPr>
          <w:rFonts w:ascii="Times New Roman" w:hAnsi="Times New Roman" w:cs="Times New Roman"/>
          <w:i/>
          <w:sz w:val="24"/>
          <w:szCs w:val="24"/>
        </w:rPr>
        <w:t>“</w:t>
      </w:r>
      <w:r w:rsidR="001E01A0" w:rsidRPr="003E27C0">
        <w:rPr>
          <w:rFonts w:ascii="Times New Roman" w:hAnsi="Times New Roman" w:cs="Times New Roman"/>
          <w:i/>
          <w:sz w:val="24"/>
          <w:szCs w:val="24"/>
        </w:rPr>
        <w:t xml:space="preserve">Roman içindeki yer değiştirmeler Ahmet </w:t>
      </w:r>
      <w:r w:rsidRPr="003E27C0">
        <w:rPr>
          <w:rFonts w:ascii="Times New Roman" w:hAnsi="Times New Roman" w:cs="Times New Roman"/>
          <w:i/>
          <w:sz w:val="24"/>
          <w:szCs w:val="24"/>
        </w:rPr>
        <w:t>Hamdi’nin klasik tavrıdır.</w:t>
      </w:r>
      <w:r w:rsidR="001E01A0" w:rsidRPr="003E27C0">
        <w:rPr>
          <w:rFonts w:ascii="Times New Roman" w:hAnsi="Times New Roman" w:cs="Times New Roman"/>
          <w:i/>
          <w:sz w:val="24"/>
          <w:szCs w:val="24"/>
        </w:rPr>
        <w:t xml:space="preserve"> Bu, temel bir Ahmet Hamdi Tanpınar yer değiştirmesidir. İki kişi birbirini sever, sonra aşk ile kültür yer değiştirir Aşk böylece bir k</w:t>
      </w:r>
      <w:r w:rsidRPr="003E27C0">
        <w:rPr>
          <w:rFonts w:ascii="Times New Roman" w:hAnsi="Times New Roman" w:cs="Times New Roman"/>
          <w:i/>
          <w:sz w:val="24"/>
          <w:szCs w:val="24"/>
        </w:rPr>
        <w:t>ültürel yer değiştirmenin es</w:t>
      </w:r>
      <w:r w:rsidR="001E01A0" w:rsidRPr="003E27C0">
        <w:rPr>
          <w:rFonts w:ascii="Times New Roman" w:hAnsi="Times New Roman" w:cs="Times New Roman"/>
          <w:i/>
          <w:sz w:val="24"/>
          <w:szCs w:val="24"/>
        </w:rPr>
        <w:t>rarına, kültürel yer değiştirmenin şaşkınlığına bulanır. Böylelikle de kahraman­lar arasındaki gerilim yeni bir boyut kazanmış olur.</w:t>
      </w:r>
      <w:r w:rsidR="001E01A0" w:rsidRPr="003E27C0">
        <w:rPr>
          <w:rFonts w:ascii="Times New Roman" w:hAnsi="Times New Roman" w:cs="Times New Roman"/>
          <w:sz w:val="24"/>
          <w:szCs w:val="24"/>
        </w:rPr>
        <w:t>”</w:t>
      </w:r>
      <w:sdt>
        <w:sdtPr>
          <w:rPr>
            <w:rFonts w:ascii="Times New Roman" w:hAnsi="Times New Roman" w:cs="Times New Roman"/>
            <w:sz w:val="24"/>
            <w:szCs w:val="24"/>
          </w:rPr>
          <w:id w:val="178977408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Orh17 \l 1055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E27C0">
            <w:rPr>
              <w:rFonts w:ascii="Times New Roman" w:hAnsi="Times New Roman" w:cs="Times New Roman"/>
              <w:noProof/>
              <w:sz w:val="24"/>
              <w:szCs w:val="24"/>
            </w:rPr>
            <w:t>(Pamuk, 2017)</w:t>
          </w:r>
          <w:r>
            <w:rPr>
              <w:rFonts w:ascii="Times New Roman" w:hAnsi="Times New Roman" w:cs="Times New Roman"/>
              <w:sz w:val="24"/>
              <w:szCs w:val="24"/>
            </w:rPr>
            <w:fldChar w:fldCharType="end"/>
          </w:r>
        </w:sdtContent>
      </w:sdt>
    </w:p>
    <w:p w:rsidR="003E27C0" w:rsidRDefault="003E27C0" w:rsidP="00F94B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Ahmet Hamdi’nin romanın</w:t>
      </w:r>
      <w:r w:rsidR="0056662E" w:rsidRPr="003E27C0">
        <w:rPr>
          <w:rFonts w:ascii="Times New Roman" w:hAnsi="Times New Roman" w:cs="Times New Roman"/>
          <w:sz w:val="24"/>
          <w:szCs w:val="24"/>
        </w:rPr>
        <w:t xml:space="preserve">da kendisi tamamıyla gizli değildir, bizin içinde sürekli yeniden karşılaştığımız bir imge olarak karşımızadır. Bu Ahmet </w:t>
      </w:r>
      <w:r w:rsidRPr="003E27C0">
        <w:rPr>
          <w:rFonts w:ascii="Times New Roman" w:hAnsi="Times New Roman" w:cs="Times New Roman"/>
          <w:sz w:val="24"/>
          <w:szCs w:val="24"/>
        </w:rPr>
        <w:t>Mithat’ın</w:t>
      </w:r>
      <w:r w:rsidR="0056662E" w:rsidRPr="003E27C0">
        <w:rPr>
          <w:rFonts w:ascii="Times New Roman" w:hAnsi="Times New Roman" w:cs="Times New Roman"/>
          <w:sz w:val="24"/>
          <w:szCs w:val="24"/>
        </w:rPr>
        <w:t xml:space="preserve"> </w:t>
      </w:r>
      <w:r w:rsidRPr="003E27C0">
        <w:rPr>
          <w:rFonts w:ascii="Times New Roman" w:hAnsi="Times New Roman" w:cs="Times New Roman"/>
          <w:sz w:val="24"/>
          <w:szCs w:val="24"/>
        </w:rPr>
        <w:t>öğreticiliğine</w:t>
      </w:r>
      <w:r w:rsidR="0056662E" w:rsidRPr="003E27C0">
        <w:rPr>
          <w:rFonts w:ascii="Times New Roman" w:hAnsi="Times New Roman" w:cs="Times New Roman"/>
          <w:sz w:val="24"/>
          <w:szCs w:val="24"/>
        </w:rPr>
        <w:t xml:space="preserve"> benzemese de varlığını hissettiren bir yazar görürüz.</w:t>
      </w:r>
      <w:r w:rsidR="00C72E15" w:rsidRPr="003E27C0">
        <w:rPr>
          <w:rFonts w:ascii="Times New Roman" w:hAnsi="Times New Roman" w:cs="Times New Roman"/>
          <w:sz w:val="24"/>
          <w:szCs w:val="24"/>
        </w:rPr>
        <w:t xml:space="preserve"> “</w:t>
      </w:r>
      <w:r w:rsidR="00C72E15" w:rsidRPr="003E27C0">
        <w:rPr>
          <w:rFonts w:ascii="Times New Roman" w:hAnsi="Times New Roman" w:cs="Times New Roman"/>
          <w:i/>
          <w:sz w:val="24"/>
          <w:szCs w:val="24"/>
        </w:rPr>
        <w:t xml:space="preserve">Bütün o evliya ruhlu ve tevazulu ustalar, sanatlarının zirvesi ne kadar yüksek olursa olsun, insan hayatının içinde kalıyorlar ve </w:t>
      </w:r>
      <w:r w:rsidR="00C72E15" w:rsidRPr="003E27C0">
        <w:rPr>
          <w:rFonts w:ascii="Times New Roman" w:hAnsi="Times New Roman" w:cs="Times New Roman"/>
          <w:i/>
          <w:sz w:val="24"/>
          <w:szCs w:val="24"/>
        </w:rPr>
        <w:lastRenderedPageBreak/>
        <w:t>onu bi­zimle beraber yaşamaktan hoşlanıyorlardı.</w:t>
      </w:r>
      <w:r w:rsidR="00C72E15" w:rsidRPr="003E27C0">
        <w:rPr>
          <w:rFonts w:ascii="Times New Roman" w:hAnsi="Times New Roman" w:cs="Times New Roman"/>
          <w:sz w:val="24"/>
          <w:szCs w:val="24"/>
        </w:rPr>
        <w:t>”</w:t>
      </w:r>
      <w:sdt>
        <w:sdtPr>
          <w:rPr>
            <w:rFonts w:ascii="Times New Roman" w:hAnsi="Times New Roman" w:cs="Times New Roman"/>
            <w:sz w:val="24"/>
            <w:szCs w:val="24"/>
          </w:rPr>
          <w:id w:val="-882089841"/>
          <w:citation/>
        </w:sdtPr>
        <w:sdtEndPr/>
        <w:sdtContent>
          <w:r w:rsidR="0056662E" w:rsidRPr="003E27C0">
            <w:rPr>
              <w:rFonts w:ascii="Times New Roman" w:hAnsi="Times New Roman" w:cs="Times New Roman"/>
              <w:sz w:val="24"/>
              <w:szCs w:val="24"/>
            </w:rPr>
            <w:fldChar w:fldCharType="begin"/>
          </w:r>
          <w:r w:rsidR="0056662E" w:rsidRPr="003E27C0">
            <w:rPr>
              <w:rFonts w:ascii="Times New Roman" w:hAnsi="Times New Roman" w:cs="Times New Roman"/>
              <w:sz w:val="24"/>
              <w:szCs w:val="24"/>
            </w:rPr>
            <w:instrText xml:space="preserve"> CITATION Orh17 \l 1055 </w:instrText>
          </w:r>
          <w:r w:rsidR="0056662E" w:rsidRPr="003E27C0">
            <w:rPr>
              <w:rFonts w:ascii="Times New Roman" w:hAnsi="Times New Roman" w:cs="Times New Roman"/>
              <w:sz w:val="24"/>
              <w:szCs w:val="24"/>
            </w:rPr>
            <w:fldChar w:fldCharType="separate"/>
          </w:r>
          <w:r w:rsidR="0056662E" w:rsidRPr="003E27C0">
            <w:rPr>
              <w:rFonts w:ascii="Times New Roman" w:hAnsi="Times New Roman" w:cs="Times New Roman"/>
              <w:noProof/>
              <w:sz w:val="24"/>
              <w:szCs w:val="24"/>
            </w:rPr>
            <w:t xml:space="preserve"> (Pamuk, 2017)</w:t>
          </w:r>
          <w:r w:rsidR="0056662E" w:rsidRPr="003E27C0">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CF12DA" w:rsidRPr="003E27C0">
        <w:rPr>
          <w:rFonts w:ascii="Times New Roman" w:hAnsi="Times New Roman" w:cs="Times New Roman"/>
          <w:sz w:val="24"/>
          <w:szCs w:val="24"/>
        </w:rPr>
        <w:t xml:space="preserve">Romanın bütün kurgusunda “biz” karşımıza çıkmaktadır.  Biz metinde oluşmasının istendiği bir millet tahayyülünün ötesinde bir şey değildir. Tanpınar iki kişi arasında aşkı anlatırken bile hep aynı bize takılmış ve sonrasında bütünüyle cemaatin içinden konuşmaya başlamaktadır. Kendisi taşıdığı </w:t>
      </w:r>
      <w:r w:rsidRPr="003E27C0">
        <w:rPr>
          <w:rFonts w:ascii="Times New Roman" w:hAnsi="Times New Roman" w:cs="Times New Roman"/>
          <w:sz w:val="24"/>
          <w:szCs w:val="24"/>
        </w:rPr>
        <w:t>cemaat</w:t>
      </w:r>
      <w:r w:rsidR="00CF12DA" w:rsidRPr="003E27C0">
        <w:rPr>
          <w:rFonts w:ascii="Times New Roman" w:hAnsi="Times New Roman" w:cs="Times New Roman"/>
          <w:sz w:val="24"/>
          <w:szCs w:val="24"/>
        </w:rPr>
        <w:t xml:space="preserve"> yükünü </w:t>
      </w:r>
      <w:r w:rsidRPr="003E27C0">
        <w:rPr>
          <w:rFonts w:ascii="Times New Roman" w:hAnsi="Times New Roman" w:cs="Times New Roman"/>
          <w:sz w:val="24"/>
          <w:szCs w:val="24"/>
        </w:rPr>
        <w:t>hepimizin</w:t>
      </w:r>
      <w:r w:rsidR="00CF12DA" w:rsidRPr="003E27C0">
        <w:rPr>
          <w:rFonts w:ascii="Times New Roman" w:hAnsi="Times New Roman" w:cs="Times New Roman"/>
          <w:sz w:val="24"/>
          <w:szCs w:val="24"/>
        </w:rPr>
        <w:t xml:space="preserve"> sırtına yüklüyor gibidir.</w:t>
      </w:r>
      <w:r w:rsidR="00F94BED">
        <w:rPr>
          <w:rFonts w:ascii="Times New Roman" w:hAnsi="Times New Roman" w:cs="Times New Roman"/>
          <w:sz w:val="24"/>
          <w:szCs w:val="24"/>
        </w:rPr>
        <w:t xml:space="preserve"> </w:t>
      </w:r>
      <w:r w:rsidR="0056662E" w:rsidRPr="003E27C0">
        <w:rPr>
          <w:rFonts w:ascii="Times New Roman" w:hAnsi="Times New Roman" w:cs="Times New Roman"/>
          <w:sz w:val="24"/>
          <w:szCs w:val="24"/>
        </w:rPr>
        <w:t>“</w:t>
      </w:r>
      <w:r w:rsidR="0056662E" w:rsidRPr="003E27C0">
        <w:rPr>
          <w:rFonts w:ascii="Times New Roman" w:hAnsi="Times New Roman" w:cs="Times New Roman"/>
          <w:i/>
          <w:sz w:val="24"/>
          <w:szCs w:val="24"/>
        </w:rPr>
        <w:t>Biz kim? Burada temel soru Ama “bi</w:t>
      </w:r>
      <w:r w:rsidR="00C72E15" w:rsidRPr="003E27C0">
        <w:rPr>
          <w:rFonts w:ascii="Times New Roman" w:hAnsi="Times New Roman" w:cs="Times New Roman"/>
          <w:i/>
          <w:sz w:val="24"/>
          <w:szCs w:val="24"/>
        </w:rPr>
        <w:t>zimle” diyerek, Ahmet Hamdi Tanpınar, romanla</w:t>
      </w:r>
      <w:r w:rsidR="0056662E" w:rsidRPr="003E27C0">
        <w:rPr>
          <w:rFonts w:ascii="Times New Roman" w:hAnsi="Times New Roman" w:cs="Times New Roman"/>
          <w:i/>
          <w:sz w:val="24"/>
          <w:szCs w:val="24"/>
        </w:rPr>
        <w:t>rında sürekli olarak yaptığı gi</w:t>
      </w:r>
      <w:r w:rsidR="00C72E15" w:rsidRPr="003E27C0">
        <w:rPr>
          <w:rFonts w:ascii="Times New Roman" w:hAnsi="Times New Roman" w:cs="Times New Roman"/>
          <w:i/>
          <w:sz w:val="24"/>
          <w:szCs w:val="24"/>
        </w:rPr>
        <w:t>bi hiç de rastlantısal olmayan bir kavramı araya sokuvermiş oluyor.</w:t>
      </w:r>
      <w:r w:rsidR="0056662E" w:rsidRPr="003E27C0">
        <w:rPr>
          <w:rFonts w:ascii="Times New Roman" w:hAnsi="Times New Roman" w:cs="Times New Roman"/>
          <w:i/>
          <w:sz w:val="24"/>
          <w:szCs w:val="24"/>
        </w:rPr>
        <w:t>”</w:t>
      </w:r>
      <w:sdt>
        <w:sdtPr>
          <w:rPr>
            <w:rFonts w:ascii="Times New Roman" w:hAnsi="Times New Roman" w:cs="Times New Roman"/>
            <w:sz w:val="24"/>
            <w:szCs w:val="24"/>
          </w:rPr>
          <w:id w:val="754480297"/>
          <w:citation/>
        </w:sdtPr>
        <w:sdtEndPr/>
        <w:sdtContent>
          <w:r w:rsidR="0056662E" w:rsidRPr="003E27C0">
            <w:rPr>
              <w:rFonts w:ascii="Times New Roman" w:hAnsi="Times New Roman" w:cs="Times New Roman"/>
              <w:sz w:val="24"/>
              <w:szCs w:val="24"/>
            </w:rPr>
            <w:fldChar w:fldCharType="begin"/>
          </w:r>
          <w:r w:rsidR="0056662E" w:rsidRPr="003E27C0">
            <w:rPr>
              <w:rFonts w:ascii="Times New Roman" w:hAnsi="Times New Roman" w:cs="Times New Roman"/>
              <w:sz w:val="24"/>
              <w:szCs w:val="24"/>
            </w:rPr>
            <w:instrText xml:space="preserve"> CITATION Orh17 \l 1055 </w:instrText>
          </w:r>
          <w:r w:rsidR="0056662E" w:rsidRPr="003E27C0">
            <w:rPr>
              <w:rFonts w:ascii="Times New Roman" w:hAnsi="Times New Roman" w:cs="Times New Roman"/>
              <w:sz w:val="24"/>
              <w:szCs w:val="24"/>
            </w:rPr>
            <w:fldChar w:fldCharType="separate"/>
          </w:r>
          <w:r w:rsidR="0056662E" w:rsidRPr="003E27C0">
            <w:rPr>
              <w:rFonts w:ascii="Times New Roman" w:hAnsi="Times New Roman" w:cs="Times New Roman"/>
              <w:noProof/>
              <w:sz w:val="24"/>
              <w:szCs w:val="24"/>
            </w:rPr>
            <w:t xml:space="preserve"> (Pamuk, 2017)</w:t>
          </w:r>
          <w:r w:rsidR="0056662E" w:rsidRPr="003E27C0">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CF12DA" w:rsidRPr="003E27C0" w:rsidRDefault="00CF12DA" w:rsidP="003E27C0">
      <w:pPr>
        <w:spacing w:line="360" w:lineRule="auto"/>
        <w:jc w:val="both"/>
        <w:rPr>
          <w:rFonts w:ascii="Times New Roman" w:hAnsi="Times New Roman" w:cs="Times New Roman"/>
          <w:sz w:val="24"/>
          <w:szCs w:val="24"/>
        </w:rPr>
      </w:pPr>
      <w:r w:rsidRPr="003E27C0">
        <w:rPr>
          <w:rFonts w:ascii="Times New Roman" w:hAnsi="Times New Roman" w:cs="Times New Roman"/>
          <w:sz w:val="24"/>
          <w:szCs w:val="24"/>
        </w:rPr>
        <w:t xml:space="preserve">Romanın devam eden kurgusunda </w:t>
      </w:r>
      <w:r w:rsidR="00C72E15" w:rsidRPr="003E27C0">
        <w:rPr>
          <w:rFonts w:ascii="Times New Roman" w:hAnsi="Times New Roman" w:cs="Times New Roman"/>
          <w:sz w:val="24"/>
          <w:szCs w:val="24"/>
        </w:rPr>
        <w:t xml:space="preserve"> “</w:t>
      </w:r>
      <w:r w:rsidR="00C72E15" w:rsidRPr="003E27C0">
        <w:rPr>
          <w:rFonts w:ascii="Times New Roman" w:hAnsi="Times New Roman" w:cs="Times New Roman"/>
          <w:i/>
          <w:sz w:val="24"/>
          <w:szCs w:val="24"/>
        </w:rPr>
        <w:t>İşte bu gece dönüşlerinde Mümtaz’ı o kadar çıldırtan şey, genç kadının kendi muhayyilesinde aldığı bu masal ve din çehresiydi</w:t>
      </w:r>
      <w:r w:rsidR="00C72E15" w:rsidRPr="003E27C0">
        <w:rPr>
          <w:rFonts w:ascii="Times New Roman" w:hAnsi="Times New Roman" w:cs="Times New Roman"/>
          <w:sz w:val="24"/>
          <w:szCs w:val="24"/>
        </w:rPr>
        <w:t>.”</w:t>
      </w:r>
      <w:sdt>
        <w:sdtPr>
          <w:rPr>
            <w:rFonts w:ascii="Times New Roman" w:hAnsi="Times New Roman" w:cs="Times New Roman"/>
            <w:sz w:val="24"/>
            <w:szCs w:val="24"/>
          </w:rPr>
          <w:id w:val="1698968028"/>
          <w:citation/>
        </w:sdtPr>
        <w:sdtEndPr/>
        <w:sdtContent>
          <w:r w:rsidRPr="003E27C0">
            <w:rPr>
              <w:rFonts w:ascii="Times New Roman" w:hAnsi="Times New Roman" w:cs="Times New Roman"/>
              <w:sz w:val="24"/>
              <w:szCs w:val="24"/>
            </w:rPr>
            <w:fldChar w:fldCharType="begin"/>
          </w:r>
          <w:r w:rsidRPr="003E27C0">
            <w:rPr>
              <w:rFonts w:ascii="Times New Roman" w:hAnsi="Times New Roman" w:cs="Times New Roman"/>
              <w:sz w:val="24"/>
              <w:szCs w:val="24"/>
            </w:rPr>
            <w:instrText xml:space="preserve"> CITATION Ahm48 \l 1055 </w:instrText>
          </w:r>
          <w:r w:rsidRPr="003E27C0">
            <w:rPr>
              <w:rFonts w:ascii="Times New Roman" w:hAnsi="Times New Roman" w:cs="Times New Roman"/>
              <w:sz w:val="24"/>
              <w:szCs w:val="24"/>
            </w:rPr>
            <w:fldChar w:fldCharType="separate"/>
          </w:r>
          <w:r w:rsidRPr="003E27C0">
            <w:rPr>
              <w:rFonts w:ascii="Times New Roman" w:hAnsi="Times New Roman" w:cs="Times New Roman"/>
              <w:noProof/>
              <w:sz w:val="24"/>
              <w:szCs w:val="24"/>
            </w:rPr>
            <w:t xml:space="preserve"> (Tanpınar, 1948)</w:t>
          </w:r>
          <w:r w:rsidRPr="003E27C0">
            <w:rPr>
              <w:rFonts w:ascii="Times New Roman" w:hAnsi="Times New Roman" w:cs="Times New Roman"/>
              <w:sz w:val="24"/>
              <w:szCs w:val="24"/>
            </w:rPr>
            <w:fldChar w:fldCharType="end"/>
          </w:r>
        </w:sdtContent>
      </w:sdt>
    </w:p>
    <w:p w:rsidR="00C72E15" w:rsidRPr="003E27C0" w:rsidRDefault="00CF12DA" w:rsidP="003E27C0">
      <w:pPr>
        <w:spacing w:line="360" w:lineRule="auto"/>
        <w:jc w:val="both"/>
        <w:rPr>
          <w:rFonts w:ascii="Times New Roman" w:hAnsi="Times New Roman" w:cs="Times New Roman"/>
          <w:sz w:val="24"/>
          <w:szCs w:val="24"/>
        </w:rPr>
      </w:pPr>
      <w:r w:rsidRPr="003E27C0">
        <w:rPr>
          <w:rFonts w:ascii="Times New Roman" w:hAnsi="Times New Roman" w:cs="Times New Roman"/>
          <w:sz w:val="24"/>
          <w:szCs w:val="24"/>
        </w:rPr>
        <w:t xml:space="preserve">Burada Ahmet Hamdi Tanpınar modernist yazar </w:t>
      </w:r>
      <w:r w:rsidR="003E27C0" w:rsidRPr="003E27C0">
        <w:rPr>
          <w:rFonts w:ascii="Times New Roman" w:hAnsi="Times New Roman" w:cs="Times New Roman"/>
          <w:sz w:val="24"/>
          <w:szCs w:val="24"/>
        </w:rPr>
        <w:t>olmayıp 19</w:t>
      </w:r>
      <w:r w:rsidRPr="003E27C0">
        <w:rPr>
          <w:rFonts w:ascii="Times New Roman" w:hAnsi="Times New Roman" w:cs="Times New Roman"/>
          <w:sz w:val="24"/>
          <w:szCs w:val="24"/>
        </w:rPr>
        <w:t xml:space="preserve">.yy romancısı olduğundan 3.tekil </w:t>
      </w:r>
      <w:r w:rsidR="003E27C0" w:rsidRPr="003E27C0">
        <w:rPr>
          <w:rFonts w:ascii="Times New Roman" w:hAnsi="Times New Roman" w:cs="Times New Roman"/>
          <w:sz w:val="24"/>
          <w:szCs w:val="24"/>
        </w:rPr>
        <w:t>şahsı</w:t>
      </w:r>
      <w:r w:rsidRPr="003E27C0">
        <w:rPr>
          <w:rFonts w:ascii="Times New Roman" w:hAnsi="Times New Roman" w:cs="Times New Roman"/>
          <w:sz w:val="24"/>
          <w:szCs w:val="24"/>
        </w:rPr>
        <w:t xml:space="preserve"> ağzından </w:t>
      </w:r>
      <w:r w:rsidR="003E27C0" w:rsidRPr="003E27C0">
        <w:rPr>
          <w:rFonts w:ascii="Times New Roman" w:hAnsi="Times New Roman" w:cs="Times New Roman"/>
          <w:sz w:val="24"/>
          <w:szCs w:val="24"/>
        </w:rPr>
        <w:t>Mümtaz’ın</w:t>
      </w:r>
      <w:r w:rsidR="003E27C0">
        <w:rPr>
          <w:rFonts w:ascii="Times New Roman" w:hAnsi="Times New Roman" w:cs="Times New Roman"/>
          <w:sz w:val="24"/>
          <w:szCs w:val="24"/>
        </w:rPr>
        <w:t xml:space="preserve"> hissiyatını sunmaktadır. Bu,</w:t>
      </w:r>
      <w:r w:rsidR="003E2C5F" w:rsidRPr="003E27C0">
        <w:rPr>
          <w:rFonts w:ascii="Times New Roman" w:hAnsi="Times New Roman" w:cs="Times New Roman"/>
          <w:sz w:val="24"/>
          <w:szCs w:val="24"/>
        </w:rPr>
        <w:t xml:space="preserve"> babacan tavrıyla karşımıza çıkışı Tanpınar’ın modern yazar olmasını engelleyen bir niteliktir.</w:t>
      </w:r>
      <w:r w:rsidR="003E27C0">
        <w:rPr>
          <w:rFonts w:ascii="Times New Roman" w:hAnsi="Times New Roman" w:cs="Times New Roman"/>
          <w:sz w:val="24"/>
          <w:szCs w:val="24"/>
        </w:rPr>
        <w:t xml:space="preserve"> </w:t>
      </w:r>
      <w:r w:rsidR="003E2C5F" w:rsidRPr="003E27C0">
        <w:rPr>
          <w:rFonts w:ascii="Times New Roman" w:hAnsi="Times New Roman" w:cs="Times New Roman"/>
          <w:sz w:val="24"/>
          <w:szCs w:val="24"/>
        </w:rPr>
        <w:t>Tanpınar romanın bazı satırlarında Ahmet Mithat’ da gördüğümüz gibi “</w:t>
      </w:r>
      <w:r w:rsidR="00C72E15" w:rsidRPr="003E27C0">
        <w:rPr>
          <w:rFonts w:ascii="Times New Roman" w:hAnsi="Times New Roman" w:cs="Times New Roman"/>
          <w:i/>
          <w:sz w:val="24"/>
          <w:szCs w:val="24"/>
        </w:rPr>
        <w:t>Topluma duyduğu öfkeden ya da toplumun ona verdiği şeylere karşı duyduğu bir şiddetten, topluma karşı zor, anlaşılması güç bir metin yaratan birisi değil, toplumla ilişkisi b</w:t>
      </w:r>
      <w:r w:rsidR="003E2C5F" w:rsidRPr="003E27C0">
        <w:rPr>
          <w:rFonts w:ascii="Times New Roman" w:hAnsi="Times New Roman" w:cs="Times New Roman"/>
          <w:i/>
          <w:sz w:val="24"/>
          <w:szCs w:val="24"/>
        </w:rPr>
        <w:t>ir öğretmen ve ideolog ilişkisi</w:t>
      </w:r>
      <w:r w:rsidR="003E27C0">
        <w:rPr>
          <w:rFonts w:ascii="Times New Roman" w:hAnsi="Times New Roman" w:cs="Times New Roman"/>
          <w:sz w:val="24"/>
          <w:szCs w:val="24"/>
        </w:rPr>
        <w:t>” üretmektedir</w:t>
      </w:r>
      <w:r w:rsidR="003E2C5F" w:rsidRPr="003E27C0">
        <w:rPr>
          <w:rFonts w:ascii="Times New Roman" w:hAnsi="Times New Roman" w:cs="Times New Roman"/>
          <w:sz w:val="24"/>
          <w:szCs w:val="24"/>
        </w:rPr>
        <w:t>.</w:t>
      </w:r>
      <w:sdt>
        <w:sdtPr>
          <w:rPr>
            <w:rFonts w:ascii="Times New Roman" w:hAnsi="Times New Roman" w:cs="Times New Roman"/>
            <w:sz w:val="24"/>
            <w:szCs w:val="24"/>
          </w:rPr>
          <w:id w:val="448672047"/>
          <w:citation/>
        </w:sdtPr>
        <w:sdtEndPr/>
        <w:sdtContent>
          <w:r w:rsidR="003E2C5F" w:rsidRPr="003E27C0">
            <w:rPr>
              <w:rFonts w:ascii="Times New Roman" w:hAnsi="Times New Roman" w:cs="Times New Roman"/>
              <w:sz w:val="24"/>
              <w:szCs w:val="24"/>
            </w:rPr>
            <w:fldChar w:fldCharType="begin"/>
          </w:r>
          <w:r w:rsidR="003E2C5F" w:rsidRPr="003E27C0">
            <w:rPr>
              <w:rFonts w:ascii="Times New Roman" w:hAnsi="Times New Roman" w:cs="Times New Roman"/>
              <w:sz w:val="24"/>
              <w:szCs w:val="24"/>
            </w:rPr>
            <w:instrText xml:space="preserve"> CITATION Orh17 \l 1055 </w:instrText>
          </w:r>
          <w:r w:rsidR="003E2C5F" w:rsidRPr="003E27C0">
            <w:rPr>
              <w:rFonts w:ascii="Times New Roman" w:hAnsi="Times New Roman" w:cs="Times New Roman"/>
              <w:sz w:val="24"/>
              <w:szCs w:val="24"/>
            </w:rPr>
            <w:fldChar w:fldCharType="separate"/>
          </w:r>
          <w:r w:rsidR="003E2C5F" w:rsidRPr="003E27C0">
            <w:rPr>
              <w:rFonts w:ascii="Times New Roman" w:hAnsi="Times New Roman" w:cs="Times New Roman"/>
              <w:noProof/>
              <w:sz w:val="24"/>
              <w:szCs w:val="24"/>
            </w:rPr>
            <w:t xml:space="preserve"> (Pamuk, 2017)</w:t>
          </w:r>
          <w:r w:rsidR="003E2C5F" w:rsidRPr="003E27C0">
            <w:rPr>
              <w:rFonts w:ascii="Times New Roman" w:hAnsi="Times New Roman" w:cs="Times New Roman"/>
              <w:sz w:val="24"/>
              <w:szCs w:val="24"/>
            </w:rPr>
            <w:fldChar w:fldCharType="end"/>
          </w:r>
        </w:sdtContent>
      </w:sdt>
    </w:p>
    <w:p w:rsidR="003E2C5F" w:rsidRPr="003E27C0" w:rsidRDefault="003E2C5F" w:rsidP="00F94BED">
      <w:pPr>
        <w:spacing w:line="360" w:lineRule="auto"/>
        <w:ind w:firstLine="708"/>
        <w:jc w:val="both"/>
        <w:rPr>
          <w:rFonts w:ascii="Times New Roman" w:hAnsi="Times New Roman" w:cs="Times New Roman"/>
          <w:sz w:val="24"/>
          <w:szCs w:val="24"/>
        </w:rPr>
      </w:pPr>
      <w:r w:rsidRPr="003E27C0">
        <w:rPr>
          <w:rFonts w:ascii="Times New Roman" w:hAnsi="Times New Roman" w:cs="Times New Roman"/>
          <w:sz w:val="24"/>
          <w:szCs w:val="24"/>
        </w:rPr>
        <w:t xml:space="preserve">Orhan </w:t>
      </w:r>
      <w:r w:rsidR="003E27C0" w:rsidRPr="003E27C0">
        <w:rPr>
          <w:rFonts w:ascii="Times New Roman" w:hAnsi="Times New Roman" w:cs="Times New Roman"/>
          <w:sz w:val="24"/>
          <w:szCs w:val="24"/>
        </w:rPr>
        <w:t>Pamuk’un</w:t>
      </w:r>
      <w:r w:rsidR="003E27C0">
        <w:rPr>
          <w:rFonts w:ascii="Times New Roman" w:hAnsi="Times New Roman" w:cs="Times New Roman"/>
          <w:sz w:val="24"/>
          <w:szCs w:val="24"/>
        </w:rPr>
        <w:t xml:space="preserve"> tasvir</w:t>
      </w:r>
      <w:r w:rsidRPr="003E27C0">
        <w:rPr>
          <w:rFonts w:ascii="Times New Roman" w:hAnsi="Times New Roman" w:cs="Times New Roman"/>
          <w:sz w:val="24"/>
          <w:szCs w:val="24"/>
        </w:rPr>
        <w:t xml:space="preserve"> ettiği modernist kavramına bakıldığında Tanpınar’ın modernist olmadığı görülmektedir. Ancak burada önemli olan onun modernist olmaması değil, cemaatin içinden bir birey olarak konuşuyor olmasıdır. Onun dönem</w:t>
      </w:r>
      <w:r w:rsidR="003E27C0">
        <w:rPr>
          <w:rFonts w:ascii="Times New Roman" w:hAnsi="Times New Roman" w:cs="Times New Roman"/>
          <w:sz w:val="24"/>
          <w:szCs w:val="24"/>
        </w:rPr>
        <w:t xml:space="preserve"> dönem</w:t>
      </w:r>
      <w:r w:rsidRPr="003E27C0">
        <w:rPr>
          <w:rFonts w:ascii="Times New Roman" w:hAnsi="Times New Roman" w:cs="Times New Roman"/>
          <w:sz w:val="24"/>
          <w:szCs w:val="24"/>
        </w:rPr>
        <w:t xml:space="preserve"> devreye giren babalık tavrı yine de Ahmet Mithat’ın kinden çok ayrıdır.</w:t>
      </w:r>
    </w:p>
    <w:p w:rsidR="003E2C5F" w:rsidRPr="003E27C0" w:rsidRDefault="003E2C5F" w:rsidP="003E27C0">
      <w:pPr>
        <w:spacing w:line="360" w:lineRule="auto"/>
        <w:ind w:left="708"/>
        <w:jc w:val="both"/>
        <w:rPr>
          <w:rFonts w:ascii="Times New Roman" w:hAnsi="Times New Roman" w:cs="Times New Roman"/>
          <w:sz w:val="24"/>
          <w:szCs w:val="24"/>
        </w:rPr>
      </w:pPr>
      <w:r w:rsidRPr="003E27C0">
        <w:rPr>
          <w:rFonts w:ascii="Times New Roman" w:hAnsi="Times New Roman" w:cs="Times New Roman"/>
          <w:sz w:val="24"/>
          <w:szCs w:val="24"/>
        </w:rPr>
        <w:t>“</w:t>
      </w:r>
      <w:r w:rsidR="00C72E15" w:rsidRPr="003E27C0">
        <w:rPr>
          <w:rFonts w:ascii="Times New Roman" w:hAnsi="Times New Roman" w:cs="Times New Roman"/>
          <w:i/>
          <w:sz w:val="24"/>
          <w:szCs w:val="24"/>
        </w:rPr>
        <w:t>Ahmet Mithat Efendi toplumun bir çeşit ansiklopedik öğretmeniydi. Ahmet Hamdi Tanpınar’ın ise hassasiyetin, kültürün, duyarlılığın bir çeşit Ahmet Mithat Ef</w:t>
      </w:r>
      <w:r w:rsidR="003E27C0">
        <w:rPr>
          <w:rFonts w:ascii="Times New Roman" w:hAnsi="Times New Roman" w:cs="Times New Roman"/>
          <w:i/>
          <w:sz w:val="24"/>
          <w:szCs w:val="24"/>
        </w:rPr>
        <w:t xml:space="preserve">endisi olduğunu söyleyebiliriz. </w:t>
      </w:r>
      <w:r w:rsidR="00C72E15" w:rsidRPr="003E27C0">
        <w:rPr>
          <w:rFonts w:ascii="Times New Roman" w:hAnsi="Times New Roman" w:cs="Times New Roman"/>
          <w:i/>
          <w:sz w:val="24"/>
          <w:szCs w:val="24"/>
        </w:rPr>
        <w:t>Yani Ahmet Mithat Efendi, toplumun her tür özelliğini, toplumun da öz</w:t>
      </w:r>
      <w:r w:rsidR="003E27C0">
        <w:rPr>
          <w:rFonts w:ascii="Times New Roman" w:hAnsi="Times New Roman" w:cs="Times New Roman"/>
          <w:i/>
          <w:sz w:val="24"/>
          <w:szCs w:val="24"/>
        </w:rPr>
        <w:t>üne çok kolay nüfuz ettiğini sa</w:t>
      </w:r>
      <w:r w:rsidR="00C72E15" w:rsidRPr="003E27C0">
        <w:rPr>
          <w:rFonts w:ascii="Times New Roman" w:hAnsi="Times New Roman" w:cs="Times New Roman"/>
          <w:i/>
          <w:sz w:val="24"/>
          <w:szCs w:val="24"/>
        </w:rPr>
        <w:t xml:space="preserve">narak otoriter bir şekilde yargılarken, Ahmet Hamdi Tanpınar kendi bilgisinin sınırlarından fazlasıyla kuşkulu, toplum hakkında vereceği yargılarda dikkatli, medeniyet değiştirmenin bütün sorunlarıyla kafası bulanıklaşmış, kendi kırılganlığının farkında ve belki de bu kırılganlıktan estetik tatlar alan, iki dünya arasında olmasını önemseyen ve hiçbir zaman bu bakımdan Ahmet Mithat’ın çıkarttığı otoriter sese varmayan, ama öte yandan, yine de bir </w:t>
      </w:r>
      <w:r w:rsidR="003E27C0">
        <w:rPr>
          <w:rFonts w:ascii="Times New Roman" w:hAnsi="Times New Roman" w:cs="Times New Roman"/>
          <w:i/>
          <w:sz w:val="24"/>
          <w:szCs w:val="24"/>
        </w:rPr>
        <w:t>cemaatin bütün yü</w:t>
      </w:r>
      <w:r w:rsidR="00C72E15" w:rsidRPr="003E27C0">
        <w:rPr>
          <w:rFonts w:ascii="Times New Roman" w:hAnsi="Times New Roman" w:cs="Times New Roman"/>
          <w:i/>
          <w:sz w:val="24"/>
          <w:szCs w:val="24"/>
        </w:rPr>
        <w:t xml:space="preserve">künü omuzlarında taşıyan, cemaat için yazan ve bir cemaatin parçası olan bir </w:t>
      </w:r>
      <w:r w:rsidR="003E27C0" w:rsidRPr="003E27C0">
        <w:rPr>
          <w:rFonts w:ascii="Times New Roman" w:hAnsi="Times New Roman" w:cs="Times New Roman"/>
          <w:i/>
          <w:sz w:val="24"/>
          <w:szCs w:val="24"/>
        </w:rPr>
        <w:t>yazar</w:t>
      </w:r>
      <w:r w:rsidR="003E27C0">
        <w:rPr>
          <w:rFonts w:ascii="Times New Roman" w:hAnsi="Times New Roman" w:cs="Times New Roman"/>
          <w:i/>
          <w:sz w:val="24"/>
          <w:szCs w:val="24"/>
        </w:rPr>
        <w:t>dır</w:t>
      </w:r>
      <w:r w:rsidR="003E27C0" w:rsidRPr="003E27C0">
        <w:rPr>
          <w:rFonts w:ascii="Times New Roman" w:hAnsi="Times New Roman" w:cs="Times New Roman"/>
          <w:i/>
          <w:sz w:val="24"/>
          <w:szCs w:val="24"/>
        </w:rPr>
        <w:t>.</w:t>
      </w:r>
      <w:r w:rsidR="003E27C0">
        <w:rPr>
          <w:rFonts w:ascii="Times New Roman" w:hAnsi="Times New Roman" w:cs="Times New Roman"/>
          <w:i/>
          <w:sz w:val="24"/>
          <w:szCs w:val="24"/>
        </w:rPr>
        <w:t xml:space="preserve">” </w:t>
      </w:r>
      <w:sdt>
        <w:sdtPr>
          <w:rPr>
            <w:rFonts w:ascii="Times New Roman" w:hAnsi="Times New Roman" w:cs="Times New Roman"/>
            <w:sz w:val="24"/>
            <w:szCs w:val="24"/>
          </w:rPr>
          <w:id w:val="-2042350790"/>
          <w:citation/>
        </w:sdtPr>
        <w:sdtEndPr/>
        <w:sdtContent>
          <w:r w:rsidRPr="003E27C0">
            <w:rPr>
              <w:rFonts w:ascii="Times New Roman" w:hAnsi="Times New Roman" w:cs="Times New Roman"/>
              <w:sz w:val="24"/>
              <w:szCs w:val="24"/>
            </w:rPr>
            <w:fldChar w:fldCharType="begin"/>
          </w:r>
          <w:r w:rsidRPr="003E27C0">
            <w:rPr>
              <w:rFonts w:ascii="Times New Roman" w:hAnsi="Times New Roman" w:cs="Times New Roman"/>
              <w:sz w:val="24"/>
              <w:szCs w:val="24"/>
            </w:rPr>
            <w:instrText xml:space="preserve"> CITATION Orh17 \l 1055 </w:instrText>
          </w:r>
          <w:r w:rsidRPr="003E27C0">
            <w:rPr>
              <w:rFonts w:ascii="Times New Roman" w:hAnsi="Times New Roman" w:cs="Times New Roman"/>
              <w:sz w:val="24"/>
              <w:szCs w:val="24"/>
            </w:rPr>
            <w:fldChar w:fldCharType="separate"/>
          </w:r>
          <w:r w:rsidRPr="003E27C0">
            <w:rPr>
              <w:rFonts w:ascii="Times New Roman" w:hAnsi="Times New Roman" w:cs="Times New Roman"/>
              <w:noProof/>
              <w:sz w:val="24"/>
              <w:szCs w:val="24"/>
            </w:rPr>
            <w:t xml:space="preserve"> (Pamuk, 2017)</w:t>
          </w:r>
          <w:r w:rsidRPr="003E27C0">
            <w:rPr>
              <w:rFonts w:ascii="Times New Roman" w:hAnsi="Times New Roman" w:cs="Times New Roman"/>
              <w:sz w:val="24"/>
              <w:szCs w:val="24"/>
            </w:rPr>
            <w:fldChar w:fldCharType="end"/>
          </w:r>
        </w:sdtContent>
      </w:sdt>
    </w:p>
    <w:p w:rsidR="00C72E15" w:rsidRPr="003E27C0" w:rsidRDefault="003E2C5F" w:rsidP="003E27C0">
      <w:pPr>
        <w:spacing w:line="360" w:lineRule="auto"/>
        <w:jc w:val="both"/>
        <w:rPr>
          <w:rFonts w:ascii="Times New Roman" w:hAnsi="Times New Roman" w:cs="Times New Roman"/>
          <w:sz w:val="24"/>
          <w:szCs w:val="24"/>
        </w:rPr>
      </w:pPr>
      <w:r w:rsidRPr="003E27C0">
        <w:rPr>
          <w:rFonts w:ascii="Times New Roman" w:hAnsi="Times New Roman" w:cs="Times New Roman"/>
          <w:sz w:val="24"/>
          <w:szCs w:val="24"/>
        </w:rPr>
        <w:lastRenderedPageBreak/>
        <w:t xml:space="preserve">Bu bağlamda Ahmet </w:t>
      </w:r>
      <w:r w:rsidR="003E27C0" w:rsidRPr="003E27C0">
        <w:rPr>
          <w:rFonts w:ascii="Times New Roman" w:hAnsi="Times New Roman" w:cs="Times New Roman"/>
          <w:sz w:val="24"/>
          <w:szCs w:val="24"/>
        </w:rPr>
        <w:t>Hamdi</w:t>
      </w:r>
      <w:r w:rsidRPr="003E27C0">
        <w:rPr>
          <w:rFonts w:ascii="Times New Roman" w:hAnsi="Times New Roman" w:cs="Times New Roman"/>
          <w:sz w:val="24"/>
          <w:szCs w:val="24"/>
        </w:rPr>
        <w:t xml:space="preserve"> toplumun karşısında olan </w:t>
      </w:r>
      <w:r w:rsidR="003E27C0" w:rsidRPr="003E27C0">
        <w:rPr>
          <w:rFonts w:ascii="Times New Roman" w:hAnsi="Times New Roman" w:cs="Times New Roman"/>
          <w:sz w:val="24"/>
          <w:szCs w:val="24"/>
        </w:rPr>
        <w:t>değil, evliya</w:t>
      </w:r>
      <w:r w:rsidRPr="003E27C0">
        <w:rPr>
          <w:rFonts w:ascii="Times New Roman" w:hAnsi="Times New Roman" w:cs="Times New Roman"/>
          <w:sz w:val="24"/>
          <w:szCs w:val="24"/>
        </w:rPr>
        <w:t xml:space="preserve"> ruhlu bir hizmet adamı olmay</w:t>
      </w:r>
      <w:r w:rsidR="00F94BED">
        <w:rPr>
          <w:rFonts w:ascii="Times New Roman" w:hAnsi="Times New Roman" w:cs="Times New Roman"/>
          <w:sz w:val="24"/>
          <w:szCs w:val="24"/>
        </w:rPr>
        <w:t>ı amaçlamaktadır. Huzur romanında</w:t>
      </w:r>
      <w:r w:rsidR="003E27C0" w:rsidRPr="003E27C0">
        <w:rPr>
          <w:rFonts w:ascii="Times New Roman" w:hAnsi="Times New Roman" w:cs="Times New Roman"/>
          <w:sz w:val="24"/>
          <w:szCs w:val="24"/>
        </w:rPr>
        <w:t>ki</w:t>
      </w:r>
      <w:r w:rsidR="00F94BED">
        <w:rPr>
          <w:rFonts w:ascii="Times New Roman" w:hAnsi="Times New Roman" w:cs="Times New Roman"/>
          <w:sz w:val="24"/>
          <w:szCs w:val="24"/>
        </w:rPr>
        <w:t xml:space="preserve"> karakter olan Mümtaz’</w:t>
      </w:r>
      <w:r w:rsidRPr="003E27C0">
        <w:rPr>
          <w:rFonts w:ascii="Times New Roman" w:hAnsi="Times New Roman" w:cs="Times New Roman"/>
          <w:sz w:val="24"/>
          <w:szCs w:val="24"/>
        </w:rPr>
        <w:t xml:space="preserve">da benzer şekilde kişisel mutluluğu ile toplumsal sorunlarının çatıştığı bir kişilik olarak karşımıza çıkmıştır. </w:t>
      </w:r>
      <w:sdt>
        <w:sdtPr>
          <w:rPr>
            <w:rFonts w:ascii="Times New Roman" w:hAnsi="Times New Roman" w:cs="Times New Roman"/>
            <w:sz w:val="24"/>
            <w:szCs w:val="24"/>
          </w:rPr>
          <w:id w:val="1031306118"/>
          <w:citation/>
        </w:sdtPr>
        <w:sdtEndPr/>
        <w:sdtContent>
          <w:r w:rsidRPr="003E27C0">
            <w:rPr>
              <w:rFonts w:ascii="Times New Roman" w:hAnsi="Times New Roman" w:cs="Times New Roman"/>
              <w:sz w:val="24"/>
              <w:szCs w:val="24"/>
            </w:rPr>
            <w:fldChar w:fldCharType="begin"/>
          </w:r>
          <w:r w:rsidRPr="003E27C0">
            <w:rPr>
              <w:rFonts w:ascii="Times New Roman" w:hAnsi="Times New Roman" w:cs="Times New Roman"/>
              <w:sz w:val="24"/>
              <w:szCs w:val="24"/>
            </w:rPr>
            <w:instrText xml:space="preserve"> CITATION Ert91 \l 1055 </w:instrText>
          </w:r>
          <w:r w:rsidRPr="003E27C0">
            <w:rPr>
              <w:rFonts w:ascii="Times New Roman" w:hAnsi="Times New Roman" w:cs="Times New Roman"/>
              <w:sz w:val="24"/>
              <w:szCs w:val="24"/>
            </w:rPr>
            <w:fldChar w:fldCharType="separate"/>
          </w:r>
          <w:r w:rsidRPr="003E27C0">
            <w:rPr>
              <w:rFonts w:ascii="Times New Roman" w:hAnsi="Times New Roman" w:cs="Times New Roman"/>
              <w:noProof/>
              <w:sz w:val="24"/>
              <w:szCs w:val="24"/>
            </w:rPr>
            <w:t>(Ertuğrul, 1991)</w:t>
          </w:r>
          <w:r w:rsidRPr="003E27C0">
            <w:rPr>
              <w:rFonts w:ascii="Times New Roman" w:hAnsi="Times New Roman" w:cs="Times New Roman"/>
              <w:sz w:val="24"/>
              <w:szCs w:val="24"/>
            </w:rPr>
            <w:fldChar w:fldCharType="end"/>
          </w:r>
        </w:sdtContent>
      </w:sdt>
      <w:r w:rsidR="001327A1" w:rsidRPr="003E27C0">
        <w:rPr>
          <w:rFonts w:ascii="Times New Roman" w:hAnsi="Times New Roman" w:cs="Times New Roman"/>
          <w:sz w:val="24"/>
          <w:szCs w:val="24"/>
        </w:rPr>
        <w:t xml:space="preserve"> </w:t>
      </w:r>
      <w:r w:rsidR="003E27C0" w:rsidRPr="003E27C0">
        <w:rPr>
          <w:rFonts w:ascii="Times New Roman" w:hAnsi="Times New Roman" w:cs="Times New Roman"/>
          <w:sz w:val="24"/>
          <w:szCs w:val="24"/>
        </w:rPr>
        <w:t>O</w:t>
      </w:r>
      <w:r w:rsidR="001327A1" w:rsidRPr="003E27C0">
        <w:rPr>
          <w:rFonts w:ascii="Times New Roman" w:hAnsi="Times New Roman" w:cs="Times New Roman"/>
          <w:sz w:val="24"/>
          <w:szCs w:val="24"/>
        </w:rPr>
        <w:t xml:space="preserve"> </w:t>
      </w:r>
      <w:r w:rsidR="003E27C0" w:rsidRPr="003E27C0">
        <w:rPr>
          <w:rFonts w:ascii="Times New Roman" w:hAnsi="Times New Roman" w:cs="Times New Roman"/>
          <w:sz w:val="24"/>
          <w:szCs w:val="24"/>
        </w:rPr>
        <w:t>nedenle</w:t>
      </w:r>
      <w:r w:rsidR="001327A1" w:rsidRPr="003E27C0">
        <w:rPr>
          <w:rFonts w:ascii="Times New Roman" w:hAnsi="Times New Roman" w:cs="Times New Roman"/>
          <w:sz w:val="24"/>
          <w:szCs w:val="24"/>
        </w:rPr>
        <w:t xml:space="preserve"> Ahmet </w:t>
      </w:r>
      <w:r w:rsidR="003E27C0" w:rsidRPr="003E27C0">
        <w:rPr>
          <w:rFonts w:ascii="Times New Roman" w:hAnsi="Times New Roman" w:cs="Times New Roman"/>
          <w:sz w:val="24"/>
          <w:szCs w:val="24"/>
        </w:rPr>
        <w:t>Hamdi</w:t>
      </w:r>
      <w:r w:rsidR="001327A1" w:rsidRPr="003E27C0">
        <w:rPr>
          <w:rFonts w:ascii="Times New Roman" w:hAnsi="Times New Roman" w:cs="Times New Roman"/>
          <w:sz w:val="24"/>
          <w:szCs w:val="24"/>
        </w:rPr>
        <w:t xml:space="preserve"> </w:t>
      </w:r>
      <w:r w:rsidR="003E27C0" w:rsidRPr="003E27C0">
        <w:rPr>
          <w:rFonts w:ascii="Times New Roman" w:hAnsi="Times New Roman" w:cs="Times New Roman"/>
          <w:sz w:val="24"/>
          <w:szCs w:val="24"/>
        </w:rPr>
        <w:t>Tanpınar’ın</w:t>
      </w:r>
      <w:r w:rsidR="00F94BED">
        <w:rPr>
          <w:rFonts w:ascii="Times New Roman" w:hAnsi="Times New Roman" w:cs="Times New Roman"/>
          <w:sz w:val="24"/>
          <w:szCs w:val="24"/>
        </w:rPr>
        <w:t xml:space="preserve"> romanlarında</w:t>
      </w:r>
      <w:r w:rsidR="003E27C0" w:rsidRPr="003E27C0">
        <w:rPr>
          <w:rFonts w:ascii="Times New Roman" w:hAnsi="Times New Roman" w:cs="Times New Roman"/>
          <w:sz w:val="24"/>
          <w:szCs w:val="24"/>
        </w:rPr>
        <w:t>ki</w:t>
      </w:r>
      <w:r w:rsidR="001327A1" w:rsidRPr="003E27C0">
        <w:rPr>
          <w:rFonts w:ascii="Times New Roman" w:hAnsi="Times New Roman" w:cs="Times New Roman"/>
          <w:sz w:val="24"/>
          <w:szCs w:val="24"/>
        </w:rPr>
        <w:t xml:space="preserve"> karakterler belirli kültür çatışmalarının </w:t>
      </w:r>
      <w:r w:rsidR="003E27C0" w:rsidRPr="003E27C0">
        <w:rPr>
          <w:rFonts w:ascii="Times New Roman" w:hAnsi="Times New Roman" w:cs="Times New Roman"/>
          <w:sz w:val="24"/>
          <w:szCs w:val="24"/>
        </w:rPr>
        <w:t>vücut</w:t>
      </w:r>
      <w:r w:rsidR="001327A1" w:rsidRPr="003E27C0">
        <w:rPr>
          <w:rFonts w:ascii="Times New Roman" w:hAnsi="Times New Roman" w:cs="Times New Roman"/>
          <w:sz w:val="24"/>
          <w:szCs w:val="24"/>
        </w:rPr>
        <w:t xml:space="preserve"> bulmuş hali gibidirler. Kişisellikleriyle görünüyor olsalar da temelde hepsi </w:t>
      </w:r>
      <w:r w:rsidR="003E27C0" w:rsidRPr="003E27C0">
        <w:rPr>
          <w:rFonts w:ascii="Times New Roman" w:hAnsi="Times New Roman" w:cs="Times New Roman"/>
          <w:sz w:val="24"/>
          <w:szCs w:val="24"/>
        </w:rPr>
        <w:t>Tanpınar’ın</w:t>
      </w:r>
      <w:r w:rsidR="001327A1" w:rsidRPr="003E27C0">
        <w:rPr>
          <w:rFonts w:ascii="Times New Roman" w:hAnsi="Times New Roman" w:cs="Times New Roman"/>
          <w:sz w:val="24"/>
          <w:szCs w:val="24"/>
        </w:rPr>
        <w:t xml:space="preserve"> da </w:t>
      </w:r>
      <w:r w:rsidR="003E27C0" w:rsidRPr="003E27C0">
        <w:rPr>
          <w:rFonts w:ascii="Times New Roman" w:hAnsi="Times New Roman" w:cs="Times New Roman"/>
          <w:sz w:val="24"/>
          <w:szCs w:val="24"/>
        </w:rPr>
        <w:t>dâhil</w:t>
      </w:r>
      <w:r w:rsidR="001327A1" w:rsidRPr="003E27C0">
        <w:rPr>
          <w:rFonts w:ascii="Times New Roman" w:hAnsi="Times New Roman" w:cs="Times New Roman"/>
          <w:sz w:val="24"/>
          <w:szCs w:val="24"/>
        </w:rPr>
        <w:t xml:space="preserve"> olduğu cemaatin üyeleridir. Bu bağlamda modern bireyselliği bu romanda görmek mümkün </w:t>
      </w:r>
      <w:r w:rsidR="003E27C0" w:rsidRPr="003E27C0">
        <w:rPr>
          <w:rFonts w:ascii="Times New Roman" w:hAnsi="Times New Roman" w:cs="Times New Roman"/>
          <w:sz w:val="24"/>
          <w:szCs w:val="24"/>
        </w:rPr>
        <w:t>değildir.</w:t>
      </w:r>
      <w:r w:rsidR="003C2D43">
        <w:rPr>
          <w:rFonts w:ascii="Times New Roman" w:hAnsi="Times New Roman" w:cs="Times New Roman"/>
          <w:sz w:val="24"/>
          <w:szCs w:val="24"/>
        </w:rPr>
        <w:t xml:space="preserve"> Romanda M</w:t>
      </w:r>
      <w:r w:rsidR="001327A1" w:rsidRPr="003E27C0">
        <w:rPr>
          <w:rFonts w:ascii="Times New Roman" w:hAnsi="Times New Roman" w:cs="Times New Roman"/>
          <w:sz w:val="24"/>
          <w:szCs w:val="24"/>
        </w:rPr>
        <w:t xml:space="preserve">ümtaz ile </w:t>
      </w:r>
      <w:r w:rsidR="003E27C0" w:rsidRPr="003E27C0">
        <w:rPr>
          <w:rFonts w:ascii="Times New Roman" w:hAnsi="Times New Roman" w:cs="Times New Roman"/>
          <w:sz w:val="24"/>
          <w:szCs w:val="24"/>
        </w:rPr>
        <w:t>Nuran’ın</w:t>
      </w:r>
      <w:r w:rsidR="001327A1" w:rsidRPr="003E27C0">
        <w:rPr>
          <w:rFonts w:ascii="Times New Roman" w:hAnsi="Times New Roman" w:cs="Times New Roman"/>
          <w:sz w:val="24"/>
          <w:szCs w:val="24"/>
        </w:rPr>
        <w:t xml:space="preserve"> aşkı alışılmış Osmanlı- </w:t>
      </w:r>
      <w:r w:rsidR="003E27C0" w:rsidRPr="003E27C0">
        <w:rPr>
          <w:rFonts w:ascii="Times New Roman" w:hAnsi="Times New Roman" w:cs="Times New Roman"/>
          <w:sz w:val="24"/>
          <w:szCs w:val="24"/>
        </w:rPr>
        <w:t>Türk</w:t>
      </w:r>
      <w:r w:rsidR="001327A1" w:rsidRPr="003E27C0">
        <w:rPr>
          <w:rFonts w:ascii="Times New Roman" w:hAnsi="Times New Roman" w:cs="Times New Roman"/>
          <w:sz w:val="24"/>
          <w:szCs w:val="24"/>
        </w:rPr>
        <w:t xml:space="preserve"> aşkının özelliklerini taşırken romandaki huzursuzluğu çıkaran “şeytani” karakter olarak Suat başka türlü aşkın sembolleştirmesi gibidir. Öyleyse Tanpınar’ın romanların ki kültür </w:t>
      </w:r>
      <w:r w:rsidR="003E27C0" w:rsidRPr="003E27C0">
        <w:rPr>
          <w:rFonts w:ascii="Times New Roman" w:hAnsi="Times New Roman" w:cs="Times New Roman"/>
          <w:sz w:val="24"/>
          <w:szCs w:val="24"/>
        </w:rPr>
        <w:t>tasavvurunun ”modernlik</w:t>
      </w:r>
      <w:r w:rsidR="001327A1" w:rsidRPr="003E27C0">
        <w:rPr>
          <w:rFonts w:ascii="Times New Roman" w:hAnsi="Times New Roman" w:cs="Times New Roman"/>
          <w:sz w:val="24"/>
          <w:szCs w:val="24"/>
        </w:rPr>
        <w:t>” ile çatışma halinde olduğunu söylemek yanlış olmayacaktır. Tanpınar çizgisel zaman anlayışı ile değil bütünlüklü bir anlatı ile karşımıza çıkmaktadır. Yeni hayatın ilerlediği nesnel, ayrışmış ve ilerleyen zaman kavramı Tanpınar’ın betimlediği toplumsallıkta yerini</w:t>
      </w:r>
      <w:r w:rsidR="003C2D43">
        <w:rPr>
          <w:rFonts w:ascii="Times New Roman" w:hAnsi="Times New Roman" w:cs="Times New Roman"/>
          <w:sz w:val="24"/>
          <w:szCs w:val="24"/>
        </w:rPr>
        <w:t xml:space="preserve"> bulamamıştır. Bu toplumsallık B</w:t>
      </w:r>
      <w:r w:rsidR="001327A1" w:rsidRPr="003E27C0">
        <w:rPr>
          <w:rFonts w:ascii="Times New Roman" w:hAnsi="Times New Roman" w:cs="Times New Roman"/>
          <w:sz w:val="24"/>
          <w:szCs w:val="24"/>
        </w:rPr>
        <w:t xml:space="preserve">atı ile aracılar sayesinde tanışan </w:t>
      </w:r>
      <w:r w:rsidR="003E27C0" w:rsidRPr="003E27C0">
        <w:rPr>
          <w:rFonts w:ascii="Times New Roman" w:hAnsi="Times New Roman" w:cs="Times New Roman"/>
          <w:sz w:val="24"/>
          <w:szCs w:val="24"/>
        </w:rPr>
        <w:t>Türk</w:t>
      </w:r>
      <w:r w:rsidR="001327A1" w:rsidRPr="003E27C0">
        <w:rPr>
          <w:rFonts w:ascii="Times New Roman" w:hAnsi="Times New Roman" w:cs="Times New Roman"/>
          <w:sz w:val="24"/>
          <w:szCs w:val="24"/>
        </w:rPr>
        <w:t xml:space="preserve"> toplumunun kendisidir. Tanpınar bu uyuşmazlığın getirdiği “huzursuzluk” üzerinden romanını inşa etmiştir.</w:t>
      </w:r>
      <w:r w:rsidR="003C2D43">
        <w:rPr>
          <w:rFonts w:ascii="Times New Roman" w:hAnsi="Times New Roman" w:cs="Times New Roman"/>
          <w:sz w:val="24"/>
          <w:szCs w:val="24"/>
        </w:rPr>
        <w:t xml:space="preserve"> Sürekli karşılaştığımız ölümler, intiharlar, iç bunalımlar dönem ruhunu anlatan özelliklerdir. Huzur aslında huzursuzluğun romanıdır. </w:t>
      </w:r>
      <w:sdt>
        <w:sdtPr>
          <w:rPr>
            <w:rFonts w:ascii="Times New Roman" w:hAnsi="Times New Roman" w:cs="Times New Roman"/>
            <w:sz w:val="24"/>
            <w:szCs w:val="24"/>
          </w:rPr>
          <w:id w:val="-915556405"/>
          <w:citation/>
        </w:sdtPr>
        <w:sdtEndPr/>
        <w:sdtContent>
          <w:r w:rsidR="003C2D43">
            <w:rPr>
              <w:rFonts w:ascii="Times New Roman" w:hAnsi="Times New Roman" w:cs="Times New Roman"/>
              <w:sz w:val="24"/>
              <w:szCs w:val="24"/>
            </w:rPr>
            <w:fldChar w:fldCharType="begin"/>
          </w:r>
          <w:r w:rsidR="003C2D43">
            <w:rPr>
              <w:rFonts w:ascii="Times New Roman" w:hAnsi="Times New Roman" w:cs="Times New Roman"/>
              <w:sz w:val="24"/>
              <w:szCs w:val="24"/>
            </w:rPr>
            <w:instrText xml:space="preserve"> CITATION Orh17 \l 1055 </w:instrText>
          </w:r>
          <w:r w:rsidR="003C2D43">
            <w:rPr>
              <w:rFonts w:ascii="Times New Roman" w:hAnsi="Times New Roman" w:cs="Times New Roman"/>
              <w:sz w:val="24"/>
              <w:szCs w:val="24"/>
            </w:rPr>
            <w:fldChar w:fldCharType="separate"/>
          </w:r>
          <w:r w:rsidR="003C2D43" w:rsidRPr="003C2D43">
            <w:rPr>
              <w:rFonts w:ascii="Times New Roman" w:hAnsi="Times New Roman" w:cs="Times New Roman"/>
              <w:noProof/>
              <w:sz w:val="24"/>
              <w:szCs w:val="24"/>
            </w:rPr>
            <w:t>(Pamuk, 2017)</w:t>
          </w:r>
          <w:r w:rsidR="003C2D43">
            <w:rPr>
              <w:rFonts w:ascii="Times New Roman" w:hAnsi="Times New Roman" w:cs="Times New Roman"/>
              <w:sz w:val="24"/>
              <w:szCs w:val="24"/>
            </w:rPr>
            <w:fldChar w:fldCharType="end"/>
          </w:r>
        </w:sdtContent>
      </w:sdt>
    </w:p>
    <w:p w:rsidR="003C2D43" w:rsidRDefault="001327A1" w:rsidP="00F94BED">
      <w:pPr>
        <w:spacing w:line="360" w:lineRule="auto"/>
        <w:ind w:firstLine="705"/>
        <w:jc w:val="both"/>
        <w:rPr>
          <w:rFonts w:ascii="Times New Roman" w:hAnsi="Times New Roman" w:cs="Times New Roman"/>
          <w:sz w:val="24"/>
          <w:szCs w:val="24"/>
        </w:rPr>
      </w:pPr>
      <w:r w:rsidRPr="003E27C0">
        <w:rPr>
          <w:rFonts w:ascii="Times New Roman" w:hAnsi="Times New Roman" w:cs="Times New Roman"/>
          <w:sz w:val="24"/>
          <w:szCs w:val="24"/>
        </w:rPr>
        <w:t xml:space="preserve">Bizim toplumumuzda modernizmin gelişememesinin sebebi Pamuk’a göre öğretici rolünü üstlenmiş yazarların bu çatışmanın ortasında geleneksel ilişkilerinden kırılamamasıdır. </w:t>
      </w:r>
    </w:p>
    <w:p w:rsidR="001327A1" w:rsidRPr="003E27C0" w:rsidRDefault="001327A1" w:rsidP="003C2D43">
      <w:pPr>
        <w:spacing w:line="360" w:lineRule="auto"/>
        <w:ind w:left="705"/>
        <w:jc w:val="both"/>
        <w:rPr>
          <w:rFonts w:ascii="Times New Roman" w:hAnsi="Times New Roman" w:cs="Times New Roman"/>
          <w:sz w:val="24"/>
          <w:szCs w:val="24"/>
        </w:rPr>
      </w:pPr>
      <w:r w:rsidRPr="003E27C0">
        <w:rPr>
          <w:rFonts w:ascii="Times New Roman" w:hAnsi="Times New Roman" w:cs="Times New Roman"/>
          <w:sz w:val="24"/>
          <w:szCs w:val="24"/>
        </w:rPr>
        <w:t>“</w:t>
      </w:r>
      <w:r w:rsidR="00C72E15" w:rsidRPr="003C2D43">
        <w:rPr>
          <w:rFonts w:ascii="Times New Roman" w:hAnsi="Times New Roman" w:cs="Times New Roman"/>
          <w:i/>
          <w:sz w:val="24"/>
          <w:szCs w:val="24"/>
        </w:rPr>
        <w:t>Modernizmin rüzgâr­larını Batı’da ciğerlerine dolduran yazarın kendi kültürüne dönünce birdenbire kendini bir cemaat adamı olarak hissetmesi, bir cemaatin parçası olmaktan bir türlü kurtulamaması ve sonunda, şu veya bu</w:t>
      </w:r>
      <w:r w:rsidR="003C2D43" w:rsidRPr="003C2D43">
        <w:rPr>
          <w:rFonts w:ascii="Times New Roman" w:hAnsi="Times New Roman" w:cs="Times New Roman"/>
          <w:i/>
          <w:sz w:val="24"/>
          <w:szCs w:val="24"/>
        </w:rPr>
        <w:t xml:space="preserve"> şekilde, pek çok dolayım yüzün</w:t>
      </w:r>
      <w:r w:rsidR="00C72E15" w:rsidRPr="003C2D43">
        <w:rPr>
          <w:rFonts w:ascii="Times New Roman" w:hAnsi="Times New Roman" w:cs="Times New Roman"/>
          <w:i/>
          <w:sz w:val="24"/>
          <w:szCs w:val="24"/>
        </w:rPr>
        <w:t>den kendini Ahmet Hamdi Tanpınar gibi bir öğretmen durumunda</w:t>
      </w:r>
      <w:r w:rsidR="00C72E15" w:rsidRPr="003E27C0">
        <w:rPr>
          <w:rFonts w:ascii="Times New Roman" w:hAnsi="Times New Roman" w:cs="Times New Roman"/>
          <w:sz w:val="24"/>
          <w:szCs w:val="24"/>
        </w:rPr>
        <w:t xml:space="preserve"> </w:t>
      </w:r>
      <w:r w:rsidRPr="003E27C0">
        <w:rPr>
          <w:rFonts w:ascii="Times New Roman" w:hAnsi="Times New Roman" w:cs="Times New Roman"/>
          <w:sz w:val="24"/>
          <w:szCs w:val="24"/>
        </w:rPr>
        <w:t>“</w:t>
      </w:r>
      <w:r w:rsidR="00C72E15" w:rsidRPr="003E27C0">
        <w:rPr>
          <w:rFonts w:ascii="Times New Roman" w:hAnsi="Times New Roman" w:cs="Times New Roman"/>
          <w:sz w:val="24"/>
          <w:szCs w:val="24"/>
        </w:rPr>
        <w:t>bulması</w:t>
      </w:r>
      <w:r w:rsidRPr="003E27C0">
        <w:rPr>
          <w:rFonts w:ascii="Times New Roman" w:hAnsi="Times New Roman" w:cs="Times New Roman"/>
          <w:sz w:val="24"/>
          <w:szCs w:val="24"/>
        </w:rPr>
        <w:t>ndan</w:t>
      </w:r>
      <w:r w:rsidR="00C72E15" w:rsidRPr="003E27C0">
        <w:rPr>
          <w:rFonts w:ascii="Times New Roman" w:hAnsi="Times New Roman" w:cs="Times New Roman"/>
          <w:sz w:val="24"/>
          <w:szCs w:val="24"/>
        </w:rPr>
        <w:t>dır.</w:t>
      </w:r>
      <w:sdt>
        <w:sdtPr>
          <w:rPr>
            <w:rFonts w:ascii="Times New Roman" w:hAnsi="Times New Roman" w:cs="Times New Roman"/>
            <w:sz w:val="24"/>
            <w:szCs w:val="24"/>
          </w:rPr>
          <w:id w:val="-1714964072"/>
          <w:citation/>
        </w:sdtPr>
        <w:sdtEndPr/>
        <w:sdtContent>
          <w:r w:rsidRPr="003E27C0">
            <w:rPr>
              <w:rFonts w:ascii="Times New Roman" w:hAnsi="Times New Roman" w:cs="Times New Roman"/>
              <w:sz w:val="24"/>
              <w:szCs w:val="24"/>
            </w:rPr>
            <w:fldChar w:fldCharType="begin"/>
          </w:r>
          <w:r w:rsidRPr="003E27C0">
            <w:rPr>
              <w:rFonts w:ascii="Times New Roman" w:hAnsi="Times New Roman" w:cs="Times New Roman"/>
              <w:sz w:val="24"/>
              <w:szCs w:val="24"/>
            </w:rPr>
            <w:instrText xml:space="preserve"> CITATION Orh17 \l 1055 </w:instrText>
          </w:r>
          <w:r w:rsidRPr="003E27C0">
            <w:rPr>
              <w:rFonts w:ascii="Times New Roman" w:hAnsi="Times New Roman" w:cs="Times New Roman"/>
              <w:sz w:val="24"/>
              <w:szCs w:val="24"/>
            </w:rPr>
            <w:fldChar w:fldCharType="separate"/>
          </w:r>
          <w:r w:rsidRPr="003E27C0">
            <w:rPr>
              <w:rFonts w:ascii="Times New Roman" w:hAnsi="Times New Roman" w:cs="Times New Roman"/>
              <w:noProof/>
              <w:sz w:val="24"/>
              <w:szCs w:val="24"/>
            </w:rPr>
            <w:t xml:space="preserve"> (Pamuk, 2017)</w:t>
          </w:r>
          <w:r w:rsidRPr="003E27C0">
            <w:rPr>
              <w:rFonts w:ascii="Times New Roman" w:hAnsi="Times New Roman" w:cs="Times New Roman"/>
              <w:sz w:val="24"/>
              <w:szCs w:val="24"/>
            </w:rPr>
            <w:fldChar w:fldCharType="end"/>
          </w:r>
        </w:sdtContent>
      </w:sdt>
    </w:p>
    <w:p w:rsidR="00141CBE" w:rsidRPr="003E27C0" w:rsidRDefault="00141CBE" w:rsidP="003C2D43">
      <w:pPr>
        <w:spacing w:line="360" w:lineRule="auto"/>
        <w:ind w:firstLine="705"/>
        <w:jc w:val="both"/>
        <w:rPr>
          <w:rFonts w:ascii="Times New Roman" w:hAnsi="Times New Roman" w:cs="Times New Roman"/>
          <w:sz w:val="24"/>
          <w:szCs w:val="24"/>
        </w:rPr>
      </w:pPr>
      <w:r w:rsidRPr="003E27C0">
        <w:rPr>
          <w:rFonts w:ascii="Times New Roman" w:hAnsi="Times New Roman" w:cs="Times New Roman"/>
          <w:sz w:val="24"/>
          <w:szCs w:val="24"/>
        </w:rPr>
        <w:t>Yine de Tanpınar ikiliklerin içerisinde bir bilgiç değil kararsız tavrı ile bulunduğundan en azından modernleşememe sürecimizin yansıtıcısı gibidir.</w:t>
      </w:r>
    </w:p>
    <w:p w:rsidR="00350FB8" w:rsidRDefault="00141CBE" w:rsidP="003C2D43">
      <w:pPr>
        <w:spacing w:line="360" w:lineRule="auto"/>
        <w:ind w:left="705" w:firstLine="3"/>
        <w:jc w:val="both"/>
        <w:rPr>
          <w:rFonts w:ascii="Times New Roman" w:hAnsi="Times New Roman" w:cs="Times New Roman"/>
          <w:sz w:val="24"/>
          <w:szCs w:val="24"/>
        </w:rPr>
      </w:pPr>
      <w:r w:rsidRPr="003C2D43">
        <w:rPr>
          <w:rFonts w:ascii="Times New Roman" w:hAnsi="Times New Roman" w:cs="Times New Roman"/>
          <w:i/>
          <w:sz w:val="24"/>
          <w:szCs w:val="24"/>
        </w:rPr>
        <w:t>“</w:t>
      </w:r>
      <w:r w:rsidR="003C2D43">
        <w:rPr>
          <w:rFonts w:ascii="Times New Roman" w:hAnsi="Times New Roman" w:cs="Times New Roman"/>
          <w:i/>
          <w:sz w:val="24"/>
          <w:szCs w:val="24"/>
        </w:rPr>
        <w:t>Bugün safc</w:t>
      </w:r>
      <w:r w:rsidR="00C72E15" w:rsidRPr="003C2D43">
        <w:rPr>
          <w:rFonts w:ascii="Times New Roman" w:hAnsi="Times New Roman" w:cs="Times New Roman"/>
          <w:i/>
          <w:sz w:val="24"/>
          <w:szCs w:val="24"/>
        </w:rPr>
        <w:t xml:space="preserve">ı bir tekçiliğin, her </w:t>
      </w:r>
      <w:r w:rsidR="003C2D43">
        <w:rPr>
          <w:rFonts w:ascii="Times New Roman" w:hAnsi="Times New Roman" w:cs="Times New Roman"/>
          <w:i/>
          <w:sz w:val="24"/>
          <w:szCs w:val="24"/>
        </w:rPr>
        <w:t>şeyi tek kaynağa, tek nedene in</w:t>
      </w:r>
      <w:r w:rsidR="00C72E15" w:rsidRPr="003C2D43">
        <w:rPr>
          <w:rFonts w:ascii="Times New Roman" w:hAnsi="Times New Roman" w:cs="Times New Roman"/>
          <w:i/>
          <w:sz w:val="24"/>
          <w:szCs w:val="24"/>
        </w:rPr>
        <w:t>dirgeme ve açıklama isteğinin bir hayal olduğunu artık belki anlamışı</w:t>
      </w:r>
      <w:r w:rsidR="003C2D43">
        <w:rPr>
          <w:rFonts w:ascii="Times New Roman" w:hAnsi="Times New Roman" w:cs="Times New Roman"/>
          <w:i/>
          <w:sz w:val="24"/>
          <w:szCs w:val="24"/>
        </w:rPr>
        <w:t xml:space="preserve">zdır. Kimlik </w:t>
      </w:r>
      <w:r w:rsidR="00C72E15" w:rsidRPr="003C2D43">
        <w:rPr>
          <w:rFonts w:ascii="Times New Roman" w:hAnsi="Times New Roman" w:cs="Times New Roman"/>
          <w:i/>
          <w:sz w:val="24"/>
          <w:szCs w:val="24"/>
        </w:rPr>
        <w:t>ve kültür tariflerinin boşluğunu da</w:t>
      </w:r>
      <w:r w:rsidR="003C2D43">
        <w:rPr>
          <w:rFonts w:ascii="Times New Roman" w:hAnsi="Times New Roman" w:cs="Times New Roman"/>
          <w:i/>
          <w:sz w:val="24"/>
          <w:szCs w:val="24"/>
        </w:rPr>
        <w:t>…</w:t>
      </w:r>
      <w:r w:rsidR="00C72E15" w:rsidRPr="003C2D43">
        <w:rPr>
          <w:rFonts w:ascii="Times New Roman" w:hAnsi="Times New Roman" w:cs="Times New Roman"/>
          <w:i/>
          <w:sz w:val="24"/>
          <w:szCs w:val="24"/>
        </w:rPr>
        <w:t xml:space="preserve"> İki dünya arasında kararsız kalan, ama bu kararsızlığı bir üslûba çevirerek kararlılıkla </w:t>
      </w:r>
      <w:r w:rsidR="003C2D43">
        <w:rPr>
          <w:rFonts w:ascii="Times New Roman" w:hAnsi="Times New Roman" w:cs="Times New Roman"/>
          <w:i/>
          <w:sz w:val="24"/>
          <w:szCs w:val="24"/>
        </w:rPr>
        <w:t>benimseyen Tanpınar, aslında ya</w:t>
      </w:r>
      <w:r w:rsidR="00C72E15" w:rsidRPr="003C2D43">
        <w:rPr>
          <w:rFonts w:ascii="Times New Roman" w:hAnsi="Times New Roman" w:cs="Times New Roman"/>
          <w:i/>
          <w:sz w:val="24"/>
          <w:szCs w:val="24"/>
        </w:rPr>
        <w:t xml:space="preserve">şadığı çevre ve bu çevrenin imkânları konusunda çağdaşlarının çoğundan daha akıllı ve kararlı davranmıştır. İki dünyanın arasına kendini yerleştirerek, her iki dünyadan seçmeli bir şekilde </w:t>
      </w:r>
      <w:r w:rsidR="00C72E15" w:rsidRPr="003C2D43">
        <w:rPr>
          <w:rFonts w:ascii="Times New Roman" w:hAnsi="Times New Roman" w:cs="Times New Roman"/>
          <w:i/>
          <w:sz w:val="24"/>
          <w:szCs w:val="24"/>
        </w:rPr>
        <w:lastRenderedPageBreak/>
        <w:t>yararlanabilmişt</w:t>
      </w:r>
      <w:r w:rsidR="003C2D43">
        <w:rPr>
          <w:rFonts w:ascii="Times New Roman" w:hAnsi="Times New Roman" w:cs="Times New Roman"/>
          <w:i/>
          <w:sz w:val="24"/>
          <w:szCs w:val="24"/>
        </w:rPr>
        <w:t>ir. Ahmet Hamdi Tanpınar’ı anla</w:t>
      </w:r>
      <w:r w:rsidR="00C72E15" w:rsidRPr="003C2D43">
        <w:rPr>
          <w:rFonts w:ascii="Times New Roman" w:hAnsi="Times New Roman" w:cs="Times New Roman"/>
          <w:i/>
          <w:sz w:val="24"/>
          <w:szCs w:val="24"/>
        </w:rPr>
        <w:t>mamıza yol açacak anahtar, bu seçtiklerini yan yana getirmesindeki özel üslûptur.</w:t>
      </w:r>
      <w:r w:rsidRPr="003E27C0">
        <w:rPr>
          <w:rFonts w:ascii="Times New Roman" w:hAnsi="Times New Roman" w:cs="Times New Roman"/>
          <w:sz w:val="24"/>
          <w:szCs w:val="24"/>
        </w:rPr>
        <w:t xml:space="preserve">” </w:t>
      </w:r>
      <w:sdt>
        <w:sdtPr>
          <w:rPr>
            <w:rFonts w:ascii="Times New Roman" w:hAnsi="Times New Roman" w:cs="Times New Roman"/>
            <w:sz w:val="24"/>
            <w:szCs w:val="24"/>
          </w:rPr>
          <w:id w:val="2013485734"/>
          <w:citation/>
        </w:sdtPr>
        <w:sdtEndPr/>
        <w:sdtContent>
          <w:r w:rsidRPr="003E27C0">
            <w:rPr>
              <w:rFonts w:ascii="Times New Roman" w:hAnsi="Times New Roman" w:cs="Times New Roman"/>
              <w:sz w:val="24"/>
              <w:szCs w:val="24"/>
            </w:rPr>
            <w:fldChar w:fldCharType="begin"/>
          </w:r>
          <w:r w:rsidRPr="003E27C0">
            <w:rPr>
              <w:rFonts w:ascii="Times New Roman" w:hAnsi="Times New Roman" w:cs="Times New Roman"/>
              <w:sz w:val="24"/>
              <w:szCs w:val="24"/>
            </w:rPr>
            <w:instrText xml:space="preserve"> CITATION Orh17 \l 1055 </w:instrText>
          </w:r>
          <w:r w:rsidRPr="003E27C0">
            <w:rPr>
              <w:rFonts w:ascii="Times New Roman" w:hAnsi="Times New Roman" w:cs="Times New Roman"/>
              <w:sz w:val="24"/>
              <w:szCs w:val="24"/>
            </w:rPr>
            <w:fldChar w:fldCharType="separate"/>
          </w:r>
          <w:r w:rsidRPr="003E27C0">
            <w:rPr>
              <w:rFonts w:ascii="Times New Roman" w:hAnsi="Times New Roman" w:cs="Times New Roman"/>
              <w:noProof/>
              <w:sz w:val="24"/>
              <w:szCs w:val="24"/>
            </w:rPr>
            <w:t>(Pamuk, 2017)</w:t>
          </w:r>
          <w:r w:rsidRPr="003E27C0">
            <w:rPr>
              <w:rFonts w:ascii="Times New Roman" w:hAnsi="Times New Roman" w:cs="Times New Roman"/>
              <w:sz w:val="24"/>
              <w:szCs w:val="24"/>
            </w:rPr>
            <w:fldChar w:fldCharType="end"/>
          </w:r>
        </w:sdtContent>
      </w:sdt>
    </w:p>
    <w:p w:rsidR="00F94BED" w:rsidRDefault="00F94BED" w:rsidP="003C2D43">
      <w:pPr>
        <w:spacing w:line="360" w:lineRule="auto"/>
        <w:ind w:left="705" w:firstLine="3"/>
        <w:jc w:val="both"/>
        <w:rPr>
          <w:rFonts w:ascii="Times New Roman" w:hAnsi="Times New Roman" w:cs="Times New Roman"/>
          <w:sz w:val="24"/>
          <w:szCs w:val="24"/>
        </w:rPr>
      </w:pPr>
      <w:bookmarkStart w:id="0" w:name="_GoBack"/>
      <w:bookmarkEnd w:id="0"/>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p w:rsidR="003C2D43" w:rsidRDefault="003C2D43" w:rsidP="003C2D43">
      <w:pPr>
        <w:spacing w:line="360" w:lineRule="auto"/>
        <w:ind w:left="705" w:firstLine="3"/>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1307895272"/>
        <w:docPartObj>
          <w:docPartGallery w:val="Bibliographies"/>
          <w:docPartUnique/>
        </w:docPartObj>
      </w:sdtPr>
      <w:sdtEndPr/>
      <w:sdtContent>
        <w:p w:rsidR="003C2D43" w:rsidRDefault="003C2D43">
          <w:pPr>
            <w:pStyle w:val="Balk1"/>
          </w:pPr>
          <w:r>
            <w:t>Kaynakça</w:t>
          </w:r>
        </w:p>
        <w:sdt>
          <w:sdtPr>
            <w:id w:val="111145805"/>
            <w:bibliography/>
          </w:sdtPr>
          <w:sdtEndPr/>
          <w:sdtContent>
            <w:p w:rsidR="003C2D43" w:rsidRDefault="003C2D43" w:rsidP="003C2D43">
              <w:pPr>
                <w:pStyle w:val="Kaynaka"/>
                <w:ind w:left="720" w:hanging="720"/>
                <w:rPr>
                  <w:noProof/>
                </w:rPr>
              </w:pPr>
              <w:r>
                <w:fldChar w:fldCharType="begin"/>
              </w:r>
              <w:r>
                <w:instrText>BIBLIOGRAPHY</w:instrText>
              </w:r>
              <w:r>
                <w:fldChar w:fldCharType="separate"/>
              </w:r>
              <w:r>
                <w:rPr>
                  <w:noProof/>
                </w:rPr>
                <w:t xml:space="preserve">Ertuğrul, K. (1991). Türkiye’de Batılılaşma–Modernleşme Sorunu Bağlamında A. H. Tanpın. </w:t>
              </w:r>
              <w:r>
                <w:rPr>
                  <w:i/>
                  <w:iCs/>
                  <w:noProof/>
                </w:rPr>
                <w:t>Toplum ve Bilim</w:t>
              </w:r>
              <w:r>
                <w:rPr>
                  <w:noProof/>
                </w:rPr>
                <w:t>, 194-202.</w:t>
              </w:r>
            </w:p>
            <w:p w:rsidR="003C2D43" w:rsidRDefault="003C2D43" w:rsidP="003C2D43">
              <w:pPr>
                <w:pStyle w:val="Kaynaka"/>
                <w:ind w:left="720" w:hanging="720"/>
                <w:rPr>
                  <w:noProof/>
                </w:rPr>
              </w:pPr>
              <w:r>
                <w:rPr>
                  <w:noProof/>
                </w:rPr>
                <w:t xml:space="preserve">Pamuk, O. (2017). Ahmet Hamdi Tanpınar ve Türk Modernizmi. O. Pamuk içinde, </w:t>
              </w:r>
              <w:r>
                <w:rPr>
                  <w:i/>
                  <w:iCs/>
                  <w:noProof/>
                </w:rPr>
                <w:t>Manzaradan Parçalar</w:t>
              </w:r>
              <w:r>
                <w:rPr>
                  <w:noProof/>
                </w:rPr>
                <w:t xml:space="preserve"> (s. 247-265). YKY.</w:t>
              </w:r>
            </w:p>
            <w:p w:rsidR="003C2D43" w:rsidRDefault="003C2D43" w:rsidP="003C2D43">
              <w:pPr>
                <w:pStyle w:val="Kaynaka"/>
                <w:ind w:left="720" w:hanging="720"/>
                <w:rPr>
                  <w:noProof/>
                </w:rPr>
              </w:pPr>
              <w:r>
                <w:rPr>
                  <w:noProof/>
                </w:rPr>
                <w:t xml:space="preserve">Tanpınar, A. H. (1948). </w:t>
              </w:r>
              <w:r>
                <w:rPr>
                  <w:i/>
                  <w:iCs/>
                  <w:noProof/>
                </w:rPr>
                <w:t>Huzur.</w:t>
              </w:r>
              <w:r>
                <w:rPr>
                  <w:noProof/>
                </w:rPr>
                <w:t xml:space="preserve"> Tercüman.</w:t>
              </w:r>
            </w:p>
            <w:p w:rsidR="003C2D43" w:rsidRDefault="003C2D43" w:rsidP="003C2D43">
              <w:r>
                <w:rPr>
                  <w:b/>
                  <w:bCs/>
                </w:rPr>
                <w:fldChar w:fldCharType="end"/>
              </w:r>
            </w:p>
          </w:sdtContent>
        </w:sdt>
      </w:sdtContent>
    </w:sdt>
    <w:p w:rsidR="003C2D43" w:rsidRPr="003E27C0" w:rsidRDefault="003C2D43" w:rsidP="003C2D43">
      <w:pPr>
        <w:spacing w:line="360" w:lineRule="auto"/>
        <w:ind w:left="705" w:firstLine="3"/>
        <w:jc w:val="both"/>
        <w:rPr>
          <w:rFonts w:ascii="Times New Roman" w:hAnsi="Times New Roman" w:cs="Times New Roman"/>
          <w:sz w:val="24"/>
          <w:szCs w:val="24"/>
        </w:rPr>
      </w:pPr>
    </w:p>
    <w:sectPr w:rsidR="003C2D43" w:rsidRPr="003E2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FB8"/>
    <w:rsid w:val="001327A1"/>
    <w:rsid w:val="00141CBE"/>
    <w:rsid w:val="001E01A0"/>
    <w:rsid w:val="00350FB8"/>
    <w:rsid w:val="003C2D43"/>
    <w:rsid w:val="003E27C0"/>
    <w:rsid w:val="003E2C5F"/>
    <w:rsid w:val="0056662E"/>
    <w:rsid w:val="00757E7A"/>
    <w:rsid w:val="00C72E15"/>
    <w:rsid w:val="00CF12DA"/>
    <w:rsid w:val="00F94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20E0B-DF7B-46B1-BF7D-9793381D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C2D4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50F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50FB8"/>
    <w:rPr>
      <w:rFonts w:ascii="Tahoma" w:hAnsi="Tahoma" w:cs="Tahoma"/>
      <w:sz w:val="16"/>
      <w:szCs w:val="16"/>
    </w:rPr>
  </w:style>
  <w:style w:type="character" w:customStyle="1" w:styleId="Balk1Char">
    <w:name w:val="Başlık 1 Char"/>
    <w:basedOn w:val="VarsaylanParagrafYazTipi"/>
    <w:link w:val="Balk1"/>
    <w:uiPriority w:val="9"/>
    <w:rsid w:val="003C2D43"/>
    <w:rPr>
      <w:rFonts w:asciiTheme="majorHAnsi" w:eastAsiaTheme="majorEastAsia" w:hAnsiTheme="majorHAnsi" w:cstheme="majorBidi"/>
      <w:b/>
      <w:bCs/>
      <w:color w:val="365F91" w:themeColor="accent1" w:themeShade="BF"/>
      <w:sz w:val="28"/>
      <w:szCs w:val="28"/>
      <w:lang w:eastAsia="tr-TR"/>
    </w:rPr>
  </w:style>
  <w:style w:type="paragraph" w:styleId="Kaynaka">
    <w:name w:val="Bibliography"/>
    <w:basedOn w:val="Normal"/>
    <w:next w:val="Normal"/>
    <w:uiPriority w:val="37"/>
    <w:unhideWhenUsed/>
    <w:rsid w:val="003C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Ahm48</b:Tag>
    <b:SourceType>Book</b:SourceType>
    <b:Guid>{ABC30D7A-9794-44BB-B837-7AB3C00AA70D}</b:Guid>
    <b:Title>Huzur</b:Title>
    <b:Year>1948</b:Year>
    <b:Publisher>Tercüman</b:Publisher>
    <b:Author>
      <b:Author>
        <b:NameList>
          <b:Person>
            <b:Last>Tanpınar</b:Last>
            <b:First>Ahmet</b:First>
            <b:Middle>Hamdi</b:Middle>
          </b:Person>
        </b:NameList>
      </b:Author>
    </b:Author>
    <b:RefOrder>1</b:RefOrder>
  </b:Source>
  <b:Source>
    <b:Tag>Orh17</b:Tag>
    <b:SourceType>BookSection</b:SourceType>
    <b:Guid>{7EC79F86-FC77-4CC6-BDC4-E3C6898435D0}</b:Guid>
    <b:Title>Ahmet Hamdi Tanpınar ve Türk Modernizmi</b:Title>
    <b:Year>2017</b:Year>
    <b:Author>
      <b:Author>
        <b:NameList>
          <b:Person>
            <b:Last>Pamuk</b:Last>
            <b:First>Orhan</b:First>
          </b:Person>
        </b:NameList>
      </b:Author>
      <b:BookAuthor>
        <b:NameList>
          <b:Person>
            <b:Last>Pamuk</b:Last>
            <b:First>Orhan</b:First>
          </b:Person>
        </b:NameList>
      </b:BookAuthor>
    </b:Author>
    <b:BookTitle>Manzaradan Parçalar</b:BookTitle>
    <b:Pages>247-265</b:Pages>
    <b:Publisher>YKY</b:Publisher>
    <b:RefOrder>2</b:RefOrder>
  </b:Source>
  <b:Source>
    <b:Tag>Ert91</b:Tag>
    <b:SourceType>JournalArticle</b:SourceType>
    <b:Guid>{EC5956BB-7B38-42F6-A63C-EDFA74EC25E5}</b:Guid>
    <b:Author>
      <b:Author>
        <b:NameList>
          <b:Person>
            <b:Last>Ertuğrul</b:Last>
            <b:First>Kürşat</b:First>
          </b:Person>
        </b:NameList>
      </b:Author>
    </b:Author>
    <b:Title>Türkiye’de Batılılaşma–Modernleşme Sorunu Bağlamında A. H. Tanpın</b:Title>
    <b:Year>1991</b:Year>
    <b:JournalName>Toplum ve Bilim</b:JournalName>
    <b:Pages>194-202</b:Pages>
    <b:RefOrder>3</b:RefOrder>
  </b:Source>
</b:Sources>
</file>

<file path=customXml/itemProps1.xml><?xml version="1.0" encoding="utf-8"?>
<ds:datastoreItem xmlns:ds="http://schemas.openxmlformats.org/officeDocument/2006/customXml" ds:itemID="{89D57021-58FD-49B0-8498-F7412BC4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1216</Words>
  <Characters>6936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B</dc:creator>
  <cp:lastModifiedBy>User</cp:lastModifiedBy>
  <cp:revision>4</cp:revision>
  <dcterms:created xsi:type="dcterms:W3CDTF">2019-01-14T03:25:00Z</dcterms:created>
  <dcterms:modified xsi:type="dcterms:W3CDTF">2020-02-16T19:03:00Z</dcterms:modified>
</cp:coreProperties>
</file>