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117" w:rsidRPr="008D5117" w:rsidRDefault="008D5117" w:rsidP="008D5117">
      <w:pPr>
        <w:ind w:firstLine="708"/>
        <w:jc w:val="center"/>
        <w:rPr>
          <w:rFonts w:ascii="Times New Roman" w:hAnsi="Times New Roman" w:cs="Times New Roman"/>
          <w:b/>
          <w:noProof/>
          <w:sz w:val="28"/>
          <w:szCs w:val="28"/>
          <w:lang w:eastAsia="tr-TR"/>
        </w:rPr>
      </w:pPr>
      <w:r w:rsidRPr="008D5117">
        <w:rPr>
          <w:rFonts w:ascii="Times New Roman" w:hAnsi="Times New Roman" w:cs="Times New Roman"/>
          <w:b/>
          <w:noProof/>
          <w:sz w:val="28"/>
          <w:szCs w:val="28"/>
          <w:lang w:eastAsia="tr-TR"/>
        </w:rPr>
        <w:t>İLK ÇAĞLARDA AYAKKABI 2. HAFTA</w:t>
      </w:r>
    </w:p>
    <w:p w:rsidR="008D5117" w:rsidRDefault="008D5117" w:rsidP="008D5117">
      <w:pPr>
        <w:ind w:firstLine="708"/>
        <w:jc w:val="both"/>
        <w:rPr>
          <w:rFonts w:ascii="Times New Roman" w:hAnsi="Times New Roman" w:cs="Times New Roman"/>
          <w:noProof/>
          <w:sz w:val="28"/>
          <w:szCs w:val="28"/>
          <w:lang w:eastAsia="tr-TR"/>
        </w:rPr>
      </w:pPr>
      <w:bookmarkStart w:id="0" w:name="_GoBack"/>
      <w:bookmarkEnd w:id="0"/>
    </w:p>
    <w:p w:rsidR="008D5117" w:rsidRDefault="008D5117" w:rsidP="008D5117">
      <w:pPr>
        <w:ind w:firstLine="708"/>
        <w:jc w:val="both"/>
        <w:rPr>
          <w:rFonts w:ascii="Times New Roman" w:hAnsi="Times New Roman" w:cs="Times New Roman"/>
          <w:noProof/>
          <w:sz w:val="28"/>
          <w:szCs w:val="28"/>
          <w:lang w:eastAsia="tr-TR"/>
        </w:rPr>
      </w:pPr>
    </w:p>
    <w:p w:rsidR="008D5117" w:rsidRDefault="008D5117" w:rsidP="008D5117">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6432" behindDoc="0" locked="0" layoutInCell="1" allowOverlap="1" wp14:anchorId="185E7B5B" wp14:editId="7BAF1EDB">
            <wp:simplePos x="0" y="0"/>
            <wp:positionH relativeFrom="margin">
              <wp:align>center</wp:align>
            </wp:positionH>
            <wp:positionV relativeFrom="paragraph">
              <wp:posOffset>14605</wp:posOffset>
            </wp:positionV>
            <wp:extent cx="3209925" cy="2063115"/>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dir.jpg"/>
                    <pic:cNvPicPr/>
                  </pic:nvPicPr>
                  <pic:blipFill>
                    <a:blip r:embed="rId4">
                      <a:extLst>
                        <a:ext uri="{28A0092B-C50C-407E-A947-70E740481C1C}">
                          <a14:useLocalDpi xmlns:a14="http://schemas.microsoft.com/office/drawing/2010/main" val="0"/>
                        </a:ext>
                      </a:extLst>
                    </a:blip>
                    <a:stretch>
                      <a:fillRect/>
                    </a:stretch>
                  </pic:blipFill>
                  <pic:spPr>
                    <a:xfrm>
                      <a:off x="0" y="0"/>
                      <a:ext cx="3209925" cy="2063115"/>
                    </a:xfrm>
                    <a:prstGeom prst="rect">
                      <a:avLst/>
                    </a:prstGeom>
                  </pic:spPr>
                </pic:pic>
              </a:graphicData>
            </a:graphic>
            <wp14:sizeRelH relativeFrom="page">
              <wp14:pctWidth>0</wp14:pctWidth>
            </wp14:sizeRelH>
            <wp14:sizeRelV relativeFrom="page">
              <wp14:pctHeight>0</wp14:pctHeight>
            </wp14:sizeRelV>
          </wp:anchor>
        </w:drawing>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Pr="00DB0B30" w:rsidRDefault="008D5117" w:rsidP="008D5117">
      <w:pPr>
        <w:ind w:firstLine="708"/>
        <w:jc w:val="both"/>
        <w:rPr>
          <w:rFonts w:ascii="Times New Roman" w:hAnsi="Times New Roman" w:cs="Times New Roman"/>
          <w:sz w:val="28"/>
          <w:szCs w:val="28"/>
        </w:rPr>
      </w:pPr>
      <w:r w:rsidRPr="00A028EF">
        <w:rPr>
          <w:rFonts w:ascii="Times New Roman" w:hAnsi="Times New Roman" w:cs="Times New Roman"/>
          <w:sz w:val="28"/>
          <w:szCs w:val="28"/>
        </w:rPr>
        <w:t>Eski Çin’de M</w:t>
      </w:r>
      <w:r>
        <w:rPr>
          <w:rFonts w:ascii="Times New Roman" w:hAnsi="Times New Roman" w:cs="Times New Roman"/>
          <w:sz w:val="28"/>
          <w:szCs w:val="28"/>
        </w:rPr>
        <w:t>.</w:t>
      </w:r>
      <w:r w:rsidRPr="00A028EF">
        <w:rPr>
          <w:rFonts w:ascii="Times New Roman" w:hAnsi="Times New Roman" w:cs="Times New Roman"/>
          <w:sz w:val="28"/>
          <w:szCs w:val="28"/>
        </w:rPr>
        <w:t>Ö. 200 yüzyıl süresince ayakkabılar statü simgesiydi. Köylüler samandan ayakkabılar, aristokratlar ise turkuaz renkli iyi kumaştan bazen de ipekten terlikler giyerlerdi. Aynı zamanda kadınlar için çok yaygın olan bir uygulama vardı. Küçük</w:t>
      </w:r>
      <w:r>
        <w:rPr>
          <w:rFonts w:ascii="Times New Roman" w:hAnsi="Times New Roman" w:cs="Times New Roman"/>
          <w:sz w:val="24"/>
          <w:szCs w:val="24"/>
        </w:rPr>
        <w:t xml:space="preserve"> </w:t>
      </w:r>
      <w:r w:rsidRPr="00DB0B30">
        <w:rPr>
          <w:rFonts w:ascii="Times New Roman" w:hAnsi="Times New Roman" w:cs="Times New Roman"/>
          <w:sz w:val="28"/>
          <w:szCs w:val="28"/>
        </w:rPr>
        <w:t xml:space="preserve">ayakkabılar ayaklarına olsun diye ayaklarını bağlarlar ve böylece zamanla küçültürlerdi. Bu işlem çok acı vericiydi fakat eski Çin’de bağlı ayaklar güzellik simgesiydi. </w:t>
      </w:r>
    </w:p>
    <w:p w:rsidR="008D5117" w:rsidRDefault="008D5117" w:rsidP="008D5117">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59264" behindDoc="0" locked="0" layoutInCell="1" allowOverlap="1" wp14:anchorId="0E7883AF" wp14:editId="40608506">
            <wp:simplePos x="0" y="0"/>
            <wp:positionH relativeFrom="margin">
              <wp:posOffset>1680845</wp:posOffset>
            </wp:positionH>
            <wp:positionV relativeFrom="paragraph">
              <wp:posOffset>116840</wp:posOffset>
            </wp:positionV>
            <wp:extent cx="2517775" cy="2362200"/>
            <wp:effectExtent l="0" t="0" r="0"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jpg"/>
                    <pic:cNvPicPr/>
                  </pic:nvPicPr>
                  <pic:blipFill>
                    <a:blip r:embed="rId5">
                      <a:extLst>
                        <a:ext uri="{28A0092B-C50C-407E-A947-70E740481C1C}">
                          <a14:useLocalDpi xmlns:a14="http://schemas.microsoft.com/office/drawing/2010/main" val="0"/>
                        </a:ext>
                      </a:extLst>
                    </a:blip>
                    <a:stretch>
                      <a:fillRect/>
                    </a:stretch>
                  </pic:blipFill>
                  <pic:spPr>
                    <a:xfrm>
                      <a:off x="0" y="0"/>
                      <a:ext cx="2517775" cy="2362200"/>
                    </a:xfrm>
                    <a:prstGeom prst="rect">
                      <a:avLst/>
                    </a:prstGeom>
                  </pic:spPr>
                </pic:pic>
              </a:graphicData>
            </a:graphic>
            <wp14:sizeRelH relativeFrom="page">
              <wp14:pctWidth>0</wp14:pctWidth>
            </wp14:sizeRelH>
            <wp14:sizeRelV relativeFrom="page">
              <wp14:pctHeight>0</wp14:pctHeight>
            </wp14:sizeRelV>
          </wp:anchor>
        </w:drawing>
      </w:r>
      <w:r w:rsidRPr="00DB0B30">
        <w:rPr>
          <w:rFonts w:ascii="Times New Roman" w:hAnsi="Times New Roman" w:cs="Times New Roman"/>
          <w:sz w:val="28"/>
          <w:szCs w:val="28"/>
        </w:rPr>
        <w:tab/>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Milattan önce 5. YY kadar Etrüskler, uçları yukarıya kıvrık, yüksek ökçeli ve bağcıklı ayakkabılar giyilmiştir. Milattan önce 5. Yy sonlarına doğru, Atina’ da zafer tanrıçası </w:t>
      </w:r>
      <w:proofErr w:type="spellStart"/>
      <w:r w:rsidRPr="00DB0B30">
        <w:rPr>
          <w:rFonts w:ascii="Times New Roman" w:hAnsi="Times New Roman" w:cs="Times New Roman"/>
          <w:sz w:val="28"/>
          <w:szCs w:val="28"/>
        </w:rPr>
        <w:t>Nike’nin</w:t>
      </w:r>
      <w:proofErr w:type="spellEnd"/>
      <w:r w:rsidRPr="00DB0B30">
        <w:rPr>
          <w:rFonts w:ascii="Times New Roman" w:hAnsi="Times New Roman" w:cs="Times New Roman"/>
          <w:sz w:val="28"/>
          <w:szCs w:val="28"/>
        </w:rPr>
        <w:t xml:space="preserve"> toprağının elden gidişi ve savaş alanından çekilme figürünün simgelenmesi bağı çözülmüş sandaletler ile gösterilmiştir.</w:t>
      </w: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lastRenderedPageBreak/>
        <w:tab/>
      </w:r>
      <w:r>
        <w:rPr>
          <w:rFonts w:ascii="Times New Roman" w:hAnsi="Times New Roman" w:cs="Times New Roman"/>
          <w:sz w:val="28"/>
          <w:szCs w:val="28"/>
        </w:rPr>
        <w:t>1929 yılında Orta Asya’</w:t>
      </w:r>
      <w:r w:rsidRPr="00DB0B30">
        <w:rPr>
          <w:rFonts w:ascii="Times New Roman" w:hAnsi="Times New Roman" w:cs="Times New Roman"/>
          <w:sz w:val="28"/>
          <w:szCs w:val="28"/>
        </w:rPr>
        <w:t>da arkeolog M.P</w:t>
      </w:r>
      <w:r>
        <w:rPr>
          <w:rFonts w:ascii="Times New Roman" w:hAnsi="Times New Roman" w:cs="Times New Roman"/>
          <w:sz w:val="28"/>
          <w:szCs w:val="28"/>
        </w:rPr>
        <w:t>.</w:t>
      </w:r>
      <w:r w:rsidRPr="00DB0B30">
        <w:rPr>
          <w:rFonts w:ascii="Times New Roman" w:hAnsi="Times New Roman" w:cs="Times New Roman"/>
          <w:sz w:val="28"/>
          <w:szCs w:val="28"/>
        </w:rPr>
        <w:t xml:space="preserve"> </w:t>
      </w:r>
      <w:proofErr w:type="spellStart"/>
      <w:r w:rsidRPr="00DB0B30">
        <w:rPr>
          <w:rFonts w:ascii="Times New Roman" w:hAnsi="Times New Roman" w:cs="Times New Roman"/>
          <w:sz w:val="28"/>
          <w:szCs w:val="28"/>
        </w:rPr>
        <w:t>Gryaznov</w:t>
      </w:r>
      <w:proofErr w:type="spellEnd"/>
      <w:r w:rsidRPr="00DB0B30">
        <w:rPr>
          <w:rFonts w:ascii="Times New Roman" w:hAnsi="Times New Roman" w:cs="Times New Roman"/>
          <w:sz w:val="28"/>
          <w:szCs w:val="28"/>
        </w:rPr>
        <w:t xml:space="preserve"> ve ekibi tarafından yapılan kazılarda Milattan Önce 1. Yüz yılsonlarında ait Hun Mezarlarında çok sayıda deri eşyaya rastlamıştır. Tarihte ilk ayakkabı loncaları kuran Romalılar aynı zamanda sağ ve sol ayağa göre kalıplanmış ayakkabılar geliştirilerek, ayakkabıcılık tarihinde önemli bir adım atmışlardır.</w:t>
      </w:r>
    </w:p>
    <w:p w:rsidR="008D5117"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ab/>
      </w:r>
    </w:p>
    <w:p w:rsidR="008D5117" w:rsidRDefault="008D5117" w:rsidP="008D5117">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0288" behindDoc="0" locked="0" layoutInCell="1" allowOverlap="1" wp14:anchorId="51DC16B6" wp14:editId="036034AA">
            <wp:simplePos x="0" y="0"/>
            <wp:positionH relativeFrom="column">
              <wp:posOffset>1538605</wp:posOffset>
            </wp:positionH>
            <wp:positionV relativeFrom="paragraph">
              <wp:posOffset>6985</wp:posOffset>
            </wp:positionV>
            <wp:extent cx="2343150" cy="2092960"/>
            <wp:effectExtent l="0" t="0" r="0" b="254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d792b0545d2a023a0db736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2092960"/>
                    </a:xfrm>
                    <a:prstGeom prst="rect">
                      <a:avLst/>
                    </a:prstGeom>
                  </pic:spPr>
                </pic:pic>
              </a:graphicData>
            </a:graphic>
            <wp14:sizeRelH relativeFrom="page">
              <wp14:pctWidth>0</wp14:pctWidth>
            </wp14:sizeRelH>
            <wp14:sizeRelV relativeFrom="page">
              <wp14:pctHeight>0</wp14:pctHeight>
            </wp14:sizeRelV>
          </wp:anchor>
        </w:drawing>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Japonların sandaletle tanışıklığı da çok eskiye dayanır. Japon sandaletlerindeki her bir şeklin ayrı bir mevkii veya mesleğe işaret etmesi, ayakkabıya verdikleri önemin bir simgesidir. Hititliler bu günkü Anadolu’da çok azda olsa hala kullanılan çarık benzeri ayakkabılar giymiştir. Eski Yunanların avlanırken uzun çizme, banyo yaparken de ayakkabı giydikleri tespit edilmiştir. Girit’teki </w:t>
      </w:r>
      <w:proofErr w:type="spellStart"/>
      <w:r w:rsidRPr="00DB0B30">
        <w:rPr>
          <w:rFonts w:ascii="Times New Roman" w:hAnsi="Times New Roman" w:cs="Times New Roman"/>
          <w:sz w:val="28"/>
          <w:szCs w:val="28"/>
        </w:rPr>
        <w:t>Minos</w:t>
      </w:r>
      <w:proofErr w:type="spellEnd"/>
      <w:r w:rsidRPr="00DB0B30">
        <w:rPr>
          <w:rFonts w:ascii="Times New Roman" w:hAnsi="Times New Roman" w:cs="Times New Roman"/>
          <w:sz w:val="28"/>
          <w:szCs w:val="28"/>
        </w:rPr>
        <w:t xml:space="preserve"> Uygarlığı ve Roma Dönemlerinde bu tür ayakkabı ve çizmeler kullanılmıştır. </w:t>
      </w: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Batı dillerinde ayakkabı isimlerinin kökeni Antik Yunan ve Roma’ya dayanmaktadır. İslam dünyası da ayakkabı konusunda Roma geleneklerinden esinlenmiştir. Bizans Döneminde uzuvların açık olması kabul edilemez hale gelmiş ve buna ayaklarda dâhil edilmiştir. Erkek ve kadınlarda sandaletlerin yerini tamamen kapalı ayakkabılar yer almıştır.</w:t>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lastRenderedPageBreak/>
        <w:drawing>
          <wp:anchor distT="0" distB="0" distL="114300" distR="114300" simplePos="0" relativeHeight="251661312" behindDoc="0" locked="0" layoutInCell="1" allowOverlap="1" wp14:anchorId="1CD10A7E" wp14:editId="1A8C481C">
            <wp:simplePos x="0" y="0"/>
            <wp:positionH relativeFrom="column">
              <wp:posOffset>1576706</wp:posOffset>
            </wp:positionH>
            <wp:positionV relativeFrom="paragraph">
              <wp:posOffset>-165100</wp:posOffset>
            </wp:positionV>
            <wp:extent cx="2438400" cy="2438400"/>
            <wp:effectExtent l="0" t="0" r="0" b="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y jerryber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14:sizeRelH relativeFrom="page">
              <wp14:pctWidth>0</wp14:pctWidth>
            </wp14:sizeRelH>
            <wp14:sizeRelV relativeFrom="page">
              <wp14:pctHeight>0</wp14:pctHeight>
            </wp14:sizeRelV>
          </wp:anchor>
        </w:drawing>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roofErr w:type="spellStart"/>
      <w:r w:rsidRPr="00DB0B30">
        <w:rPr>
          <w:rFonts w:ascii="Times New Roman" w:hAnsi="Times New Roman" w:cs="Times New Roman"/>
          <w:sz w:val="28"/>
          <w:szCs w:val="28"/>
        </w:rPr>
        <w:t>Etrürya</w:t>
      </w:r>
      <w:proofErr w:type="spellEnd"/>
      <w:r w:rsidRPr="00DB0B30">
        <w:rPr>
          <w:rFonts w:ascii="Times New Roman" w:hAnsi="Times New Roman" w:cs="Times New Roman"/>
          <w:sz w:val="28"/>
          <w:szCs w:val="28"/>
        </w:rPr>
        <w:t xml:space="preserve"> ( </w:t>
      </w:r>
      <w:proofErr w:type="spellStart"/>
      <w:r w:rsidRPr="00DB0B30">
        <w:rPr>
          <w:rFonts w:ascii="Times New Roman" w:hAnsi="Times New Roman" w:cs="Times New Roman"/>
          <w:sz w:val="28"/>
          <w:szCs w:val="28"/>
        </w:rPr>
        <w:t>Etruscan</w:t>
      </w:r>
      <w:proofErr w:type="spellEnd"/>
      <w:r w:rsidRPr="00DB0B30">
        <w:rPr>
          <w:rFonts w:ascii="Times New Roman" w:hAnsi="Times New Roman" w:cs="Times New Roman"/>
          <w:sz w:val="28"/>
          <w:szCs w:val="28"/>
        </w:rPr>
        <w:t>) kadın ahşap sandal</w:t>
      </w:r>
      <w:r>
        <w:rPr>
          <w:rFonts w:ascii="Times New Roman" w:hAnsi="Times New Roman" w:cs="Times New Roman"/>
          <w:sz w:val="28"/>
          <w:szCs w:val="28"/>
        </w:rPr>
        <w:t xml:space="preserve">etleri ismi ile de anılan hafif </w:t>
      </w:r>
      <w:r w:rsidRPr="00DB0B30">
        <w:rPr>
          <w:rFonts w:ascii="Times New Roman" w:hAnsi="Times New Roman" w:cs="Times New Roman"/>
          <w:sz w:val="28"/>
          <w:szCs w:val="28"/>
        </w:rPr>
        <w:t>sandaletler Antik Mısır mezarlarında b</w:t>
      </w:r>
      <w:r>
        <w:rPr>
          <w:rFonts w:ascii="Times New Roman" w:hAnsi="Times New Roman" w:cs="Times New Roman"/>
          <w:sz w:val="28"/>
          <w:szCs w:val="28"/>
        </w:rPr>
        <w:t xml:space="preserve">ulunan düzgün ahşap parçalardan </w:t>
      </w:r>
      <w:r w:rsidRPr="00DB0B30">
        <w:rPr>
          <w:rFonts w:ascii="Times New Roman" w:hAnsi="Times New Roman" w:cs="Times New Roman"/>
          <w:sz w:val="28"/>
          <w:szCs w:val="28"/>
        </w:rPr>
        <w:t>oy</w:t>
      </w:r>
      <w:r>
        <w:rPr>
          <w:rFonts w:ascii="Times New Roman" w:hAnsi="Times New Roman" w:cs="Times New Roman"/>
          <w:sz w:val="28"/>
          <w:szCs w:val="28"/>
        </w:rPr>
        <w:t>ulmuştur. Bu sandaletler sadece</w:t>
      </w:r>
      <w:r w:rsidRPr="00DB0B30">
        <w:rPr>
          <w:rFonts w:ascii="Times New Roman" w:hAnsi="Times New Roman" w:cs="Times New Roman"/>
          <w:sz w:val="28"/>
          <w:szCs w:val="28"/>
        </w:rPr>
        <w:t xml:space="preserve"> </w:t>
      </w:r>
      <w:proofErr w:type="spellStart"/>
      <w:r w:rsidRPr="00DB0B30">
        <w:rPr>
          <w:rFonts w:ascii="Times New Roman" w:hAnsi="Times New Roman" w:cs="Times New Roman"/>
          <w:sz w:val="28"/>
          <w:szCs w:val="28"/>
        </w:rPr>
        <w:t>Etrür</w:t>
      </w:r>
      <w:r>
        <w:rPr>
          <w:rFonts w:ascii="Times New Roman" w:hAnsi="Times New Roman" w:cs="Times New Roman"/>
          <w:sz w:val="28"/>
          <w:szCs w:val="28"/>
        </w:rPr>
        <w:t>ya</w:t>
      </w:r>
      <w:proofErr w:type="spellEnd"/>
      <w:r>
        <w:rPr>
          <w:rFonts w:ascii="Times New Roman" w:hAnsi="Times New Roman" w:cs="Times New Roman"/>
          <w:sz w:val="28"/>
          <w:szCs w:val="28"/>
        </w:rPr>
        <w:t xml:space="preserve"> ve Antik Yunan kültürlerinde </w:t>
      </w:r>
      <w:r w:rsidRPr="00DB0B30">
        <w:rPr>
          <w:rFonts w:ascii="Times New Roman" w:hAnsi="Times New Roman" w:cs="Times New Roman"/>
          <w:sz w:val="28"/>
          <w:szCs w:val="28"/>
        </w:rPr>
        <w:t xml:space="preserve">takunya ve nalın görünümüne sahiptir. Bunlar çivilerle süslenmiş ve kenar kısımlarının her tarafı dar bronz şeritlerle donatılmış ağır ahşap sandalet şeklindedir. Bu tip sandaletlerin İyonik bronz </w:t>
      </w:r>
      <w:proofErr w:type="gramStart"/>
      <w:r w:rsidRPr="00DB0B30">
        <w:rPr>
          <w:rFonts w:ascii="Times New Roman" w:hAnsi="Times New Roman" w:cs="Times New Roman"/>
          <w:sz w:val="28"/>
          <w:szCs w:val="28"/>
        </w:rPr>
        <w:t>versiyonu</w:t>
      </w:r>
      <w:proofErr w:type="gramEnd"/>
      <w:r w:rsidRPr="00DB0B30">
        <w:rPr>
          <w:rFonts w:ascii="Times New Roman" w:hAnsi="Times New Roman" w:cs="Times New Roman"/>
          <w:sz w:val="28"/>
          <w:szCs w:val="28"/>
        </w:rPr>
        <w:t xml:space="preserve"> Yunan Eğriboz adasında </w:t>
      </w:r>
      <w:proofErr w:type="spellStart"/>
      <w:r w:rsidRPr="00DB0B30">
        <w:rPr>
          <w:rFonts w:ascii="Times New Roman" w:hAnsi="Times New Roman" w:cs="Times New Roman"/>
          <w:sz w:val="28"/>
          <w:szCs w:val="28"/>
        </w:rPr>
        <w:t>Etrürya</w:t>
      </w:r>
      <w:proofErr w:type="spellEnd"/>
      <w:r w:rsidRPr="00DB0B30">
        <w:rPr>
          <w:rFonts w:ascii="Times New Roman" w:hAnsi="Times New Roman" w:cs="Times New Roman"/>
          <w:sz w:val="28"/>
          <w:szCs w:val="28"/>
        </w:rPr>
        <w:t xml:space="preserve"> kalıntılarında bulunmuştur. Bu ahşap sandaletlerin icat edildikten sonra, Roma Devri boyunca kullanımda kaldı ve “</w:t>
      </w:r>
      <w:proofErr w:type="spellStart"/>
      <w:r w:rsidRPr="00DB0B30">
        <w:rPr>
          <w:rFonts w:ascii="Times New Roman" w:hAnsi="Times New Roman" w:cs="Times New Roman"/>
          <w:sz w:val="28"/>
          <w:szCs w:val="28"/>
        </w:rPr>
        <w:t>Tyrrhenian</w:t>
      </w:r>
      <w:proofErr w:type="spellEnd"/>
      <w:r w:rsidRPr="00DB0B30">
        <w:rPr>
          <w:rFonts w:ascii="Times New Roman" w:hAnsi="Times New Roman" w:cs="Times New Roman"/>
          <w:sz w:val="28"/>
          <w:szCs w:val="28"/>
        </w:rPr>
        <w:t xml:space="preserve"> sandaleti” olarak isimlendirildi. Ahşa</w:t>
      </w:r>
      <w:r>
        <w:rPr>
          <w:rFonts w:ascii="Times New Roman" w:hAnsi="Times New Roman" w:cs="Times New Roman"/>
          <w:sz w:val="28"/>
          <w:szCs w:val="28"/>
        </w:rPr>
        <w:t>p tabanın iki parçaya ayrılması</w:t>
      </w:r>
      <w:r w:rsidRPr="00DB0B30">
        <w:rPr>
          <w:rFonts w:ascii="Times New Roman" w:hAnsi="Times New Roman" w:cs="Times New Roman"/>
          <w:sz w:val="28"/>
          <w:szCs w:val="28"/>
        </w:rPr>
        <w:t xml:space="preserve"> ve aralarının deri kayışlarla bağlanması ayrıca bronz çivilerle sabitlenmesiyle mümkün olmuştur. Kalın tabanın yağmurda temkinli davranarak giyenin ayağını su birikintilerinden korumak amacıyla mı yoksa boyunun birkaç santimetre uzun göstermek amaçlı olması için mi yapıldığı bilinmemektedir.</w:t>
      </w:r>
    </w:p>
    <w:p w:rsidR="008D5117" w:rsidRDefault="008D5117" w:rsidP="008D5117">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2336" behindDoc="0" locked="0" layoutInCell="1" allowOverlap="1" wp14:anchorId="12B726D4" wp14:editId="17593F87">
            <wp:simplePos x="0" y="0"/>
            <wp:positionH relativeFrom="margin">
              <wp:align>center</wp:align>
            </wp:positionH>
            <wp:positionV relativeFrom="paragraph">
              <wp:posOffset>95885</wp:posOffset>
            </wp:positionV>
            <wp:extent cx="3667125" cy="1807210"/>
            <wp:effectExtent l="0" t="0" r="9525" b="254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2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7125" cy="1807210"/>
                    </a:xfrm>
                    <a:prstGeom prst="rect">
                      <a:avLst/>
                    </a:prstGeom>
                  </pic:spPr>
                </pic:pic>
              </a:graphicData>
            </a:graphic>
            <wp14:sizeRelH relativeFrom="page">
              <wp14:pctWidth>0</wp14:pctWidth>
            </wp14:sizeRelH>
            <wp14:sizeRelV relativeFrom="page">
              <wp14:pctHeight>0</wp14:pctHeight>
            </wp14:sizeRelV>
          </wp:anchor>
        </w:drawing>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Ayakkabı tabanı yerde direkt temas ettiği için daha erken yıpranır. Onun için geçmişten gününüze ayakkabı tabanlarının daha kalın malzemelerden olmasına dikkat edilmiştir. Ayakkabıda; ayağı saran (saya) üst tabakanın ise ayağı daha iyi sarması ve ayağı incitmemesi için daha ince malzemelerden yapılır. </w:t>
      </w:r>
      <w:r w:rsidRPr="00DB0B30">
        <w:rPr>
          <w:rFonts w:ascii="Times New Roman" w:hAnsi="Times New Roman" w:cs="Times New Roman"/>
          <w:sz w:val="28"/>
          <w:szCs w:val="28"/>
        </w:rPr>
        <w:lastRenderedPageBreak/>
        <w:t xml:space="preserve">Günümüzde </w:t>
      </w:r>
      <w:r>
        <w:rPr>
          <w:rFonts w:ascii="Times New Roman" w:hAnsi="Times New Roman" w:cs="Times New Roman"/>
          <w:sz w:val="28"/>
          <w:szCs w:val="28"/>
        </w:rPr>
        <w:t>giyilen ve Girit</w:t>
      </w:r>
      <w:r w:rsidRPr="00DB0B30">
        <w:rPr>
          <w:rFonts w:ascii="Times New Roman" w:hAnsi="Times New Roman" w:cs="Times New Roman"/>
          <w:sz w:val="28"/>
          <w:szCs w:val="28"/>
        </w:rPr>
        <w:t>,</w:t>
      </w:r>
      <w:r>
        <w:rPr>
          <w:rFonts w:ascii="Times New Roman" w:hAnsi="Times New Roman" w:cs="Times New Roman"/>
          <w:sz w:val="28"/>
          <w:szCs w:val="28"/>
        </w:rPr>
        <w:t xml:space="preserve"> </w:t>
      </w:r>
      <w:r w:rsidRPr="00DB0B30">
        <w:rPr>
          <w:rFonts w:ascii="Times New Roman" w:hAnsi="Times New Roman" w:cs="Times New Roman"/>
          <w:sz w:val="28"/>
          <w:szCs w:val="28"/>
        </w:rPr>
        <w:t>Bodrum ve Akdeniz sandaleti olarak adlandırılan sandaletlerle benzerlik gösterdikleri görülmektedir.</w:t>
      </w: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ab/>
        <w:t>Mısırda Firavun Krallığında Sandaletlerin daha doğrusu ayakkabı tabanlıklarının, ıslak, nemli, sıcak ve soğuk olan yerden ayağı izole eden ayakkabının ana şekli olduğu bilinmektedir. Mısırda eski sandaletler; palmiye yaprak şeritleri, ağaç kabuk lifleri, tahta veya deriden bükülmüş kayışlarla desteklenmekteydi. 19.hanedan zamanından kalma ve belirgin Hitit uygarlığı etkisi gösterdikleri görülmektedir. Palmiye yapraklarından yapılmış bu sandaletlerin M</w:t>
      </w:r>
      <w:r>
        <w:rPr>
          <w:rFonts w:ascii="Times New Roman" w:hAnsi="Times New Roman" w:cs="Times New Roman"/>
          <w:sz w:val="28"/>
          <w:szCs w:val="28"/>
        </w:rPr>
        <w:t>.</w:t>
      </w:r>
      <w:r w:rsidRPr="00DB0B30">
        <w:rPr>
          <w:rFonts w:ascii="Times New Roman" w:hAnsi="Times New Roman" w:cs="Times New Roman"/>
          <w:sz w:val="28"/>
          <w:szCs w:val="28"/>
        </w:rPr>
        <w:t>Ö</w:t>
      </w:r>
      <w:r>
        <w:rPr>
          <w:rFonts w:ascii="Times New Roman" w:hAnsi="Times New Roman" w:cs="Times New Roman"/>
          <w:sz w:val="28"/>
          <w:szCs w:val="28"/>
        </w:rPr>
        <w:t>.</w:t>
      </w:r>
      <w:r w:rsidRPr="00DB0B30">
        <w:rPr>
          <w:rFonts w:ascii="Times New Roman" w:hAnsi="Times New Roman" w:cs="Times New Roman"/>
          <w:sz w:val="28"/>
          <w:szCs w:val="28"/>
        </w:rPr>
        <w:t xml:space="preserve"> 1250’den öncesine aittir. </w:t>
      </w:r>
    </w:p>
    <w:p w:rsidR="008D5117"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ab/>
      </w:r>
    </w:p>
    <w:p w:rsidR="008D5117" w:rsidRDefault="008D5117" w:rsidP="008D5117">
      <w:pPr>
        <w:ind w:firstLine="708"/>
        <w:jc w:val="both"/>
        <w:rPr>
          <w:rFonts w:ascii="Times New Roman" w:hAnsi="Times New Roman" w:cs="Times New Roman"/>
          <w:sz w:val="28"/>
          <w:szCs w:val="28"/>
        </w:rPr>
      </w:pPr>
      <w:r>
        <w:rPr>
          <w:rFonts w:ascii="Times New Roman" w:hAnsi="Times New Roman" w:cs="Times New Roman"/>
          <w:noProof/>
          <w:sz w:val="28"/>
          <w:szCs w:val="28"/>
          <w:lang w:eastAsia="tr-TR"/>
        </w:rPr>
        <w:drawing>
          <wp:anchor distT="0" distB="0" distL="114300" distR="114300" simplePos="0" relativeHeight="251663360" behindDoc="0" locked="0" layoutInCell="1" allowOverlap="1" wp14:anchorId="55E6CD79" wp14:editId="126573FA">
            <wp:simplePos x="0" y="0"/>
            <wp:positionH relativeFrom="margin">
              <wp:align>left</wp:align>
            </wp:positionH>
            <wp:positionV relativeFrom="paragraph">
              <wp:posOffset>264160</wp:posOffset>
            </wp:positionV>
            <wp:extent cx="2609850" cy="2609850"/>
            <wp:effectExtent l="0" t="0" r="0" b="0"/>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unan-mitolojisi-hermes-tanrinin-habercisi__08964347003622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tr-TR"/>
        </w:rPr>
        <w:drawing>
          <wp:anchor distT="0" distB="0" distL="114300" distR="114300" simplePos="0" relativeHeight="251664384" behindDoc="0" locked="0" layoutInCell="1" allowOverlap="1" wp14:anchorId="591EE934" wp14:editId="11E55040">
            <wp:simplePos x="0" y="0"/>
            <wp:positionH relativeFrom="column">
              <wp:posOffset>3404870</wp:posOffset>
            </wp:positionH>
            <wp:positionV relativeFrom="paragraph">
              <wp:posOffset>264160</wp:posOffset>
            </wp:positionV>
            <wp:extent cx="2016760" cy="2486025"/>
            <wp:effectExtent l="0" t="0" r="2540" b="952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dir.png"/>
                    <pic:cNvPicPr/>
                  </pic:nvPicPr>
                  <pic:blipFill>
                    <a:blip r:embed="rId10">
                      <a:extLst>
                        <a:ext uri="{28A0092B-C50C-407E-A947-70E740481C1C}">
                          <a14:useLocalDpi xmlns:a14="http://schemas.microsoft.com/office/drawing/2010/main" val="0"/>
                        </a:ext>
                      </a:extLst>
                    </a:blip>
                    <a:stretch>
                      <a:fillRect/>
                    </a:stretch>
                  </pic:blipFill>
                  <pic:spPr>
                    <a:xfrm>
                      <a:off x="0" y="0"/>
                      <a:ext cx="2016760" cy="2486025"/>
                    </a:xfrm>
                    <a:prstGeom prst="rect">
                      <a:avLst/>
                    </a:prstGeom>
                  </pic:spPr>
                </pic:pic>
              </a:graphicData>
            </a:graphic>
            <wp14:sizeRelH relativeFrom="page">
              <wp14:pctWidth>0</wp14:pctWidth>
            </wp14:sizeRelH>
            <wp14:sizeRelV relativeFrom="page">
              <wp14:pctHeight>0</wp14:pctHeight>
            </wp14:sizeRelV>
          </wp:anchor>
        </w:drawing>
      </w: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Default="008D5117" w:rsidP="008D5117">
      <w:pPr>
        <w:jc w:val="both"/>
        <w:rPr>
          <w:rFonts w:ascii="Times New Roman" w:hAnsi="Times New Roman" w:cs="Times New Roman"/>
          <w:sz w:val="28"/>
          <w:szCs w:val="28"/>
        </w:rPr>
      </w:pPr>
    </w:p>
    <w:p w:rsidR="008D5117" w:rsidRDefault="008D5117" w:rsidP="008D5117">
      <w:pPr>
        <w:ind w:firstLine="708"/>
        <w:jc w:val="both"/>
        <w:rPr>
          <w:rFonts w:ascii="Times New Roman" w:hAnsi="Times New Roman" w:cs="Times New Roman"/>
          <w:sz w:val="28"/>
          <w:szCs w:val="28"/>
        </w:rPr>
      </w:pPr>
    </w:p>
    <w:p w:rsidR="008D5117" w:rsidRPr="00DB0B30" w:rsidRDefault="008D5117" w:rsidP="008D5117">
      <w:pPr>
        <w:ind w:firstLine="708"/>
        <w:jc w:val="both"/>
        <w:rPr>
          <w:rFonts w:ascii="Times New Roman" w:hAnsi="Times New Roman" w:cs="Times New Roman"/>
          <w:sz w:val="28"/>
          <w:szCs w:val="28"/>
        </w:rPr>
      </w:pPr>
      <w:r w:rsidRPr="00DB0B30">
        <w:rPr>
          <w:rFonts w:ascii="Times New Roman" w:hAnsi="Times New Roman" w:cs="Times New Roman"/>
          <w:sz w:val="28"/>
          <w:szCs w:val="28"/>
        </w:rPr>
        <w:t xml:space="preserve">Batı mitolojisinde halk öykülerinde ve batıl inançlarda ayakkabı figürleri oldukça fazla kullanılır. Örneğin yunan tanrısı Merkür’ün altından kanatlı sandaletler giydiğini gösteren heykelde olduğu gibi. Roma imparatorlarından Merkür olarak ta bilinen Antik Yunan Mitolojisinde rüzgâr tanrısı olarak kabul edilen </w:t>
      </w:r>
      <w:proofErr w:type="spellStart"/>
      <w:r w:rsidRPr="00DB0B30">
        <w:rPr>
          <w:rFonts w:ascii="Times New Roman" w:hAnsi="Times New Roman" w:cs="Times New Roman"/>
          <w:sz w:val="28"/>
          <w:szCs w:val="28"/>
        </w:rPr>
        <w:t>Hermes’in</w:t>
      </w:r>
      <w:proofErr w:type="spellEnd"/>
      <w:r w:rsidRPr="00DB0B30">
        <w:rPr>
          <w:rFonts w:ascii="Times New Roman" w:hAnsi="Times New Roman" w:cs="Times New Roman"/>
          <w:sz w:val="28"/>
          <w:szCs w:val="28"/>
        </w:rPr>
        <w:t xml:space="preserve"> ayağına giydiğinde uçtuğuna inandığı altından “</w:t>
      </w:r>
      <w:proofErr w:type="spellStart"/>
      <w:r w:rsidRPr="00DB0B30">
        <w:rPr>
          <w:rFonts w:ascii="Times New Roman" w:hAnsi="Times New Roman" w:cs="Times New Roman"/>
          <w:sz w:val="28"/>
          <w:szCs w:val="28"/>
        </w:rPr>
        <w:t>pedila</w:t>
      </w:r>
      <w:proofErr w:type="spellEnd"/>
      <w:r w:rsidRPr="00DB0B30">
        <w:rPr>
          <w:rFonts w:ascii="Times New Roman" w:hAnsi="Times New Roman" w:cs="Times New Roman"/>
          <w:sz w:val="28"/>
          <w:szCs w:val="28"/>
        </w:rPr>
        <w:t xml:space="preserve">” görülmektedir. </w:t>
      </w:r>
      <w:proofErr w:type="spellStart"/>
      <w:r w:rsidRPr="00DB0B30">
        <w:rPr>
          <w:rFonts w:ascii="Times New Roman" w:hAnsi="Times New Roman" w:cs="Times New Roman"/>
          <w:sz w:val="28"/>
          <w:szCs w:val="28"/>
        </w:rPr>
        <w:t>Hermes</w:t>
      </w:r>
      <w:proofErr w:type="spellEnd"/>
      <w:r w:rsidRPr="00DB0B30">
        <w:rPr>
          <w:rFonts w:ascii="Times New Roman" w:hAnsi="Times New Roman" w:cs="Times New Roman"/>
          <w:sz w:val="28"/>
          <w:szCs w:val="28"/>
        </w:rPr>
        <w:t xml:space="preserve"> Roma mitolojisinde Merkür olarak anılır. Güneşe en yakın gezegene onun adı verilmiştir. Tam olarak yaşadığı yıllar bilinmemektedir.</w:t>
      </w:r>
    </w:p>
    <w:p w:rsidR="008D5117" w:rsidRDefault="008D5117" w:rsidP="008D5117">
      <w:pPr>
        <w:ind w:firstLine="708"/>
        <w:jc w:val="both"/>
        <w:rPr>
          <w:rFonts w:ascii="Times New Roman" w:hAnsi="Times New Roman" w:cs="Times New Roman"/>
          <w:sz w:val="28"/>
          <w:szCs w:val="28"/>
          <w:shd w:val="clear" w:color="auto" w:fill="FFFFFF"/>
        </w:rPr>
      </w:pPr>
      <w:r w:rsidRPr="00DB0B30">
        <w:rPr>
          <w:rFonts w:ascii="Times New Roman" w:hAnsi="Times New Roman" w:cs="Times New Roman"/>
          <w:sz w:val="28"/>
          <w:szCs w:val="28"/>
          <w:shd w:val="clear" w:color="auto" w:fill="FFFFFF"/>
        </w:rPr>
        <w:t xml:space="preserve">Milattan Önce 800’lü yıllarda prensesler, işçiler ve şövalyeler ayaklarındaki ayakkabılara göre ayırt edilip ona göre davranış gösteriliyordu. Yani ayakkabı bir çeşit soyluluk göstergesiydi. MÖ 800 yıllara ait olan ham maddesi demir olan ilk ayakkabı İsviçre'de </w:t>
      </w:r>
      <w:proofErr w:type="spellStart"/>
      <w:r w:rsidRPr="00DB0B30">
        <w:rPr>
          <w:rFonts w:ascii="Times New Roman" w:hAnsi="Times New Roman" w:cs="Times New Roman"/>
          <w:sz w:val="28"/>
          <w:szCs w:val="28"/>
          <w:shd w:val="clear" w:color="auto" w:fill="FFFFFF"/>
        </w:rPr>
        <w:t>Bally</w:t>
      </w:r>
      <w:proofErr w:type="spellEnd"/>
      <w:r w:rsidRPr="00DB0B30">
        <w:rPr>
          <w:rFonts w:ascii="Times New Roman" w:hAnsi="Times New Roman" w:cs="Times New Roman"/>
          <w:sz w:val="28"/>
          <w:szCs w:val="28"/>
          <w:shd w:val="clear" w:color="auto" w:fill="FFFFFF"/>
        </w:rPr>
        <w:t xml:space="preserve"> Müzesi'nde sergilenmektedir. Ayakkabılardaki yıpranmış derecesi bize ayakkabının giyildiği dönem ve ayakkabıyı giyen insanlar hakkında bilgi verir. Çinli kadınların ayaklarının ne </w:t>
      </w:r>
      <w:r w:rsidRPr="00DB0B30">
        <w:rPr>
          <w:rFonts w:ascii="Times New Roman" w:hAnsi="Times New Roman" w:cs="Times New Roman"/>
          <w:sz w:val="28"/>
          <w:szCs w:val="28"/>
          <w:shd w:val="clear" w:color="auto" w:fill="FFFFFF"/>
        </w:rPr>
        <w:lastRenderedPageBreak/>
        <w:t xml:space="preserve">kadar küçük olduğu veya Hindistan'da ki çevre koşullarının ne kadar zorlu olduğu gibi daha pek çok örnek bulunmaktadır. </w:t>
      </w:r>
      <w:proofErr w:type="spellStart"/>
      <w:r w:rsidRPr="00DB0B30">
        <w:rPr>
          <w:rFonts w:ascii="Times New Roman" w:hAnsi="Times New Roman" w:cs="Times New Roman"/>
          <w:sz w:val="28"/>
          <w:szCs w:val="28"/>
          <w:shd w:val="clear" w:color="auto" w:fill="FFFFFF"/>
        </w:rPr>
        <w:t>Bizanslılar'dan</w:t>
      </w:r>
      <w:proofErr w:type="spellEnd"/>
      <w:r w:rsidRPr="00DB0B30">
        <w:rPr>
          <w:rFonts w:ascii="Times New Roman" w:hAnsi="Times New Roman" w:cs="Times New Roman"/>
          <w:sz w:val="28"/>
          <w:szCs w:val="28"/>
          <w:shd w:val="clear" w:color="auto" w:fill="FFFFFF"/>
        </w:rPr>
        <w:t xml:space="preserve"> kalma ayakkabıları incelediğimiz zaman ayakkabının görünen yüzüne kullanılan malzemesine veyahut</w:t>
      </w:r>
      <w:r>
        <w:rPr>
          <w:rFonts w:ascii="Times New Roman" w:hAnsi="Times New Roman" w:cs="Times New Roman"/>
          <w:sz w:val="28"/>
          <w:szCs w:val="28"/>
          <w:shd w:val="clear" w:color="auto" w:fill="FFFFFF"/>
        </w:rPr>
        <w:t xml:space="preserve"> işlemesine bakarak </w:t>
      </w:r>
      <w:proofErr w:type="spellStart"/>
      <w:r>
        <w:rPr>
          <w:rFonts w:ascii="Times New Roman" w:hAnsi="Times New Roman" w:cs="Times New Roman"/>
          <w:sz w:val="28"/>
          <w:szCs w:val="28"/>
          <w:shd w:val="clear" w:color="auto" w:fill="FFFFFF"/>
        </w:rPr>
        <w:t>Bizanslılar</w:t>
      </w:r>
      <w:r w:rsidRPr="00DB0B30">
        <w:rPr>
          <w:rFonts w:ascii="Times New Roman" w:hAnsi="Times New Roman" w:cs="Times New Roman"/>
          <w:sz w:val="28"/>
          <w:szCs w:val="28"/>
          <w:shd w:val="clear" w:color="auto" w:fill="FFFFFF"/>
        </w:rPr>
        <w:t>'ın</w:t>
      </w:r>
      <w:proofErr w:type="spellEnd"/>
      <w:r w:rsidRPr="00DB0B30">
        <w:rPr>
          <w:rFonts w:ascii="Times New Roman" w:hAnsi="Times New Roman" w:cs="Times New Roman"/>
          <w:sz w:val="28"/>
          <w:szCs w:val="28"/>
          <w:shd w:val="clear" w:color="auto" w:fill="FFFFFF"/>
        </w:rPr>
        <w:t xml:space="preserve"> kendilerini geliştirmiştik seviyesine ve bir o kadar da zengin insanlar olduklarını bir fotoğrafla da anlayabiliriz. Bu alandaki en eski örneklerden birisi de M.Ö. 8000 yılında karşımıza çıkan Amerika yerli</w:t>
      </w:r>
      <w:r>
        <w:rPr>
          <w:rFonts w:ascii="Times New Roman" w:hAnsi="Times New Roman" w:cs="Times New Roman"/>
          <w:sz w:val="28"/>
          <w:szCs w:val="28"/>
          <w:shd w:val="clear" w:color="auto" w:fill="FFFFFF"/>
        </w:rPr>
        <w:t>lerine ait sandaletlerdir. Düztaban</w:t>
      </w:r>
      <w:r w:rsidRPr="00DB0B30">
        <w:rPr>
          <w:rFonts w:ascii="Times New Roman" w:hAnsi="Times New Roman" w:cs="Times New Roman"/>
          <w:sz w:val="28"/>
          <w:szCs w:val="28"/>
          <w:shd w:val="clear" w:color="auto" w:fill="FFFFFF"/>
        </w:rPr>
        <w:t xml:space="preserve"> ve kenarlarından tutturulmuş bantlarla birlikte karşımıza çıkan bir diğer ayakkabı modeli olarak</w:t>
      </w:r>
      <w:r w:rsidRPr="00A028EF">
        <w:rPr>
          <w:rFonts w:ascii="Times New Roman" w:hAnsi="Times New Roman" w:cs="Times New Roman"/>
          <w:sz w:val="24"/>
          <w:szCs w:val="24"/>
          <w:shd w:val="clear" w:color="auto" w:fill="FFFFFF"/>
        </w:rPr>
        <w:t xml:space="preserve"> </w:t>
      </w:r>
      <w:r w:rsidRPr="00DB0B30">
        <w:rPr>
          <w:rFonts w:ascii="Times New Roman" w:hAnsi="Times New Roman" w:cs="Times New Roman"/>
          <w:sz w:val="28"/>
          <w:szCs w:val="28"/>
          <w:shd w:val="clear" w:color="auto" w:fill="FFFFFF"/>
        </w:rPr>
        <w:t>karşımıza çıkıyor. Aslında bu ayakkabı modeli bile günümüzde modaya yön vermiş durumda. O zamanlar her ne kadar temel ihtiyaç olsa bile şuan değişik şekil ve modellerde de bu tarzı görebilmek mümkün. Özelliklede yaz aylarının en kullanışlı ve rahat seçeneği olarak karşımıza çıkıyor.</w:t>
      </w: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17"/>
    <w:rsid w:val="007B64C5"/>
    <w:rsid w:val="008D51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EAE9F-6112-4F2A-9E43-0C0FDB11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1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2020-02-17T19:25:00Z</dcterms:created>
  <dcterms:modified xsi:type="dcterms:W3CDTF">2020-02-17T19:27:00Z</dcterms:modified>
</cp:coreProperties>
</file>