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27" w:rsidRDefault="006A0B27" w:rsidP="006A0B27">
      <w:pPr>
        <w:jc w:val="both"/>
        <w:rPr>
          <w:rFonts w:ascii="Aldine721 BT" w:eastAsia="Adobe Gothic Std B" w:hAnsi="Aldine721 BT" w:cs="Times New Roman"/>
          <w:sz w:val="28"/>
        </w:rPr>
      </w:pPr>
      <w:r>
        <w:rPr>
          <w:rFonts w:ascii="Aldine721 BT" w:eastAsia="Adobe Gothic Std B" w:hAnsi="Aldine721 BT" w:cs="Times New Roman"/>
          <w:sz w:val="28"/>
        </w:rPr>
        <w:t xml:space="preserve">                        </w:t>
      </w:r>
      <w:r>
        <w:rPr>
          <w:rFonts w:ascii="Aldine721 BT" w:eastAsia="Adobe Gothic Std B" w:hAnsi="Aldine721 BT" w:cs="Times New Roman"/>
          <w:sz w:val="28"/>
        </w:rPr>
        <w:t xml:space="preserve">              </w:t>
      </w:r>
      <w:r>
        <w:rPr>
          <w:rFonts w:ascii="Aldine721 BT" w:eastAsia="Adobe Gothic Std B" w:hAnsi="Aldine721 BT" w:cs="Times New Roman"/>
          <w:sz w:val="28"/>
        </w:rPr>
        <w:t xml:space="preserve"> </w:t>
      </w:r>
      <w:r w:rsidRPr="00667507">
        <w:rPr>
          <w:rFonts w:ascii="Aldine721 BT" w:eastAsia="Adobe Gothic Std B" w:hAnsi="Aldine721 BT" w:cs="Times New Roman"/>
          <w:sz w:val="28"/>
        </w:rPr>
        <w:t>DANTEL MODASI 1625-1635</w:t>
      </w:r>
    </w:p>
    <w:p w:rsidR="006A0B27" w:rsidRDefault="006A0B27" w:rsidP="006A0B27">
      <w:pPr>
        <w:jc w:val="both"/>
        <w:rPr>
          <w:rFonts w:ascii="Aldine721 BT" w:eastAsia="Adobe Gothic Std B" w:hAnsi="Aldine721 BT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Times New Roman" w:eastAsia="Adobe Gothic Std B" w:hAnsi="Times New Roman" w:cs="Times New Roman"/>
          <w:sz w:val="28"/>
        </w:rPr>
        <w:t xml:space="preserve"> </w:t>
      </w:r>
      <w:r w:rsidRPr="00667507">
        <w:rPr>
          <w:rFonts w:ascii="Times New Roman" w:eastAsia="Adobe Gothic Std B" w:hAnsi="Times New Roman" w:cs="Times New Roman"/>
          <w:sz w:val="28"/>
        </w:rPr>
        <w:t xml:space="preserve">Kelebek şekilli deri mahmuza </w:t>
      </w:r>
      <w:r>
        <w:rPr>
          <w:rFonts w:ascii="Times New Roman" w:eastAsia="Adobe Gothic Std B" w:hAnsi="Times New Roman" w:cs="Times New Roman"/>
          <w:sz w:val="28"/>
        </w:rPr>
        <w:t>popülerdi.</w:t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Times New Roman" w:eastAsia="Adobe Gothic Std B" w:hAnsi="Times New Roman" w:cs="Times New Roman"/>
          <w:sz w:val="28"/>
        </w:rPr>
        <w:t>Çizme modası 1630’lara gelindiğinde mahmuza çok fazla büyüdü ve kelebek şeklini aldı. Çizmelerin ağız kısımları da genişlemeye başladı.1940’lara gelindiğinde ise bu ağızlar aşağı doğru sarkıtılarak şekil verilmeye başlandı.</w:t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Times New Roman" w:eastAsia="Adobe Gothic Std B" w:hAnsi="Times New Roman" w:cs="Times New Roman"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41B44F49" wp14:editId="3D5283A7">
            <wp:simplePos x="0" y="0"/>
            <wp:positionH relativeFrom="column">
              <wp:posOffset>1804670</wp:posOffset>
            </wp:positionH>
            <wp:positionV relativeFrom="paragraph">
              <wp:posOffset>189230</wp:posOffset>
            </wp:positionV>
            <wp:extent cx="1743075" cy="2614295"/>
            <wp:effectExtent l="0" t="0" r="9525" b="0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482007278cc26a03b85dc2cf07fa94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bookmarkStart w:id="0" w:name="_GoBack"/>
      <w:bookmarkEnd w:id="0"/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Aldine721 BT" w:eastAsia="Adobe Gothic Std B" w:hAnsi="Aldine721 BT" w:cs="Times New Roman"/>
          <w:sz w:val="28"/>
        </w:rPr>
      </w:pPr>
      <w:r w:rsidRPr="00667507">
        <w:rPr>
          <w:rFonts w:ascii="Aldine721 BT" w:eastAsia="Adobe Gothic Std B" w:hAnsi="Aldine721 BT" w:cs="Times New Roman"/>
          <w:sz w:val="28"/>
        </w:rPr>
        <w:t xml:space="preserve">                      </w:t>
      </w:r>
      <w:r>
        <w:rPr>
          <w:rFonts w:ascii="Aldine721 BT" w:eastAsia="Adobe Gothic Std B" w:hAnsi="Aldine721 BT" w:cs="Times New Roman"/>
          <w:sz w:val="28"/>
        </w:rPr>
        <w:t xml:space="preserve"> </w:t>
      </w:r>
      <w:r w:rsidRPr="00667507">
        <w:rPr>
          <w:rFonts w:ascii="Aldine721 BT" w:eastAsia="Adobe Gothic Std B" w:hAnsi="Aldine721 BT" w:cs="Times New Roman"/>
          <w:sz w:val="28"/>
        </w:rPr>
        <w:t xml:space="preserve"> </w:t>
      </w:r>
      <w:r>
        <w:rPr>
          <w:rFonts w:ascii="Aldine721 BT" w:eastAsia="Adobe Gothic Std B" w:hAnsi="Aldine721 BT" w:cs="Times New Roman"/>
          <w:sz w:val="28"/>
        </w:rPr>
        <w:t xml:space="preserve">   </w:t>
      </w:r>
      <w:r w:rsidRPr="00667507">
        <w:rPr>
          <w:rFonts w:ascii="Aldine721 BT" w:eastAsia="Adobe Gothic Std B" w:hAnsi="Aldine721 BT" w:cs="Times New Roman"/>
          <w:sz w:val="28"/>
        </w:rPr>
        <w:t xml:space="preserve">GERİ DÖNEN İHTİŞAM </w:t>
      </w:r>
      <w:r>
        <w:rPr>
          <w:rFonts w:ascii="Aldine721 BT" w:eastAsia="Adobe Gothic Std B" w:hAnsi="Aldine721 BT" w:cs="Times New Roman"/>
          <w:sz w:val="28"/>
        </w:rPr>
        <w:t>(1660-1685)</w:t>
      </w:r>
    </w:p>
    <w:p w:rsidR="006A0B27" w:rsidRDefault="006A0B27" w:rsidP="006A0B27">
      <w:pPr>
        <w:jc w:val="both"/>
        <w:rPr>
          <w:rFonts w:ascii="Aldine721 BT" w:eastAsia="Adobe Gothic Std B" w:hAnsi="Aldine721 BT" w:cs="Times New Roman"/>
          <w:sz w:val="28"/>
        </w:rPr>
      </w:pPr>
    </w:p>
    <w:p w:rsidR="006A0B27" w:rsidRPr="00667507" w:rsidRDefault="006A0B27" w:rsidP="006A0B27">
      <w:pPr>
        <w:jc w:val="both"/>
        <w:rPr>
          <w:rFonts w:ascii="Aldine721 BT" w:eastAsia="Adobe Gothic Std B" w:hAnsi="Aldine721 BT" w:cs="Times New Roman"/>
          <w:sz w:val="24"/>
        </w:rPr>
      </w:pPr>
      <w:r>
        <w:rPr>
          <w:rFonts w:ascii="Aldine721 BT" w:eastAsia="Adobe Gothic Std B" w:hAnsi="Aldine721 BT" w:cs="Times New Roman"/>
          <w:sz w:val="24"/>
        </w:rPr>
        <w:t>TOKALI AYAKKABILAR:</w:t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Aldine721 BT" w:eastAsia="Adobe Gothic Std B" w:hAnsi="Aldine721 BT" w:cs="Times New Roman"/>
          <w:sz w:val="28"/>
        </w:rPr>
        <w:t xml:space="preserve"> </w:t>
      </w:r>
      <w:r>
        <w:rPr>
          <w:rFonts w:ascii="Aldine721 BT" w:eastAsia="Adobe Gothic Std B" w:hAnsi="Aldine721 BT" w:cs="Times New Roman"/>
          <w:sz w:val="28"/>
        </w:rPr>
        <w:tab/>
      </w:r>
      <w:r w:rsidRPr="00667507">
        <w:rPr>
          <w:rFonts w:ascii="Times New Roman" w:eastAsia="Adobe Gothic Std B" w:hAnsi="Times New Roman" w:cs="Times New Roman"/>
          <w:sz w:val="28"/>
        </w:rPr>
        <w:t xml:space="preserve">Çizmelerin yerini alan ayakkabılar yeniden moda oldu. </w:t>
      </w:r>
      <w:r>
        <w:rPr>
          <w:rFonts w:ascii="Times New Roman" w:eastAsia="Adobe Gothic Std B" w:hAnsi="Times New Roman" w:cs="Times New Roman"/>
          <w:sz w:val="28"/>
        </w:rPr>
        <w:t xml:space="preserve">Yeni kullanılmaya başlayan kare ya da dörtgen tokalar da hem dekoratif hem de çok derece pratikti. </w:t>
      </w:r>
      <w:proofErr w:type="gramStart"/>
      <w:r>
        <w:rPr>
          <w:rFonts w:ascii="Aldine721 BT" w:eastAsia="Adobe Gothic Std B" w:hAnsi="Aldine721 BT" w:cs="Times New Roman"/>
          <w:sz w:val="28"/>
        </w:rPr>
        <w:t>II .</w:t>
      </w:r>
      <w:proofErr w:type="gramEnd"/>
      <w:r>
        <w:rPr>
          <w:rFonts w:ascii="Aldine721 BT" w:eastAsia="Adobe Gothic Std B" w:hAnsi="Aldine721 BT" w:cs="Times New Roman"/>
          <w:sz w:val="28"/>
        </w:rPr>
        <w:t xml:space="preserve"> CHARLES </w:t>
      </w:r>
      <w:r>
        <w:rPr>
          <w:rFonts w:ascii="Times New Roman" w:eastAsia="Adobe Gothic Std B" w:hAnsi="Times New Roman" w:cs="Times New Roman"/>
          <w:sz w:val="28"/>
        </w:rPr>
        <w:t>Daha önce Fransa Kralı XIV. Louis’in Fransa’da tanıttığı topuklu ayakkabıların İngiltere’de de popüler olmasını sağladı.</w:t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Times New Roman" w:eastAsia="Adobe Gothic Std B" w:hAnsi="Times New Roman" w:cs="Times New Roman"/>
          <w:noProof/>
          <w:sz w:val="28"/>
          <w:lang w:eastAsia="tr-TR"/>
        </w:rPr>
        <w:drawing>
          <wp:anchor distT="0" distB="0" distL="114300" distR="114300" simplePos="0" relativeHeight="251660288" behindDoc="0" locked="0" layoutInCell="1" allowOverlap="1" wp14:anchorId="2191793C" wp14:editId="64E4A4EC">
            <wp:simplePos x="0" y="0"/>
            <wp:positionH relativeFrom="column">
              <wp:posOffset>1090930</wp:posOffset>
            </wp:positionH>
            <wp:positionV relativeFrom="paragraph">
              <wp:posOffset>125094</wp:posOffset>
            </wp:positionV>
            <wp:extent cx="3004596" cy="1838325"/>
            <wp:effectExtent l="0" t="0" r="5715" b="0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200px-Woman's_Spitalfields_silk_damask_shoes_with_buckles_1740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224" cy="1839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Pr="006D7D4B" w:rsidRDefault="006A0B27" w:rsidP="006A0B27">
      <w:pPr>
        <w:jc w:val="both"/>
        <w:rPr>
          <w:rFonts w:ascii="Aldine721 BT" w:eastAsia="Adobe Gothic Std B" w:hAnsi="Aldine721 BT" w:cs="Times New Roman"/>
          <w:sz w:val="28"/>
        </w:rPr>
      </w:pPr>
      <w:r w:rsidRPr="00686D60">
        <w:rPr>
          <w:rFonts w:ascii="Aldine721 BT" w:eastAsia="Adobe Gothic Std B" w:hAnsi="Aldine721 BT" w:cs="Times New Roman"/>
          <w:sz w:val="28"/>
        </w:rPr>
        <w:t>AYAKKABILAR</w:t>
      </w:r>
      <w:r>
        <w:rPr>
          <w:rFonts w:ascii="Aldine721 BT" w:eastAsia="Adobe Gothic Std B" w:hAnsi="Aldine721 BT" w:cs="Times New Roman"/>
          <w:sz w:val="28"/>
        </w:rPr>
        <w:t xml:space="preserve">: </w:t>
      </w:r>
      <w:r w:rsidRPr="00686D60">
        <w:rPr>
          <w:rFonts w:ascii="Times New Roman" w:eastAsia="Adobe Gothic Std B" w:hAnsi="Times New Roman" w:cs="Times New Roman"/>
          <w:sz w:val="28"/>
        </w:rPr>
        <w:t>18.yy kadın ayakkabılarının çoğunluğu kumaştan yapılıyordu.</w:t>
      </w:r>
      <w:r>
        <w:rPr>
          <w:rFonts w:ascii="Times New Roman" w:eastAsia="Adobe Gothic Std B" w:hAnsi="Times New Roman" w:cs="Times New Roman"/>
          <w:sz w:val="28"/>
        </w:rPr>
        <w:t xml:space="preserve"> Kumaş ayakkabılar kumaş olarak desenli ipek kullanılmasına rağmen elbise ve ayakkabı aynı kumaştan yapılmıyordu. Bazen kumaş ayakkabıları korumak için ayrıca deri ayakkabıları kullanılıyordu. Ayakkabı kayışlarının kristallerle süslü metal tokalarda kullanılabiliyordu.</w:t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  <w:r>
        <w:rPr>
          <w:rFonts w:ascii="Times New Roman" w:eastAsia="Adobe Gothic Std B" w:hAnsi="Times New Roman" w:cs="Times New Roman"/>
          <w:noProof/>
          <w:sz w:val="28"/>
          <w:lang w:eastAsia="tr-TR"/>
        </w:rPr>
        <w:drawing>
          <wp:anchor distT="0" distB="0" distL="114300" distR="114300" simplePos="0" relativeHeight="251661312" behindDoc="0" locked="0" layoutInCell="1" allowOverlap="1" wp14:anchorId="3297DF6E" wp14:editId="076355CE">
            <wp:simplePos x="0" y="0"/>
            <wp:positionH relativeFrom="column">
              <wp:posOffset>1062355</wp:posOffset>
            </wp:positionH>
            <wp:positionV relativeFrom="paragraph">
              <wp:posOffset>5715</wp:posOffset>
            </wp:positionV>
            <wp:extent cx="3481705" cy="2324100"/>
            <wp:effectExtent l="0" t="0" r="4445" b="0"/>
            <wp:wrapSquare wrapText="bothSides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112c2c7d3d24d3b1d4f86ab861f04d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6A0B27" w:rsidRDefault="006A0B27" w:rsidP="006A0B27">
      <w:pPr>
        <w:jc w:val="both"/>
        <w:rPr>
          <w:rFonts w:ascii="Times New Roman" w:eastAsia="Adobe Gothic Std B" w:hAnsi="Times New Roman" w:cs="Times New Roman"/>
          <w:sz w:val="28"/>
        </w:rPr>
      </w:pPr>
    </w:p>
    <w:p w:rsidR="007B64C5" w:rsidRDefault="007B64C5"/>
    <w:sectPr w:rsidR="007B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dine721 BT">
    <w:altName w:val="Century"/>
    <w:panose1 w:val="02040803050506020403"/>
    <w:charset w:val="00"/>
    <w:family w:val="roman"/>
    <w:pitch w:val="variable"/>
    <w:sig w:usb0="00000087" w:usb1="00000000" w:usb2="00000000" w:usb3="00000000" w:csb0="0000001B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50"/>
    <w:rsid w:val="006A0B27"/>
    <w:rsid w:val="007B64C5"/>
    <w:rsid w:val="007E2B50"/>
    <w:rsid w:val="00D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6C3E9-4C86-404A-B776-2E553783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B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2020-02-17T19:05:00Z</dcterms:created>
  <dcterms:modified xsi:type="dcterms:W3CDTF">2020-02-17T19:05:00Z</dcterms:modified>
</cp:coreProperties>
</file>