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A38" w:rsidRDefault="00275A38" w:rsidP="00275A38">
      <w:pPr>
        <w:jc w:val="both"/>
        <w:rPr>
          <w:rFonts w:ascii="Times New Roman" w:eastAsia="Adobe Gothic Std B" w:hAnsi="Times New Roman" w:cs="Times New Roman"/>
          <w:sz w:val="24"/>
        </w:rPr>
      </w:pPr>
    </w:p>
    <w:p w:rsidR="00275A38" w:rsidRDefault="00275A38" w:rsidP="00275A38">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w:t>
      </w:r>
      <w:r w:rsidRPr="00403ABE">
        <w:rPr>
          <w:rFonts w:ascii="Times New Roman" w:eastAsia="Adobe Gothic Std B" w:hAnsi="Times New Roman" w:cs="Times New Roman"/>
          <w:b/>
          <w:sz w:val="28"/>
        </w:rPr>
        <w:t>SADELİK ZAMANI (1930-1939)</w:t>
      </w:r>
    </w:p>
    <w:p w:rsidR="00275A38" w:rsidRDefault="00275A38" w:rsidP="00275A38">
      <w:pPr>
        <w:jc w:val="both"/>
        <w:rPr>
          <w:rFonts w:ascii="Times New Roman" w:eastAsia="Adobe Gothic Std B" w:hAnsi="Times New Roman" w:cs="Times New Roman"/>
          <w:b/>
          <w:sz w:val="28"/>
        </w:rPr>
      </w:pPr>
    </w:p>
    <w:p w:rsidR="00275A38" w:rsidRPr="00DB0B30" w:rsidRDefault="00275A38" w:rsidP="00275A38">
      <w:pPr>
        <w:jc w:val="both"/>
        <w:rPr>
          <w:rFonts w:ascii="Times New Roman" w:eastAsia="Adobe Gothic Std B" w:hAnsi="Times New Roman" w:cs="Times New Roman"/>
          <w:sz w:val="28"/>
          <w:szCs w:val="28"/>
        </w:rPr>
      </w:pPr>
      <w:r w:rsidRPr="00403ABE">
        <w:rPr>
          <w:rFonts w:ascii="Times New Roman" w:eastAsia="Adobe Gothic Std B" w:hAnsi="Times New Roman" w:cs="Times New Roman"/>
          <w:b/>
          <w:sz w:val="24"/>
        </w:rPr>
        <w:t>AYAKKABILAR</w:t>
      </w:r>
      <w:r w:rsidRPr="00DB0B30">
        <w:rPr>
          <w:rFonts w:ascii="Times New Roman" w:eastAsia="Adobe Gothic Std B" w:hAnsi="Times New Roman" w:cs="Times New Roman"/>
          <w:b/>
          <w:sz w:val="28"/>
          <w:szCs w:val="28"/>
        </w:rPr>
        <w:t xml:space="preserve">: </w:t>
      </w:r>
      <w:r w:rsidRPr="00DB0B30">
        <w:rPr>
          <w:rFonts w:ascii="Times New Roman" w:eastAsia="Adobe Gothic Std B" w:hAnsi="Times New Roman" w:cs="Times New Roman"/>
          <w:sz w:val="28"/>
          <w:szCs w:val="28"/>
        </w:rPr>
        <w:t xml:space="preserve">Özellikle de 1930’lu yılların sonuna doğru piyasada farklı ayakkabılar ve topuk tarzları mevcuttu. Sandaletler ise hem yazın hem de dans sırasında rahatlıkla giyilebiliyordu. Ayakkabılar metalik deriler ya da ayakkabı ile zıt renkte şeritler ile süslenebiliyordu. Ayağı saran topuklu </w:t>
      </w:r>
      <w:proofErr w:type="spellStart"/>
      <w:r w:rsidRPr="00DB0B30">
        <w:rPr>
          <w:rFonts w:ascii="Times New Roman" w:eastAsia="Adobe Gothic Std B" w:hAnsi="Times New Roman" w:cs="Times New Roman"/>
          <w:sz w:val="28"/>
          <w:szCs w:val="28"/>
        </w:rPr>
        <w:t>babet</w:t>
      </w:r>
      <w:proofErr w:type="spellEnd"/>
      <w:r w:rsidRPr="00DB0B30">
        <w:rPr>
          <w:rFonts w:ascii="Times New Roman" w:eastAsia="Adobe Gothic Std B" w:hAnsi="Times New Roman" w:cs="Times New Roman"/>
          <w:sz w:val="28"/>
          <w:szCs w:val="28"/>
        </w:rPr>
        <w:t xml:space="preserve"> tarzı ayakkabılar ve bağcıklı Oxford ayakkabılar ise ideal gündelik seçimlerdi. 1940’larda da dolgu topuklu ve parmak kısmı açık ayakkabılar ortaya çıktı.</w:t>
      </w:r>
    </w:p>
    <w:p w:rsidR="00275A38" w:rsidRDefault="00275A38" w:rsidP="00275A38">
      <w:pPr>
        <w:jc w:val="both"/>
        <w:rPr>
          <w:rFonts w:ascii="Times New Roman" w:eastAsia="Adobe Gothic Std B" w:hAnsi="Times New Roman" w:cs="Times New Roman"/>
          <w:sz w:val="28"/>
          <w:szCs w:val="28"/>
        </w:rPr>
      </w:pPr>
      <w:r>
        <w:rPr>
          <w:rFonts w:ascii="Times New Roman" w:eastAsia="Adobe Gothic Std B" w:hAnsi="Times New Roman" w:cs="Times New Roman"/>
          <w:noProof/>
          <w:sz w:val="28"/>
          <w:szCs w:val="28"/>
          <w:lang w:eastAsia="tr-TR"/>
        </w:rPr>
        <w:drawing>
          <wp:anchor distT="0" distB="0" distL="114300" distR="114300" simplePos="0" relativeHeight="251660288" behindDoc="0" locked="0" layoutInCell="1" allowOverlap="1" wp14:anchorId="1063C6E3" wp14:editId="5ED1A0B2">
            <wp:simplePos x="0" y="0"/>
            <wp:positionH relativeFrom="margin">
              <wp:posOffset>795655</wp:posOffset>
            </wp:positionH>
            <wp:positionV relativeFrom="paragraph">
              <wp:posOffset>208915</wp:posOffset>
            </wp:positionV>
            <wp:extent cx="4054475" cy="2534285"/>
            <wp:effectExtent l="0" t="0" r="3175" b="0"/>
            <wp:wrapSquare wrapText="bothSides"/>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rt2.jpg"/>
                    <pic:cNvPicPr/>
                  </pic:nvPicPr>
                  <pic:blipFill>
                    <a:blip r:embed="rId4">
                      <a:extLst>
                        <a:ext uri="{28A0092B-C50C-407E-A947-70E740481C1C}">
                          <a14:useLocalDpi xmlns:a14="http://schemas.microsoft.com/office/drawing/2010/main" val="0"/>
                        </a:ext>
                      </a:extLst>
                    </a:blip>
                    <a:stretch>
                      <a:fillRect/>
                    </a:stretch>
                  </pic:blipFill>
                  <pic:spPr>
                    <a:xfrm>
                      <a:off x="0" y="0"/>
                      <a:ext cx="4054475" cy="2534285"/>
                    </a:xfrm>
                    <a:prstGeom prst="rect">
                      <a:avLst/>
                    </a:prstGeom>
                  </pic:spPr>
                </pic:pic>
              </a:graphicData>
            </a:graphic>
            <wp14:sizeRelH relativeFrom="page">
              <wp14:pctWidth>0</wp14:pctWidth>
            </wp14:sizeRelH>
            <wp14:sizeRelV relativeFrom="page">
              <wp14:pctHeight>0</wp14:pctHeight>
            </wp14:sizeRelV>
          </wp:anchor>
        </w:drawing>
      </w:r>
    </w:p>
    <w:p w:rsidR="00275A38" w:rsidRDefault="00275A38" w:rsidP="00275A38">
      <w:pPr>
        <w:jc w:val="both"/>
        <w:rPr>
          <w:rFonts w:ascii="Times New Roman" w:eastAsia="Adobe Gothic Std B" w:hAnsi="Times New Roman" w:cs="Times New Roman"/>
          <w:sz w:val="28"/>
          <w:szCs w:val="28"/>
        </w:rPr>
      </w:pPr>
    </w:p>
    <w:p w:rsidR="00275A38" w:rsidRDefault="00275A38" w:rsidP="00275A38">
      <w:pPr>
        <w:jc w:val="both"/>
        <w:rPr>
          <w:rFonts w:ascii="Times New Roman" w:eastAsia="Adobe Gothic Std B" w:hAnsi="Times New Roman" w:cs="Times New Roman"/>
          <w:sz w:val="28"/>
          <w:szCs w:val="28"/>
        </w:rPr>
      </w:pPr>
    </w:p>
    <w:p w:rsidR="00275A38" w:rsidRDefault="00275A38" w:rsidP="00275A38">
      <w:pPr>
        <w:jc w:val="both"/>
        <w:rPr>
          <w:rFonts w:ascii="Times New Roman" w:eastAsia="Adobe Gothic Std B" w:hAnsi="Times New Roman" w:cs="Times New Roman"/>
          <w:sz w:val="28"/>
          <w:szCs w:val="28"/>
        </w:rPr>
      </w:pPr>
    </w:p>
    <w:p w:rsidR="00275A38" w:rsidRDefault="00275A38" w:rsidP="00275A38">
      <w:pPr>
        <w:jc w:val="both"/>
        <w:rPr>
          <w:rFonts w:ascii="Times New Roman" w:eastAsia="Adobe Gothic Std B" w:hAnsi="Times New Roman" w:cs="Times New Roman"/>
          <w:sz w:val="28"/>
          <w:szCs w:val="28"/>
        </w:rPr>
      </w:pPr>
      <w:r>
        <w:rPr>
          <w:rFonts w:ascii="Times New Roman" w:eastAsia="Adobe Gothic Std B" w:hAnsi="Times New Roman" w:cs="Times New Roman"/>
          <w:sz w:val="28"/>
          <w:szCs w:val="28"/>
        </w:rPr>
        <w:t xml:space="preserve"> </w:t>
      </w:r>
    </w:p>
    <w:p w:rsidR="00275A38" w:rsidRDefault="00275A38" w:rsidP="00275A38">
      <w:pPr>
        <w:jc w:val="both"/>
        <w:rPr>
          <w:rFonts w:ascii="Times New Roman" w:eastAsia="Adobe Gothic Std B" w:hAnsi="Times New Roman" w:cs="Times New Roman"/>
          <w:sz w:val="28"/>
        </w:rPr>
      </w:pPr>
    </w:p>
    <w:p w:rsidR="00275A38" w:rsidRDefault="00275A38" w:rsidP="00275A38">
      <w:pPr>
        <w:jc w:val="both"/>
        <w:rPr>
          <w:rFonts w:ascii="Times New Roman" w:eastAsia="Adobe Gothic Std B" w:hAnsi="Times New Roman" w:cs="Times New Roman"/>
          <w:sz w:val="28"/>
        </w:rPr>
      </w:pPr>
      <w:r w:rsidRPr="00403ABE">
        <w:rPr>
          <w:rFonts w:ascii="Times New Roman" w:eastAsia="Adobe Gothic Std B" w:hAnsi="Times New Roman" w:cs="Times New Roman"/>
          <w:sz w:val="28"/>
        </w:rPr>
        <w:t xml:space="preserve"> </w:t>
      </w:r>
      <w:r>
        <w:rPr>
          <w:rFonts w:ascii="Times New Roman" w:eastAsia="Adobe Gothic Std B" w:hAnsi="Times New Roman" w:cs="Times New Roman"/>
          <w:sz w:val="28"/>
        </w:rPr>
        <w:t xml:space="preserve">                               </w:t>
      </w:r>
    </w:p>
    <w:p w:rsidR="00275A38" w:rsidRDefault="00275A38" w:rsidP="00275A38">
      <w:pPr>
        <w:jc w:val="both"/>
        <w:rPr>
          <w:rFonts w:ascii="Times New Roman" w:eastAsia="Adobe Gothic Std B" w:hAnsi="Times New Roman" w:cs="Times New Roman"/>
          <w:sz w:val="28"/>
        </w:rPr>
      </w:pPr>
    </w:p>
    <w:p w:rsidR="00275A38" w:rsidRDefault="00275A38" w:rsidP="00275A38">
      <w:pPr>
        <w:jc w:val="both"/>
        <w:rPr>
          <w:rFonts w:ascii="Times New Roman" w:eastAsia="Adobe Gothic Std B" w:hAnsi="Times New Roman" w:cs="Times New Roman"/>
          <w:sz w:val="28"/>
        </w:rPr>
      </w:pPr>
      <w:r>
        <w:rPr>
          <w:rFonts w:ascii="Times New Roman" w:eastAsia="Adobe Gothic Std B" w:hAnsi="Times New Roman" w:cs="Times New Roman"/>
          <w:sz w:val="28"/>
        </w:rPr>
        <w:t xml:space="preserve"> </w:t>
      </w:r>
    </w:p>
    <w:p w:rsidR="00275A38" w:rsidRPr="00403ABE" w:rsidRDefault="00275A38" w:rsidP="00275A38">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w:t>
      </w:r>
      <w:r w:rsidRPr="00403ABE">
        <w:rPr>
          <w:rFonts w:ascii="Times New Roman" w:eastAsia="Adobe Gothic Std B" w:hAnsi="Times New Roman" w:cs="Times New Roman"/>
          <w:b/>
          <w:sz w:val="28"/>
        </w:rPr>
        <w:t>KARNEYE BAĞLI MODA (1939-1945)</w:t>
      </w:r>
    </w:p>
    <w:p w:rsidR="00275A38" w:rsidRDefault="00275A38" w:rsidP="00275A38">
      <w:pPr>
        <w:jc w:val="both"/>
        <w:rPr>
          <w:rFonts w:ascii="Times New Roman" w:eastAsia="Adobe Gothic Std B" w:hAnsi="Times New Roman" w:cs="Times New Roman"/>
          <w:sz w:val="28"/>
        </w:rPr>
      </w:pPr>
    </w:p>
    <w:p w:rsidR="00275A38" w:rsidRDefault="00275A38" w:rsidP="00275A38">
      <w:pPr>
        <w:jc w:val="both"/>
        <w:rPr>
          <w:rFonts w:ascii="Times New Roman" w:eastAsia="Adobe Gothic Std B" w:hAnsi="Times New Roman" w:cs="Times New Roman"/>
          <w:b/>
          <w:i/>
          <w:sz w:val="24"/>
        </w:rPr>
      </w:pPr>
      <w:r w:rsidRPr="00403ABE">
        <w:rPr>
          <w:rFonts w:ascii="Times New Roman" w:eastAsia="Adobe Gothic Std B" w:hAnsi="Times New Roman" w:cs="Times New Roman"/>
          <w:b/>
          <w:sz w:val="24"/>
        </w:rPr>
        <w:t>TASARRUF DÖNEMİ AYAKKABILAR</w:t>
      </w:r>
      <w:r w:rsidRPr="00DB0B30">
        <w:rPr>
          <w:rFonts w:ascii="Times New Roman" w:eastAsia="Adobe Gothic Std B" w:hAnsi="Times New Roman" w:cs="Times New Roman"/>
          <w:b/>
          <w:sz w:val="28"/>
          <w:szCs w:val="28"/>
        </w:rPr>
        <w:t xml:space="preserve">: </w:t>
      </w:r>
      <w:r w:rsidRPr="00DB0B30">
        <w:rPr>
          <w:rFonts w:ascii="Times New Roman" w:eastAsia="Adobe Gothic Std B" w:hAnsi="Times New Roman" w:cs="Times New Roman"/>
          <w:sz w:val="28"/>
          <w:szCs w:val="28"/>
        </w:rPr>
        <w:t xml:space="preserve">Deri, askeri amaçlı birçok faaliyette ihtiyaç duyulan bir malzemeydi, bu nedenle ayakkabı tabanlarında kullanılmak üzere alternatif bir materyale ihtiyaç vardı. Tahta tabanlar kupon harcamak zorunda kalmadan alınabiliyordu fakat sert olmalarından ve gürültü çıkarmalarından ötürü pek tercih edilmiyordu. Bu durumu çözmek için, yıpranan tahta tabanlara deri mafsallar yapıştırılıyordu. Geleneksel Bavyera ayakkabısı </w:t>
      </w:r>
      <w:proofErr w:type="spellStart"/>
      <w:r w:rsidRPr="00DB0B30">
        <w:rPr>
          <w:rFonts w:ascii="Times New Roman" w:eastAsia="Adobe Gothic Std B" w:hAnsi="Times New Roman" w:cs="Times New Roman"/>
          <w:sz w:val="28"/>
          <w:szCs w:val="28"/>
        </w:rPr>
        <w:t>Haferlschuh</w:t>
      </w:r>
      <w:proofErr w:type="spellEnd"/>
      <w:r w:rsidRPr="00DB0B30">
        <w:rPr>
          <w:rFonts w:ascii="Times New Roman" w:eastAsia="Adobe Gothic Std B" w:hAnsi="Times New Roman" w:cs="Times New Roman"/>
          <w:sz w:val="28"/>
          <w:szCs w:val="28"/>
        </w:rPr>
        <w:t>, yan bağcıklara ve zıt renkli bir şeritle ayakkabıyı çevreleme uygulamasına esin kaynağı olmuştu. Ayrıca kadınların ayakkabıları erkeklerinkine göre daha</w:t>
      </w:r>
      <w:r>
        <w:rPr>
          <w:rFonts w:ascii="Times New Roman" w:eastAsia="Adobe Gothic Std B" w:hAnsi="Times New Roman" w:cs="Times New Roman"/>
          <w:sz w:val="28"/>
          <w:szCs w:val="28"/>
        </w:rPr>
        <w:t xml:space="preserve"> çabuk eskiyordu. Bu durum da, sık</w:t>
      </w:r>
      <w:r w:rsidRPr="00DB0B30">
        <w:rPr>
          <w:rFonts w:ascii="Times New Roman" w:eastAsia="Adobe Gothic Std B" w:hAnsi="Times New Roman" w:cs="Times New Roman"/>
          <w:sz w:val="28"/>
          <w:szCs w:val="28"/>
        </w:rPr>
        <w:t xml:space="preserve"> kupon kullanmayı gerektirdiği için sıkıntı yaratıyordu.</w:t>
      </w:r>
      <w:r>
        <w:rPr>
          <w:rFonts w:ascii="Times New Roman" w:eastAsia="Adobe Gothic Std B" w:hAnsi="Times New Roman" w:cs="Times New Roman"/>
          <w:sz w:val="24"/>
        </w:rPr>
        <w:t xml:space="preserve"> </w:t>
      </w:r>
    </w:p>
    <w:p w:rsidR="00275A38" w:rsidRDefault="00275A38" w:rsidP="00275A38">
      <w:pPr>
        <w:jc w:val="both"/>
        <w:rPr>
          <w:rFonts w:ascii="Times New Roman" w:eastAsia="Adobe Gothic Std B" w:hAnsi="Times New Roman" w:cs="Times New Roman"/>
          <w:b/>
          <w:i/>
          <w:sz w:val="24"/>
        </w:rPr>
      </w:pPr>
    </w:p>
    <w:p w:rsidR="00275A38" w:rsidRDefault="00275A38" w:rsidP="00275A38">
      <w:pPr>
        <w:jc w:val="both"/>
        <w:rPr>
          <w:rFonts w:ascii="Times New Roman" w:eastAsia="Adobe Gothic Std B" w:hAnsi="Times New Roman" w:cs="Times New Roman"/>
          <w:b/>
          <w:sz w:val="28"/>
        </w:rPr>
      </w:pPr>
    </w:p>
    <w:p w:rsidR="00275A38" w:rsidRDefault="00275A38" w:rsidP="00275A38">
      <w:pPr>
        <w:jc w:val="both"/>
        <w:rPr>
          <w:rFonts w:ascii="Times New Roman" w:eastAsia="Adobe Gothic Std B" w:hAnsi="Times New Roman" w:cs="Times New Roman"/>
          <w:b/>
          <w:sz w:val="28"/>
        </w:rPr>
      </w:pPr>
      <w:r>
        <w:rPr>
          <w:rFonts w:ascii="Times New Roman" w:eastAsia="Adobe Gothic Std B" w:hAnsi="Times New Roman" w:cs="Times New Roman"/>
          <w:b/>
          <w:noProof/>
          <w:sz w:val="28"/>
          <w:lang w:eastAsia="tr-TR"/>
        </w:rPr>
        <w:lastRenderedPageBreak/>
        <w:drawing>
          <wp:anchor distT="0" distB="0" distL="114300" distR="114300" simplePos="0" relativeHeight="251659264" behindDoc="0" locked="0" layoutInCell="1" allowOverlap="1" wp14:anchorId="2B0EA947" wp14:editId="6C80CFBF">
            <wp:simplePos x="0" y="0"/>
            <wp:positionH relativeFrom="column">
              <wp:posOffset>1462405</wp:posOffset>
            </wp:positionH>
            <wp:positionV relativeFrom="paragraph">
              <wp:posOffset>0</wp:posOffset>
            </wp:positionV>
            <wp:extent cx="2247900" cy="1685925"/>
            <wp:effectExtent l="0" t="0" r="0" b="9525"/>
            <wp:wrapSquare wrapText="bothSides"/>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6cd9480b5cfb0435333ba84ecba069f9.jpg"/>
                    <pic:cNvPicPr/>
                  </pic:nvPicPr>
                  <pic:blipFill>
                    <a:blip r:embed="rId5">
                      <a:extLst>
                        <a:ext uri="{28A0092B-C50C-407E-A947-70E740481C1C}">
                          <a14:useLocalDpi xmlns:a14="http://schemas.microsoft.com/office/drawing/2010/main" val="0"/>
                        </a:ext>
                      </a:extLst>
                    </a:blip>
                    <a:stretch>
                      <a:fillRect/>
                    </a:stretch>
                  </pic:blipFill>
                  <pic:spPr>
                    <a:xfrm>
                      <a:off x="0" y="0"/>
                      <a:ext cx="2247900" cy="1685925"/>
                    </a:xfrm>
                    <a:prstGeom prst="rect">
                      <a:avLst/>
                    </a:prstGeom>
                  </pic:spPr>
                </pic:pic>
              </a:graphicData>
            </a:graphic>
            <wp14:sizeRelH relativeFrom="page">
              <wp14:pctWidth>0</wp14:pctWidth>
            </wp14:sizeRelH>
            <wp14:sizeRelV relativeFrom="page">
              <wp14:pctHeight>0</wp14:pctHeight>
            </wp14:sizeRelV>
          </wp:anchor>
        </w:drawing>
      </w:r>
    </w:p>
    <w:p w:rsidR="00275A38" w:rsidRDefault="00275A38" w:rsidP="00275A38">
      <w:pPr>
        <w:jc w:val="both"/>
        <w:rPr>
          <w:rFonts w:ascii="Times New Roman" w:eastAsia="Adobe Gothic Std B" w:hAnsi="Times New Roman" w:cs="Times New Roman"/>
          <w:b/>
          <w:sz w:val="28"/>
        </w:rPr>
      </w:pPr>
    </w:p>
    <w:p w:rsidR="00275A38" w:rsidRDefault="00275A38" w:rsidP="00275A38">
      <w:pPr>
        <w:jc w:val="both"/>
        <w:rPr>
          <w:rFonts w:ascii="Times New Roman" w:eastAsia="Adobe Gothic Std B" w:hAnsi="Times New Roman" w:cs="Times New Roman"/>
          <w:b/>
          <w:sz w:val="28"/>
        </w:rPr>
      </w:pPr>
    </w:p>
    <w:p w:rsidR="00275A38" w:rsidRDefault="00275A38" w:rsidP="00275A38">
      <w:pPr>
        <w:jc w:val="both"/>
        <w:rPr>
          <w:rFonts w:ascii="Times New Roman" w:eastAsia="Adobe Gothic Std B" w:hAnsi="Times New Roman" w:cs="Times New Roman"/>
          <w:b/>
          <w:sz w:val="28"/>
        </w:rPr>
      </w:pPr>
    </w:p>
    <w:p w:rsidR="00275A38" w:rsidRDefault="00275A38" w:rsidP="00275A38">
      <w:pPr>
        <w:jc w:val="both"/>
        <w:rPr>
          <w:rFonts w:ascii="Times New Roman" w:eastAsia="Adobe Gothic Std B" w:hAnsi="Times New Roman" w:cs="Times New Roman"/>
          <w:b/>
          <w:sz w:val="28"/>
        </w:rPr>
      </w:pPr>
    </w:p>
    <w:p w:rsidR="00275A38" w:rsidRDefault="00275A38" w:rsidP="00275A38">
      <w:pPr>
        <w:jc w:val="both"/>
        <w:rPr>
          <w:rFonts w:ascii="Times New Roman" w:eastAsia="Adobe Gothic Std B" w:hAnsi="Times New Roman" w:cs="Times New Roman"/>
          <w:b/>
          <w:sz w:val="28"/>
        </w:rPr>
      </w:pPr>
    </w:p>
    <w:p w:rsidR="00275A38" w:rsidRDefault="00275A38" w:rsidP="00275A38">
      <w:pPr>
        <w:jc w:val="both"/>
        <w:rPr>
          <w:rFonts w:ascii="Times New Roman" w:eastAsia="Adobe Gothic Std B" w:hAnsi="Times New Roman" w:cs="Times New Roman"/>
          <w:b/>
          <w:sz w:val="28"/>
        </w:rPr>
      </w:pPr>
      <w:bookmarkStart w:id="0" w:name="_GoBack"/>
      <w:bookmarkEnd w:id="0"/>
    </w:p>
    <w:p w:rsidR="00275A38" w:rsidRDefault="00275A38" w:rsidP="00275A38">
      <w:pPr>
        <w:jc w:val="both"/>
        <w:rPr>
          <w:rFonts w:ascii="Times New Roman" w:eastAsia="Adobe Gothic Std B" w:hAnsi="Times New Roman" w:cs="Times New Roman"/>
          <w:b/>
          <w:sz w:val="28"/>
        </w:rPr>
      </w:pPr>
    </w:p>
    <w:p w:rsidR="00275A38" w:rsidRDefault="00275A38" w:rsidP="00275A38">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w:t>
      </w:r>
      <w:r w:rsidRPr="00356867">
        <w:rPr>
          <w:rFonts w:ascii="Times New Roman" w:eastAsia="Adobe Gothic Std B" w:hAnsi="Times New Roman" w:cs="Times New Roman"/>
          <w:b/>
          <w:sz w:val="28"/>
        </w:rPr>
        <w:t>AMERİKAN HAZIR GİYİM (1935-1944)</w:t>
      </w:r>
    </w:p>
    <w:p w:rsidR="00275A38" w:rsidRDefault="00275A38" w:rsidP="00275A38">
      <w:pPr>
        <w:jc w:val="both"/>
        <w:rPr>
          <w:rFonts w:ascii="Times New Roman" w:eastAsia="Adobe Gothic Std B" w:hAnsi="Times New Roman" w:cs="Times New Roman"/>
          <w:b/>
          <w:sz w:val="28"/>
        </w:rPr>
      </w:pPr>
    </w:p>
    <w:p w:rsidR="00275A38" w:rsidRPr="00DB0B30" w:rsidRDefault="00275A38" w:rsidP="00275A38">
      <w:pPr>
        <w:jc w:val="both"/>
        <w:rPr>
          <w:rFonts w:ascii="Times New Roman" w:eastAsia="Adobe Gothic Std B" w:hAnsi="Times New Roman" w:cs="Times New Roman"/>
          <w:sz w:val="28"/>
          <w:szCs w:val="28"/>
        </w:rPr>
      </w:pPr>
      <w:r>
        <w:rPr>
          <w:rFonts w:ascii="Times New Roman" w:eastAsia="Adobe Gothic Std B" w:hAnsi="Times New Roman" w:cs="Times New Roman"/>
          <w:b/>
          <w:sz w:val="24"/>
        </w:rPr>
        <w:t>AYAKKABI TRENDLERİ</w:t>
      </w:r>
      <w:r w:rsidRPr="00DB0B30">
        <w:rPr>
          <w:rFonts w:ascii="Times New Roman" w:eastAsia="Adobe Gothic Std B" w:hAnsi="Times New Roman" w:cs="Times New Roman"/>
          <w:b/>
          <w:sz w:val="28"/>
          <w:szCs w:val="28"/>
        </w:rPr>
        <w:t xml:space="preserve">:  </w:t>
      </w:r>
      <w:r w:rsidRPr="00DB0B30">
        <w:rPr>
          <w:rFonts w:ascii="Times New Roman" w:eastAsia="Adobe Gothic Std B" w:hAnsi="Times New Roman" w:cs="Times New Roman"/>
          <w:sz w:val="28"/>
          <w:szCs w:val="28"/>
        </w:rPr>
        <w:t>Paris, savaştan önce yalnızca kıyafetler değil aksesuarlar için de bir ilham kaynağıydı. A</w:t>
      </w:r>
      <w:r>
        <w:rPr>
          <w:rFonts w:ascii="Times New Roman" w:eastAsia="Adobe Gothic Std B" w:hAnsi="Times New Roman" w:cs="Times New Roman"/>
          <w:sz w:val="28"/>
          <w:szCs w:val="28"/>
        </w:rPr>
        <w:t xml:space="preserve">merikan ayakkabı üretici </w:t>
      </w:r>
      <w:proofErr w:type="spellStart"/>
      <w:r>
        <w:rPr>
          <w:rFonts w:ascii="Times New Roman" w:eastAsia="Adobe Gothic Std B" w:hAnsi="Times New Roman" w:cs="Times New Roman"/>
          <w:sz w:val="28"/>
          <w:szCs w:val="28"/>
        </w:rPr>
        <w:t>Delman</w:t>
      </w:r>
      <w:proofErr w:type="spellEnd"/>
      <w:r w:rsidRPr="00DB0B30">
        <w:rPr>
          <w:rFonts w:ascii="Times New Roman" w:eastAsia="Adobe Gothic Std B" w:hAnsi="Times New Roman" w:cs="Times New Roman"/>
          <w:sz w:val="28"/>
          <w:szCs w:val="28"/>
        </w:rPr>
        <w:t xml:space="preserve">, ayakkabı konusunda en son </w:t>
      </w:r>
      <w:proofErr w:type="gramStart"/>
      <w:r w:rsidRPr="00DB0B30">
        <w:rPr>
          <w:rFonts w:ascii="Times New Roman" w:eastAsia="Adobe Gothic Std B" w:hAnsi="Times New Roman" w:cs="Times New Roman"/>
          <w:sz w:val="28"/>
          <w:szCs w:val="28"/>
        </w:rPr>
        <w:t>trendleri</w:t>
      </w:r>
      <w:proofErr w:type="gramEnd"/>
      <w:r w:rsidRPr="00DB0B30">
        <w:rPr>
          <w:rFonts w:ascii="Times New Roman" w:eastAsia="Adobe Gothic Std B" w:hAnsi="Times New Roman" w:cs="Times New Roman"/>
          <w:sz w:val="28"/>
          <w:szCs w:val="28"/>
        </w:rPr>
        <w:t xml:space="preserve"> takip etmek için Paris’te bir tasarım stüdyosu açmıştı. 1930’larda satmak üzere Amerika’ya götürdü</w:t>
      </w:r>
      <w:r>
        <w:rPr>
          <w:rFonts w:ascii="Times New Roman" w:eastAsia="Adobe Gothic Std B" w:hAnsi="Times New Roman" w:cs="Times New Roman"/>
          <w:sz w:val="28"/>
          <w:szCs w:val="28"/>
        </w:rPr>
        <w:t>ğü tasarımlar Paris’in Amerika’</w:t>
      </w:r>
      <w:r w:rsidRPr="00DB0B30">
        <w:rPr>
          <w:rFonts w:ascii="Times New Roman" w:eastAsia="Adobe Gothic Std B" w:hAnsi="Times New Roman" w:cs="Times New Roman"/>
          <w:sz w:val="28"/>
          <w:szCs w:val="28"/>
        </w:rPr>
        <w:t>da</w:t>
      </w:r>
      <w:r>
        <w:rPr>
          <w:rFonts w:ascii="Times New Roman" w:eastAsia="Adobe Gothic Std B" w:hAnsi="Times New Roman" w:cs="Times New Roman"/>
          <w:sz w:val="28"/>
          <w:szCs w:val="28"/>
        </w:rPr>
        <w:t xml:space="preserve"> </w:t>
      </w:r>
      <w:r w:rsidRPr="00DB0B30">
        <w:rPr>
          <w:rFonts w:ascii="Times New Roman" w:eastAsia="Adobe Gothic Std B" w:hAnsi="Times New Roman" w:cs="Times New Roman"/>
          <w:sz w:val="28"/>
          <w:szCs w:val="28"/>
        </w:rPr>
        <w:t>ki itibarını da iki kat daha arttırmıştı.</w:t>
      </w:r>
      <w:r w:rsidRPr="00DB0B30">
        <w:rPr>
          <w:rFonts w:ascii="Times New Roman" w:eastAsia="Adobe Gothic Std B" w:hAnsi="Times New Roman" w:cs="Times New Roman"/>
          <w:sz w:val="28"/>
          <w:szCs w:val="28"/>
        </w:rPr>
        <w:tab/>
      </w:r>
    </w:p>
    <w:p w:rsidR="00275A38" w:rsidRDefault="00275A38" w:rsidP="00275A38">
      <w:pPr>
        <w:ind w:firstLine="708"/>
        <w:jc w:val="both"/>
        <w:rPr>
          <w:rFonts w:ascii="Times New Roman" w:eastAsia="Adobe Gothic Std B" w:hAnsi="Times New Roman" w:cs="Times New Roman"/>
          <w:sz w:val="28"/>
          <w:szCs w:val="28"/>
        </w:rPr>
      </w:pPr>
      <w:r w:rsidRPr="00DB0B30">
        <w:rPr>
          <w:rFonts w:ascii="Times New Roman" w:eastAsia="Adobe Gothic Std B" w:hAnsi="Times New Roman" w:cs="Times New Roman"/>
          <w:sz w:val="28"/>
          <w:szCs w:val="28"/>
        </w:rPr>
        <w:t xml:space="preserve">Savaş boyunca varlığını sürdüren Paris etkisi, 1940’larda azalmaya başladı. Bu dönemde ince topuklu, hafif ve zarif İtalyan tasarımları popülerleşmeye başladı. Önceki yıllara göre daha ince ve yüksek topuklu ayağın daha fazla bölümünü açıkta bırakan iki çift Amerikan ayakkabısını Avrupa etkisi rahatlıkla görülebilir. </w:t>
      </w:r>
    </w:p>
    <w:p w:rsidR="00275A38" w:rsidRDefault="00275A38" w:rsidP="00275A38">
      <w:pPr>
        <w:ind w:firstLine="708"/>
        <w:jc w:val="both"/>
        <w:rPr>
          <w:rFonts w:ascii="Times New Roman" w:eastAsia="Adobe Gothic Std B" w:hAnsi="Times New Roman" w:cs="Times New Roman"/>
          <w:sz w:val="28"/>
          <w:szCs w:val="28"/>
        </w:rPr>
      </w:pPr>
      <w:r>
        <w:rPr>
          <w:rFonts w:ascii="Times New Roman" w:eastAsia="Adobe Gothic Std B" w:hAnsi="Times New Roman" w:cs="Times New Roman"/>
          <w:noProof/>
          <w:sz w:val="28"/>
          <w:szCs w:val="28"/>
          <w:lang w:eastAsia="tr-TR"/>
        </w:rPr>
        <w:drawing>
          <wp:anchor distT="0" distB="0" distL="114300" distR="114300" simplePos="0" relativeHeight="251662336" behindDoc="0" locked="0" layoutInCell="1" allowOverlap="1" wp14:anchorId="62A3DAF4" wp14:editId="4313B1AF">
            <wp:simplePos x="0" y="0"/>
            <wp:positionH relativeFrom="column">
              <wp:posOffset>1300480</wp:posOffset>
            </wp:positionH>
            <wp:positionV relativeFrom="paragraph">
              <wp:posOffset>94615</wp:posOffset>
            </wp:positionV>
            <wp:extent cx="2619375" cy="2516505"/>
            <wp:effectExtent l="0" t="0" r="9525" b="0"/>
            <wp:wrapSquare wrapText="bothSides"/>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eed315528563e8ab40d6407dd2616d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9375" cy="2516505"/>
                    </a:xfrm>
                    <a:prstGeom prst="rect">
                      <a:avLst/>
                    </a:prstGeom>
                  </pic:spPr>
                </pic:pic>
              </a:graphicData>
            </a:graphic>
            <wp14:sizeRelH relativeFrom="page">
              <wp14:pctWidth>0</wp14:pctWidth>
            </wp14:sizeRelH>
            <wp14:sizeRelV relativeFrom="page">
              <wp14:pctHeight>0</wp14:pctHeight>
            </wp14:sizeRelV>
          </wp:anchor>
        </w:drawing>
      </w:r>
    </w:p>
    <w:p w:rsidR="00275A38" w:rsidRDefault="00275A38" w:rsidP="00275A38">
      <w:pPr>
        <w:ind w:firstLine="708"/>
        <w:jc w:val="both"/>
        <w:rPr>
          <w:rFonts w:ascii="Times New Roman" w:eastAsia="Adobe Gothic Std B" w:hAnsi="Times New Roman" w:cs="Times New Roman"/>
          <w:sz w:val="28"/>
          <w:szCs w:val="28"/>
        </w:rPr>
      </w:pPr>
    </w:p>
    <w:p w:rsidR="00275A38" w:rsidRDefault="00275A38" w:rsidP="00275A38">
      <w:pPr>
        <w:ind w:firstLine="708"/>
        <w:jc w:val="both"/>
        <w:rPr>
          <w:rFonts w:ascii="Times New Roman" w:eastAsia="Adobe Gothic Std B" w:hAnsi="Times New Roman" w:cs="Times New Roman"/>
          <w:sz w:val="28"/>
          <w:szCs w:val="28"/>
        </w:rPr>
      </w:pPr>
    </w:p>
    <w:p w:rsidR="00275A38" w:rsidRDefault="00275A38" w:rsidP="00275A38">
      <w:pPr>
        <w:ind w:firstLine="708"/>
        <w:jc w:val="both"/>
        <w:rPr>
          <w:rFonts w:ascii="Times New Roman" w:eastAsia="Adobe Gothic Std B" w:hAnsi="Times New Roman" w:cs="Times New Roman"/>
          <w:sz w:val="28"/>
          <w:szCs w:val="28"/>
        </w:rPr>
      </w:pPr>
    </w:p>
    <w:p w:rsidR="00275A38" w:rsidRDefault="00275A38" w:rsidP="00275A38">
      <w:pPr>
        <w:ind w:firstLine="708"/>
        <w:jc w:val="both"/>
        <w:rPr>
          <w:rFonts w:ascii="Times New Roman" w:eastAsia="Adobe Gothic Std B" w:hAnsi="Times New Roman" w:cs="Times New Roman"/>
          <w:sz w:val="28"/>
          <w:szCs w:val="28"/>
        </w:rPr>
      </w:pPr>
    </w:p>
    <w:p w:rsidR="00275A38" w:rsidRDefault="00275A38" w:rsidP="00275A38">
      <w:pPr>
        <w:ind w:firstLine="708"/>
        <w:jc w:val="both"/>
        <w:rPr>
          <w:rFonts w:ascii="Times New Roman" w:eastAsia="Adobe Gothic Std B" w:hAnsi="Times New Roman" w:cs="Times New Roman"/>
          <w:sz w:val="28"/>
          <w:szCs w:val="28"/>
        </w:rPr>
      </w:pPr>
    </w:p>
    <w:p w:rsidR="00275A38" w:rsidRDefault="00275A38" w:rsidP="00275A38">
      <w:pPr>
        <w:jc w:val="both"/>
        <w:rPr>
          <w:rFonts w:ascii="Times New Roman" w:eastAsia="Adobe Gothic Std B" w:hAnsi="Times New Roman" w:cs="Times New Roman"/>
          <w:sz w:val="28"/>
          <w:szCs w:val="28"/>
        </w:rPr>
      </w:pPr>
    </w:p>
    <w:p w:rsidR="00275A38" w:rsidRPr="00DB0B30" w:rsidRDefault="00275A38" w:rsidP="00275A38">
      <w:pPr>
        <w:ind w:firstLine="708"/>
        <w:jc w:val="both"/>
        <w:rPr>
          <w:rFonts w:ascii="Times New Roman" w:eastAsia="Adobe Gothic Std B" w:hAnsi="Times New Roman" w:cs="Times New Roman"/>
          <w:sz w:val="28"/>
          <w:szCs w:val="28"/>
        </w:rPr>
      </w:pPr>
    </w:p>
    <w:p w:rsidR="00275A38" w:rsidRPr="00DB0B30" w:rsidRDefault="00275A38" w:rsidP="00275A38">
      <w:pPr>
        <w:jc w:val="both"/>
        <w:rPr>
          <w:rFonts w:ascii="Times New Roman" w:eastAsia="Adobe Gothic Std B" w:hAnsi="Times New Roman" w:cs="Times New Roman"/>
          <w:sz w:val="28"/>
          <w:szCs w:val="28"/>
        </w:rPr>
      </w:pPr>
    </w:p>
    <w:p w:rsidR="00275A38" w:rsidRDefault="00275A38" w:rsidP="00275A38">
      <w:pPr>
        <w:jc w:val="both"/>
        <w:rPr>
          <w:rFonts w:ascii="Times New Roman" w:eastAsia="Adobe Gothic Std B" w:hAnsi="Times New Roman" w:cs="Times New Roman"/>
          <w:b/>
          <w:sz w:val="28"/>
        </w:rPr>
      </w:pPr>
    </w:p>
    <w:p w:rsidR="007B64C5" w:rsidRDefault="007B64C5"/>
    <w:sectPr w:rsidR="007B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38"/>
    <w:rsid w:val="00275A38"/>
    <w:rsid w:val="007B64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B6581-6F13-4357-9E46-D450B212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A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cp:revision>
  <dcterms:created xsi:type="dcterms:W3CDTF">2020-02-17T19:15:00Z</dcterms:created>
  <dcterms:modified xsi:type="dcterms:W3CDTF">2020-02-17T19:16:00Z</dcterms:modified>
</cp:coreProperties>
</file>