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55" w:rsidRPr="00823C40" w:rsidRDefault="00A21B55" w:rsidP="00A21B55">
      <w:pPr>
        <w:pStyle w:val="Default"/>
        <w:numPr>
          <w:ilvl w:val="0"/>
          <w:numId w:val="1"/>
        </w:numPr>
        <w:rPr>
          <w:b/>
          <w:bCs/>
          <w:sz w:val="28"/>
          <w:szCs w:val="28"/>
        </w:rPr>
      </w:pPr>
      <w:proofErr w:type="spellStart"/>
      <w:r w:rsidRPr="00823C40">
        <w:rPr>
          <w:b/>
          <w:bCs/>
          <w:sz w:val="28"/>
          <w:szCs w:val="28"/>
        </w:rPr>
        <w:t>Şamot</w:t>
      </w:r>
      <w:proofErr w:type="spellEnd"/>
      <w:r w:rsidRPr="00823C40">
        <w:rPr>
          <w:b/>
          <w:bCs/>
          <w:sz w:val="28"/>
          <w:szCs w:val="28"/>
        </w:rPr>
        <w:t xml:space="preserve"> Kille Modelaj Yöntemi</w:t>
      </w:r>
    </w:p>
    <w:p w:rsidR="00A21B55" w:rsidRPr="00823C40" w:rsidRDefault="00A21B55" w:rsidP="00A21B55">
      <w:pPr>
        <w:pStyle w:val="Default"/>
        <w:rPr>
          <w:sz w:val="28"/>
          <w:szCs w:val="28"/>
        </w:rPr>
      </w:pPr>
      <w:r w:rsidRPr="00823C40">
        <w:rPr>
          <w:b/>
          <w:bCs/>
          <w:sz w:val="28"/>
          <w:szCs w:val="28"/>
        </w:rPr>
        <w:t xml:space="preserve"> </w:t>
      </w:r>
    </w:p>
    <w:p w:rsidR="00A21B55" w:rsidRPr="00823C40" w:rsidRDefault="00A21B55" w:rsidP="00A21B55">
      <w:pPr>
        <w:pStyle w:val="Default"/>
        <w:rPr>
          <w:sz w:val="28"/>
          <w:szCs w:val="28"/>
        </w:rPr>
      </w:pPr>
      <w:r w:rsidRPr="00823C40">
        <w:rPr>
          <w:sz w:val="28"/>
          <w:szCs w:val="28"/>
        </w:rPr>
        <w:t xml:space="preserve"> </w:t>
      </w:r>
      <w:proofErr w:type="spellStart"/>
      <w:r w:rsidRPr="00823C40">
        <w:rPr>
          <w:sz w:val="28"/>
          <w:szCs w:val="28"/>
        </w:rPr>
        <w:t>Şamot</w:t>
      </w:r>
      <w:proofErr w:type="spellEnd"/>
      <w:r w:rsidRPr="00823C40">
        <w:rPr>
          <w:sz w:val="28"/>
          <w:szCs w:val="28"/>
        </w:rPr>
        <w:t xml:space="preserve"> tekniği uygulanacak bu çalışmaya, tekniğin özelliklerine uygun biçimler ve kompozisyon seçilir. Tekniğin bilinmesi ve kompozisyonun tasarımı paralellik içinde yapılır.  </w:t>
      </w:r>
      <w:proofErr w:type="spellStart"/>
      <w:r w:rsidRPr="00823C40">
        <w:rPr>
          <w:sz w:val="28"/>
          <w:szCs w:val="28"/>
        </w:rPr>
        <w:t>Şamot</w:t>
      </w:r>
      <w:proofErr w:type="spellEnd"/>
      <w:r w:rsidRPr="00823C40">
        <w:rPr>
          <w:sz w:val="28"/>
          <w:szCs w:val="28"/>
        </w:rPr>
        <w:t xml:space="preserve">, pişmiş çamur parçaları ile karışmış olan şekillendirme çamurudur. Pişirme işlemleri yapıldıktan sonra bu çalışmalara pişmiş toprak veya </w:t>
      </w:r>
      <w:proofErr w:type="spellStart"/>
      <w:r w:rsidRPr="00823C40">
        <w:rPr>
          <w:sz w:val="28"/>
          <w:szCs w:val="28"/>
        </w:rPr>
        <w:t>terracota</w:t>
      </w:r>
      <w:proofErr w:type="spellEnd"/>
      <w:r w:rsidRPr="00823C40">
        <w:rPr>
          <w:sz w:val="28"/>
          <w:szCs w:val="28"/>
        </w:rPr>
        <w:t xml:space="preserve"> adı verilir. Çamurun fırınlanması sebebiyle temiz ortamda çalışılmalı, alçı ve diğer çamur parçalarının karışmamasına özen gösterilmelidir. Çamurun altlığa yapışmasını ve kuruma aşamasında çatlamayı önlemek amacıyla altlık üzerine bez konulmalıdır.</w:t>
      </w:r>
      <w:r w:rsidRPr="00823C40">
        <w:rPr>
          <w:sz w:val="28"/>
          <w:szCs w:val="28"/>
          <w:shd w:val="clear" w:color="auto" w:fill="FFFFFF"/>
        </w:rPr>
        <w:t xml:space="preserve"> </w:t>
      </w:r>
      <w:proofErr w:type="spellStart"/>
      <w:r w:rsidRPr="00823C40">
        <w:rPr>
          <w:sz w:val="28"/>
          <w:szCs w:val="28"/>
          <w:shd w:val="clear" w:color="auto" w:fill="FFFFFF"/>
        </w:rPr>
        <w:t>Şamot</w:t>
      </w:r>
      <w:proofErr w:type="spellEnd"/>
      <w:r w:rsidRPr="00823C40">
        <w:rPr>
          <w:sz w:val="28"/>
          <w:szCs w:val="28"/>
          <w:shd w:val="clear" w:color="auto" w:fill="FFFFFF"/>
        </w:rPr>
        <w:t xml:space="preserve">, ateş tuğlası ve yüksek derece sıcaklıklara dayanıklı diğer eşyaların yapımında kullanılan bir kil türü. Fırında kaldığı sürece koruduğu </w:t>
      </w:r>
      <w:proofErr w:type="spellStart"/>
      <w:r w:rsidRPr="00823C40">
        <w:rPr>
          <w:sz w:val="28"/>
          <w:szCs w:val="28"/>
          <w:shd w:val="clear" w:color="auto" w:fill="FFFFFF"/>
        </w:rPr>
        <w:t>dayanıklık</w:t>
      </w:r>
      <w:proofErr w:type="spellEnd"/>
      <w:r w:rsidRPr="00823C40">
        <w:rPr>
          <w:sz w:val="28"/>
          <w:szCs w:val="28"/>
          <w:shd w:val="clear" w:color="auto" w:fill="FFFFFF"/>
        </w:rPr>
        <w:t xml:space="preserve"> nedeniyle, boru ve benzer çömlek parçaların üretiminde kullanılır. Geleneksel tuğla kiline nazaran, taş halinde derin madenlerden elde edilir</w:t>
      </w:r>
      <w:r w:rsidRPr="00823C40">
        <w:rPr>
          <w:color w:val="666666"/>
          <w:sz w:val="28"/>
          <w:szCs w:val="28"/>
          <w:shd w:val="clear" w:color="auto" w:fill="FFFFFF"/>
        </w:rPr>
        <w:t>.</w:t>
      </w:r>
    </w:p>
    <w:p w:rsidR="00A21B55" w:rsidRPr="00823C40" w:rsidRDefault="00A21B55" w:rsidP="00A21B55">
      <w:pPr>
        <w:pStyle w:val="Default"/>
        <w:rPr>
          <w:b/>
          <w:bCs/>
          <w:sz w:val="28"/>
          <w:szCs w:val="28"/>
        </w:rPr>
      </w:pPr>
    </w:p>
    <w:p w:rsidR="00A21B55" w:rsidRPr="00823C40" w:rsidRDefault="00A21B55" w:rsidP="00A21B55">
      <w:pPr>
        <w:pStyle w:val="Default"/>
        <w:rPr>
          <w:b/>
          <w:bCs/>
          <w:sz w:val="28"/>
          <w:szCs w:val="28"/>
        </w:rPr>
      </w:pPr>
    </w:p>
    <w:p w:rsidR="00A21B55" w:rsidRPr="00823C40" w:rsidRDefault="00A21B55" w:rsidP="00A21B55">
      <w:pPr>
        <w:pStyle w:val="Default"/>
        <w:rPr>
          <w:b/>
          <w:bCs/>
          <w:sz w:val="28"/>
          <w:szCs w:val="28"/>
        </w:rPr>
      </w:pPr>
    </w:p>
    <w:p w:rsidR="00A21B55" w:rsidRPr="00823C40" w:rsidRDefault="00A21B55" w:rsidP="00A21B55">
      <w:pPr>
        <w:pStyle w:val="Default"/>
        <w:rPr>
          <w:b/>
          <w:bCs/>
          <w:sz w:val="28"/>
          <w:szCs w:val="28"/>
        </w:rPr>
      </w:pPr>
      <w:r>
        <w:rPr>
          <w:b/>
          <w:bCs/>
          <w:sz w:val="28"/>
          <w:szCs w:val="28"/>
        </w:rPr>
        <w:tab/>
      </w:r>
    </w:p>
    <w:p w:rsidR="00A21B55" w:rsidRPr="00823C40" w:rsidRDefault="00A21B55" w:rsidP="00A21B55">
      <w:pPr>
        <w:pStyle w:val="Default"/>
        <w:rPr>
          <w:b/>
          <w:bCs/>
          <w:sz w:val="28"/>
          <w:szCs w:val="28"/>
        </w:rPr>
      </w:pPr>
      <w:r w:rsidRPr="00823C40">
        <w:rPr>
          <w:b/>
          <w:bCs/>
          <w:sz w:val="28"/>
          <w:szCs w:val="28"/>
        </w:rPr>
        <w:t xml:space="preserve">                                   </w:t>
      </w:r>
      <w:r>
        <w:rPr>
          <w:b/>
          <w:bCs/>
          <w:sz w:val="28"/>
          <w:szCs w:val="28"/>
        </w:rPr>
        <w:tab/>
      </w:r>
      <w:r w:rsidRPr="00823C40">
        <w:rPr>
          <w:b/>
          <w:bCs/>
          <w:sz w:val="28"/>
          <w:szCs w:val="28"/>
        </w:rPr>
        <w:t xml:space="preserve">   </w:t>
      </w:r>
      <w:proofErr w:type="spellStart"/>
      <w:r w:rsidRPr="00823C40">
        <w:rPr>
          <w:b/>
          <w:bCs/>
          <w:sz w:val="28"/>
          <w:szCs w:val="28"/>
        </w:rPr>
        <w:t>Şamot</w:t>
      </w:r>
      <w:proofErr w:type="spellEnd"/>
      <w:r w:rsidRPr="00823C40">
        <w:rPr>
          <w:b/>
          <w:bCs/>
          <w:sz w:val="28"/>
          <w:szCs w:val="28"/>
        </w:rPr>
        <w:t xml:space="preserve"> ile Modelaj </w:t>
      </w:r>
    </w:p>
    <w:p w:rsidR="00A21B55" w:rsidRPr="00823C40" w:rsidRDefault="00A21B55" w:rsidP="00A21B55">
      <w:pPr>
        <w:pStyle w:val="Default"/>
        <w:rPr>
          <w:sz w:val="28"/>
          <w:szCs w:val="28"/>
        </w:rPr>
      </w:pPr>
    </w:p>
    <w:p w:rsidR="00A21B55" w:rsidRPr="00823C40" w:rsidRDefault="00A21B55" w:rsidP="00A21B55">
      <w:pPr>
        <w:rPr>
          <w:rFonts w:ascii="Times New Roman" w:hAnsi="Times New Roman" w:cs="Times New Roman"/>
          <w:sz w:val="28"/>
          <w:szCs w:val="28"/>
        </w:rPr>
      </w:pPr>
      <w:proofErr w:type="spellStart"/>
      <w:r w:rsidRPr="00823C40">
        <w:rPr>
          <w:rFonts w:ascii="Times New Roman" w:hAnsi="Times New Roman" w:cs="Times New Roman"/>
          <w:sz w:val="28"/>
          <w:szCs w:val="28"/>
        </w:rPr>
        <w:t>Şamot</w:t>
      </w:r>
      <w:proofErr w:type="spellEnd"/>
      <w:r w:rsidRPr="00823C40">
        <w:rPr>
          <w:rFonts w:ascii="Times New Roman" w:hAnsi="Times New Roman" w:cs="Times New Roman"/>
          <w:sz w:val="28"/>
          <w:szCs w:val="28"/>
        </w:rPr>
        <w:t xml:space="preserve"> tekniği ile yapılan çalışmaların seramik fırınlarında bisküvi pişirimi yapılması nedeniyle içleri boşaltılır. Yapılan figürlü kompozisyonların duvar kalınlığı 2 cm aşmamasına dikkat edilir. Bu ölçü 25-30 </w:t>
      </w:r>
      <w:proofErr w:type="spellStart"/>
      <w:r w:rsidRPr="00823C40">
        <w:rPr>
          <w:rFonts w:ascii="Times New Roman" w:hAnsi="Times New Roman" w:cs="Times New Roman"/>
          <w:sz w:val="28"/>
          <w:szCs w:val="28"/>
        </w:rPr>
        <w:t>cm’lik</w:t>
      </w:r>
      <w:proofErr w:type="spellEnd"/>
      <w:r w:rsidRPr="00823C40">
        <w:rPr>
          <w:rFonts w:ascii="Times New Roman" w:hAnsi="Times New Roman" w:cs="Times New Roman"/>
          <w:sz w:val="28"/>
          <w:szCs w:val="28"/>
        </w:rPr>
        <w:t xml:space="preserve"> çalışmalar için geçerlidir. Bu tekniği uygulayabilmek için iki yöntem kullanılır.</w:t>
      </w:r>
    </w:p>
    <w:p w:rsidR="00A21B55" w:rsidRPr="00A21B55" w:rsidRDefault="00A21B55" w:rsidP="00A21B55">
      <w:pPr>
        <w:pStyle w:val="NormalWeb"/>
        <w:shd w:val="clear" w:color="auto" w:fill="FFFFFF"/>
        <w:spacing w:after="225" w:line="360" w:lineRule="atLeast"/>
        <w:rPr>
          <w:rFonts w:eastAsia="Times New Roman"/>
          <w:b/>
          <w:color w:val="000000" w:themeColor="text1"/>
          <w:sz w:val="28"/>
          <w:szCs w:val="28"/>
          <w:lang w:eastAsia="tr-TR"/>
        </w:rPr>
      </w:pPr>
      <w:r w:rsidRPr="00A21B55">
        <w:rPr>
          <w:b/>
          <w:color w:val="000000"/>
          <w:sz w:val="28"/>
          <w:szCs w:val="28"/>
        </w:rPr>
        <w:t>-</w:t>
      </w:r>
      <w:r w:rsidRPr="00A21B55">
        <w:rPr>
          <w:b/>
          <w:color w:val="000000" w:themeColor="text1"/>
          <w:sz w:val="28"/>
          <w:szCs w:val="28"/>
        </w:rPr>
        <w:t xml:space="preserve"> </w:t>
      </w:r>
      <w:proofErr w:type="spellStart"/>
      <w:r w:rsidRPr="00A21B55">
        <w:rPr>
          <w:b/>
          <w:color w:val="000000" w:themeColor="text1"/>
          <w:sz w:val="28"/>
          <w:szCs w:val="28"/>
        </w:rPr>
        <w:t>Şamot</w:t>
      </w:r>
      <w:proofErr w:type="spellEnd"/>
      <w:r w:rsidRPr="00A21B55">
        <w:rPr>
          <w:b/>
          <w:color w:val="000000" w:themeColor="text1"/>
          <w:sz w:val="28"/>
          <w:szCs w:val="28"/>
        </w:rPr>
        <w:t xml:space="preserve"> </w:t>
      </w:r>
      <w:r w:rsidRPr="00A21B55">
        <w:rPr>
          <w:rFonts w:eastAsia="Times New Roman"/>
          <w:b/>
          <w:color w:val="000000" w:themeColor="text1"/>
          <w:sz w:val="28"/>
          <w:szCs w:val="28"/>
          <w:lang w:eastAsia="tr-TR"/>
        </w:rPr>
        <w:t>aşağıdaki parametrelere sahiptir:</w:t>
      </w:r>
    </w:p>
    <w:p w:rsidR="00A21B55" w:rsidRPr="00823C40" w:rsidRDefault="00A21B55" w:rsidP="00A21B55">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tr-TR"/>
        </w:rPr>
      </w:pPr>
      <w:r w:rsidRPr="00823C40">
        <w:rPr>
          <w:rFonts w:ascii="Times New Roman" w:eastAsia="Times New Roman" w:hAnsi="Times New Roman" w:cs="Times New Roman"/>
          <w:color w:val="000000" w:themeColor="text1"/>
          <w:sz w:val="28"/>
          <w:szCs w:val="28"/>
          <w:lang w:eastAsia="tr-TR"/>
        </w:rPr>
        <w:t>Tane boyutu yaklaşık 2 milimetredir;</w:t>
      </w:r>
    </w:p>
    <w:p w:rsidR="00A21B55" w:rsidRPr="00823C40" w:rsidRDefault="00A21B55" w:rsidP="00A21B55">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tr-TR"/>
        </w:rPr>
      </w:pPr>
      <w:r w:rsidRPr="00823C40">
        <w:rPr>
          <w:rFonts w:ascii="Times New Roman" w:eastAsia="Times New Roman" w:hAnsi="Times New Roman" w:cs="Times New Roman"/>
          <w:color w:val="000000" w:themeColor="text1"/>
          <w:sz w:val="28"/>
          <w:szCs w:val="28"/>
          <w:lang w:eastAsia="tr-TR"/>
        </w:rPr>
        <w:t>Nem emilimi - düşük yanmış ateş yakasında% 25'e kadar, yüksek yakılanlarda%2-10;</w:t>
      </w:r>
    </w:p>
    <w:p w:rsidR="00A21B55" w:rsidRPr="00823C40" w:rsidRDefault="00A21B55" w:rsidP="00A21B55">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tr-TR"/>
        </w:rPr>
      </w:pPr>
      <w:r w:rsidRPr="00823C40">
        <w:rPr>
          <w:rFonts w:ascii="Times New Roman" w:eastAsia="Times New Roman" w:hAnsi="Times New Roman" w:cs="Times New Roman"/>
          <w:color w:val="000000" w:themeColor="text1"/>
          <w:sz w:val="28"/>
          <w:szCs w:val="28"/>
          <w:lang w:eastAsia="tr-TR"/>
        </w:rPr>
        <w:t>Nem oranı -% 5'e kadar;</w:t>
      </w:r>
    </w:p>
    <w:p w:rsidR="00A21B55" w:rsidRPr="00823C40" w:rsidRDefault="00A21B55" w:rsidP="00A21B55">
      <w:pPr>
        <w:numPr>
          <w:ilvl w:val="0"/>
          <w:numId w:val="2"/>
        </w:numPr>
        <w:shd w:val="clear" w:color="auto" w:fill="FFFFFF"/>
        <w:spacing w:after="0" w:line="240" w:lineRule="auto"/>
        <w:ind w:left="0"/>
        <w:rPr>
          <w:rFonts w:ascii="Times New Roman" w:eastAsia="Times New Roman" w:hAnsi="Times New Roman" w:cs="Times New Roman"/>
          <w:color w:val="000000" w:themeColor="text1"/>
          <w:sz w:val="28"/>
          <w:szCs w:val="28"/>
          <w:lang w:eastAsia="tr-TR"/>
        </w:rPr>
      </w:pPr>
      <w:r w:rsidRPr="00823C40">
        <w:rPr>
          <w:rFonts w:ascii="Times New Roman" w:eastAsia="Times New Roman" w:hAnsi="Times New Roman" w:cs="Times New Roman"/>
          <w:color w:val="000000" w:themeColor="text1"/>
          <w:sz w:val="28"/>
          <w:szCs w:val="28"/>
          <w:lang w:eastAsia="tr-TR"/>
        </w:rPr>
        <w:t>Ateşe dayanıklı özellikler - 1550-1850 derece.</w:t>
      </w:r>
    </w:p>
    <w:p w:rsidR="00A21B55" w:rsidRDefault="00A21B55" w:rsidP="00A21B55">
      <w:pPr>
        <w:autoSpaceDE w:val="0"/>
        <w:autoSpaceDN w:val="0"/>
        <w:adjustRightInd w:val="0"/>
        <w:spacing w:after="0" w:line="240" w:lineRule="auto"/>
        <w:rPr>
          <w:rFonts w:ascii="Times New Roman" w:hAnsi="Times New Roman" w:cs="Times New Roman"/>
          <w:color w:val="000000" w:themeColor="text1"/>
          <w:sz w:val="28"/>
          <w:szCs w:val="28"/>
        </w:rPr>
      </w:pPr>
    </w:p>
    <w:p w:rsidR="00A21B55" w:rsidRPr="00823C40" w:rsidRDefault="00A21B55" w:rsidP="00A21B55">
      <w:pPr>
        <w:autoSpaceDE w:val="0"/>
        <w:autoSpaceDN w:val="0"/>
        <w:adjustRightInd w:val="0"/>
        <w:spacing w:after="0" w:line="240" w:lineRule="auto"/>
        <w:rPr>
          <w:rFonts w:ascii="Times New Roman" w:hAnsi="Times New Roman" w:cs="Times New Roman"/>
          <w:color w:val="000000"/>
          <w:sz w:val="28"/>
          <w:szCs w:val="28"/>
        </w:rPr>
      </w:pPr>
    </w:p>
    <w:p w:rsidR="00A21B55" w:rsidRPr="00823C40" w:rsidRDefault="00A21B55" w:rsidP="00A21B55">
      <w:pPr>
        <w:autoSpaceDE w:val="0"/>
        <w:autoSpaceDN w:val="0"/>
        <w:adjustRightInd w:val="0"/>
        <w:spacing w:after="0" w:line="240" w:lineRule="auto"/>
        <w:rPr>
          <w:rFonts w:ascii="Times New Roman" w:hAnsi="Times New Roman" w:cs="Times New Roman"/>
          <w:b/>
          <w:bCs/>
          <w:color w:val="000000"/>
          <w:sz w:val="28"/>
          <w:szCs w:val="28"/>
        </w:rPr>
      </w:pPr>
      <w:r w:rsidRPr="00823C40">
        <w:rPr>
          <w:rFonts w:ascii="Times New Roman" w:hAnsi="Times New Roman" w:cs="Times New Roman"/>
          <w:b/>
          <w:bCs/>
          <w:color w:val="000000"/>
          <w:sz w:val="28"/>
          <w:szCs w:val="28"/>
        </w:rPr>
        <w:t xml:space="preserve">İçi boş şekillendirme yöntemi: </w:t>
      </w:r>
      <w:r w:rsidRPr="00823C40">
        <w:rPr>
          <w:rFonts w:ascii="Times New Roman" w:hAnsi="Times New Roman" w:cs="Times New Roman"/>
          <w:color w:val="000000"/>
          <w:sz w:val="28"/>
          <w:szCs w:val="28"/>
        </w:rPr>
        <w:t xml:space="preserve">Çalışmayı oluştururken kalınlık ve boşluğu düşünerek şekillendirme yapmak bu tekniğin özelliğidir. Bu teknikle basit ve fazla engebeli olmayan, soyutlanmış kompozisyonlar uygulanır. </w:t>
      </w:r>
    </w:p>
    <w:p w:rsidR="00A21B55" w:rsidRPr="00A21B55" w:rsidRDefault="00A21B55" w:rsidP="00A21B55">
      <w:pPr>
        <w:rPr>
          <w:rFonts w:ascii="Times New Roman" w:hAnsi="Times New Roman" w:cs="Times New Roman"/>
          <w:sz w:val="28"/>
          <w:szCs w:val="28"/>
        </w:rPr>
      </w:pPr>
      <w:r w:rsidRPr="00823C40">
        <w:rPr>
          <w:rFonts w:ascii="Times New Roman" w:hAnsi="Times New Roman" w:cs="Times New Roman"/>
          <w:color w:val="000000"/>
          <w:sz w:val="28"/>
          <w:szCs w:val="28"/>
        </w:rPr>
        <w:t>Bu teknik seramik tekniğindeki çömlek yapımına benzemekte olup heykel sanatında çark kullanılmadan yapılır. Sucuk veya plaka tekniği kullanılır. Formları kapatırken tamamen kapatmamaya özen gösterilir. Örneğin; küre formunun tamamen kapatılması fırınlama aşamasında formun çatlam</w:t>
      </w:r>
      <w:r>
        <w:rPr>
          <w:rFonts w:ascii="Times New Roman" w:hAnsi="Times New Roman" w:cs="Times New Roman"/>
          <w:color w:val="000000"/>
          <w:sz w:val="28"/>
          <w:szCs w:val="28"/>
        </w:rPr>
        <w:t>ası veya patlamasına sebep olur</w:t>
      </w:r>
    </w:p>
    <w:p w:rsidR="00A21B55" w:rsidRPr="00823C40" w:rsidRDefault="00A21B55" w:rsidP="00A21B55">
      <w:pPr>
        <w:autoSpaceDE w:val="0"/>
        <w:autoSpaceDN w:val="0"/>
        <w:adjustRightInd w:val="0"/>
        <w:spacing w:after="0" w:line="240" w:lineRule="auto"/>
        <w:ind w:firstLine="708"/>
        <w:rPr>
          <w:rFonts w:ascii="Times New Roman" w:hAnsi="Times New Roman" w:cs="Times New Roman"/>
          <w:color w:val="000000"/>
          <w:sz w:val="28"/>
          <w:szCs w:val="28"/>
        </w:rPr>
      </w:pPr>
      <w:r w:rsidRPr="00823C40">
        <w:rPr>
          <w:rFonts w:ascii="Times New Roman" w:hAnsi="Times New Roman" w:cs="Times New Roman"/>
          <w:b/>
          <w:bCs/>
          <w:color w:val="000000"/>
          <w:sz w:val="28"/>
          <w:szCs w:val="28"/>
        </w:rPr>
        <w:lastRenderedPageBreak/>
        <w:t xml:space="preserve">Şekillendirmeden sonra içinin boşaltılması yöntemi: </w:t>
      </w:r>
      <w:r w:rsidRPr="00823C40">
        <w:rPr>
          <w:rFonts w:ascii="Times New Roman" w:hAnsi="Times New Roman" w:cs="Times New Roman"/>
          <w:color w:val="000000"/>
          <w:sz w:val="28"/>
          <w:szCs w:val="28"/>
        </w:rPr>
        <w:t>Şekillendirme bittikten sonra figür kompozisyonunun içinin oyulması yöntemleridir. Bu teknik iki şekilde yapılabilir.</w:t>
      </w:r>
    </w:p>
    <w:p w:rsidR="00A21B55" w:rsidRPr="00823C40" w:rsidRDefault="00A21B55" w:rsidP="00A21B55">
      <w:pPr>
        <w:autoSpaceDE w:val="0"/>
        <w:autoSpaceDN w:val="0"/>
        <w:adjustRightInd w:val="0"/>
        <w:spacing w:after="0" w:line="240" w:lineRule="auto"/>
        <w:ind w:firstLine="708"/>
        <w:rPr>
          <w:rFonts w:ascii="Times New Roman" w:hAnsi="Times New Roman" w:cs="Times New Roman"/>
          <w:b/>
          <w:bCs/>
          <w:color w:val="000000"/>
          <w:sz w:val="28"/>
          <w:szCs w:val="28"/>
        </w:rPr>
      </w:pPr>
      <w:r w:rsidRPr="00823C40">
        <w:rPr>
          <w:rFonts w:ascii="Times New Roman" w:hAnsi="Times New Roman" w:cs="Times New Roman"/>
          <w:b/>
          <w:bCs/>
          <w:sz w:val="28"/>
          <w:szCs w:val="28"/>
        </w:rPr>
        <w:t xml:space="preserve"> Alttan oyma: </w:t>
      </w:r>
      <w:r w:rsidRPr="00823C40">
        <w:rPr>
          <w:rFonts w:ascii="Times New Roman" w:hAnsi="Times New Roman" w:cs="Times New Roman"/>
          <w:sz w:val="28"/>
          <w:szCs w:val="28"/>
        </w:rPr>
        <w:t xml:space="preserve">Bu yöntemde çalışma, ele alındığında bozulmayacak ve aynı zamanda oyulabilecek kıvama kadar kurutulmuş olmalıdır. Çalışmayı ters çevrilerek içinden fazla kili modelaj kalemleri veya kili oyma özel kalemlerle alınır. Çalışmanın büyüklüğü göz önünde bulundurarak 1,5-2,5 cm kalın duvarlar oluşana kadar oyma işlemi çok dikkatli biçimde yapılır. Tüm çalışma aynı kalınlıkta olmasına dikkat edilir. Kurutma ve fırınlama sırasında farklı kuruma ve pişirme özellikleri göstereceğinden bu hususa çok dikkat edilmelidir. </w:t>
      </w:r>
    </w:p>
    <w:p w:rsidR="00A21B55" w:rsidRPr="00823C40" w:rsidRDefault="00A21B55" w:rsidP="00A21B55">
      <w:pPr>
        <w:rPr>
          <w:rFonts w:ascii="Times New Roman" w:hAnsi="Times New Roman" w:cs="Times New Roman"/>
          <w:sz w:val="28"/>
          <w:szCs w:val="28"/>
        </w:rPr>
      </w:pPr>
      <w:r w:rsidRPr="00823C40">
        <w:rPr>
          <w:rFonts w:ascii="Times New Roman" w:hAnsi="Times New Roman" w:cs="Times New Roman"/>
          <w:sz w:val="28"/>
          <w:szCs w:val="28"/>
        </w:rPr>
        <w:t xml:space="preserve"> </w:t>
      </w:r>
    </w:p>
    <w:p w:rsidR="00A21B55" w:rsidRPr="00823C40" w:rsidRDefault="00A21B55" w:rsidP="00A21B55">
      <w:pPr>
        <w:rPr>
          <w:rFonts w:ascii="Times New Roman" w:hAnsi="Times New Roman" w:cs="Times New Roman"/>
          <w:sz w:val="28"/>
          <w:szCs w:val="28"/>
        </w:rPr>
      </w:pPr>
      <w:r w:rsidRPr="00823C40">
        <w:rPr>
          <w:rFonts w:ascii="Times New Roman" w:hAnsi="Times New Roman" w:cs="Times New Roman"/>
          <w:noProof/>
          <w:sz w:val="28"/>
          <w:szCs w:val="28"/>
          <w:lang w:eastAsia="tr-TR"/>
        </w:rPr>
        <w:drawing>
          <wp:anchor distT="0" distB="0" distL="114300" distR="114300" simplePos="0" relativeHeight="251659264" behindDoc="0" locked="0" layoutInCell="1" allowOverlap="1" wp14:anchorId="0EFFD057" wp14:editId="06E8496A">
            <wp:simplePos x="0" y="0"/>
            <wp:positionH relativeFrom="column">
              <wp:posOffset>1481455</wp:posOffset>
            </wp:positionH>
            <wp:positionV relativeFrom="paragraph">
              <wp:posOffset>10160</wp:posOffset>
            </wp:positionV>
            <wp:extent cx="2486025" cy="1867535"/>
            <wp:effectExtent l="0" t="0" r="9525" b="0"/>
            <wp:wrapSquare wrapText="bothSides"/>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aff4ba-1ba6-4857-ad26-7bb92a5f67b8.jpg"/>
                    <pic:cNvPicPr/>
                  </pic:nvPicPr>
                  <pic:blipFill>
                    <a:blip r:embed="rId5">
                      <a:extLst>
                        <a:ext uri="{28A0092B-C50C-407E-A947-70E740481C1C}">
                          <a14:useLocalDpi xmlns:a14="http://schemas.microsoft.com/office/drawing/2010/main" val="0"/>
                        </a:ext>
                      </a:extLst>
                    </a:blip>
                    <a:stretch>
                      <a:fillRect/>
                    </a:stretch>
                  </pic:blipFill>
                  <pic:spPr>
                    <a:xfrm>
                      <a:off x="0" y="0"/>
                      <a:ext cx="2486025" cy="1867535"/>
                    </a:xfrm>
                    <a:prstGeom prst="rect">
                      <a:avLst/>
                    </a:prstGeom>
                  </pic:spPr>
                </pic:pic>
              </a:graphicData>
            </a:graphic>
            <wp14:sizeRelH relativeFrom="page">
              <wp14:pctWidth>0</wp14:pctWidth>
            </wp14:sizeRelH>
            <wp14:sizeRelV relativeFrom="page">
              <wp14:pctHeight>0</wp14:pctHeight>
            </wp14:sizeRelV>
          </wp:anchor>
        </w:drawing>
      </w:r>
    </w:p>
    <w:p w:rsidR="00A21B55" w:rsidRPr="00823C40" w:rsidRDefault="00A21B55" w:rsidP="00A21B55">
      <w:pPr>
        <w:rPr>
          <w:rFonts w:ascii="Times New Roman" w:hAnsi="Times New Roman" w:cs="Times New Roman"/>
          <w:sz w:val="28"/>
          <w:szCs w:val="28"/>
        </w:rPr>
      </w:pPr>
    </w:p>
    <w:p w:rsidR="00A21B55" w:rsidRPr="00823C40" w:rsidRDefault="00A21B55" w:rsidP="00A21B55">
      <w:pPr>
        <w:rPr>
          <w:rFonts w:ascii="Times New Roman" w:hAnsi="Times New Roman" w:cs="Times New Roman"/>
          <w:sz w:val="28"/>
          <w:szCs w:val="28"/>
        </w:rPr>
      </w:pPr>
    </w:p>
    <w:p w:rsidR="00A21B55" w:rsidRPr="00823C40" w:rsidRDefault="00A21B55" w:rsidP="00A21B55">
      <w:pPr>
        <w:rPr>
          <w:rFonts w:ascii="Times New Roman" w:hAnsi="Times New Roman" w:cs="Times New Roman"/>
          <w:sz w:val="28"/>
          <w:szCs w:val="28"/>
        </w:rPr>
      </w:pPr>
    </w:p>
    <w:p w:rsidR="00A21B55" w:rsidRPr="00823C40" w:rsidRDefault="00A21B55" w:rsidP="00A21B55">
      <w:pPr>
        <w:rPr>
          <w:rFonts w:ascii="Times New Roman" w:hAnsi="Times New Roman" w:cs="Times New Roman"/>
          <w:sz w:val="28"/>
          <w:szCs w:val="28"/>
        </w:rPr>
      </w:pPr>
    </w:p>
    <w:p w:rsidR="00A21B55" w:rsidRPr="00823C40" w:rsidRDefault="00A21B55" w:rsidP="00A21B55">
      <w:pPr>
        <w:rPr>
          <w:rFonts w:ascii="Times New Roman" w:hAnsi="Times New Roman" w:cs="Times New Roman"/>
          <w:sz w:val="28"/>
          <w:szCs w:val="28"/>
        </w:rPr>
      </w:pPr>
    </w:p>
    <w:p w:rsidR="00A21B55" w:rsidRPr="00A21B55" w:rsidRDefault="00A21B55" w:rsidP="00A21B55">
      <w:pPr>
        <w:pStyle w:val="Default"/>
        <w:rPr>
          <w:sz w:val="28"/>
          <w:szCs w:val="28"/>
        </w:rPr>
      </w:pPr>
    </w:p>
    <w:p w:rsidR="00A21B55" w:rsidRPr="00823C40" w:rsidRDefault="00A21B55" w:rsidP="00A21B55">
      <w:pPr>
        <w:pStyle w:val="Default"/>
        <w:ind w:firstLine="708"/>
        <w:rPr>
          <w:b/>
          <w:bCs/>
          <w:sz w:val="28"/>
          <w:szCs w:val="28"/>
        </w:rPr>
      </w:pPr>
      <w:r w:rsidRPr="00823C40">
        <w:rPr>
          <w:b/>
          <w:bCs/>
          <w:sz w:val="28"/>
          <w:szCs w:val="28"/>
        </w:rPr>
        <w:t xml:space="preserve"> İkiye Bölerek Oyma: </w:t>
      </w:r>
      <w:r w:rsidRPr="00823C40">
        <w:rPr>
          <w:sz w:val="28"/>
          <w:szCs w:val="28"/>
        </w:rPr>
        <w:t xml:space="preserve">Bu yöntemle çalışma tel ile bölünür ve ikiye ayrılır. Bu yöntemle çalışma yapmak için </w:t>
      </w:r>
      <w:proofErr w:type="spellStart"/>
      <w:r w:rsidRPr="00823C40">
        <w:rPr>
          <w:sz w:val="28"/>
          <w:szCs w:val="28"/>
        </w:rPr>
        <w:t>şamotlu</w:t>
      </w:r>
      <w:proofErr w:type="spellEnd"/>
      <w:r w:rsidRPr="00823C40">
        <w:rPr>
          <w:sz w:val="28"/>
          <w:szCs w:val="28"/>
        </w:rPr>
        <w:t xml:space="preserve"> kilin işlen ilebilir kıvamda olması şarttır. Formun iki tarafı da telli oyma kalemleriyle oyulur. Duvar kalınlığı 1,5 cm olması ve alttan boş olacağını düşünerek oyma yapılır. Bu yöntem çok engebeli ve zor formlarda uygulanır. İki parçanın da oyma işi yapıldıktan sonra birleşim yerleri </w:t>
      </w:r>
      <w:proofErr w:type="spellStart"/>
      <w:r w:rsidRPr="00823C40">
        <w:rPr>
          <w:sz w:val="28"/>
          <w:szCs w:val="28"/>
        </w:rPr>
        <w:t>çentiklenir</w:t>
      </w:r>
      <w:proofErr w:type="spellEnd"/>
      <w:r w:rsidRPr="00823C40">
        <w:rPr>
          <w:sz w:val="28"/>
          <w:szCs w:val="28"/>
        </w:rPr>
        <w:t xml:space="preserve">. Aynı </w:t>
      </w:r>
      <w:proofErr w:type="spellStart"/>
      <w:r w:rsidRPr="00823C40">
        <w:rPr>
          <w:sz w:val="28"/>
          <w:szCs w:val="28"/>
        </w:rPr>
        <w:t>şamotlu</w:t>
      </w:r>
      <w:proofErr w:type="spellEnd"/>
      <w:r w:rsidRPr="00823C40">
        <w:rPr>
          <w:sz w:val="28"/>
          <w:szCs w:val="28"/>
        </w:rPr>
        <w:t xml:space="preserve"> kilden suyu daha fazla olan bulamaç çamur ile birleştirilir. Parçalar birbiriyle sıkıştırılarak ve havası alınarak yapıştırılır. Dik olarak </w:t>
      </w:r>
      <w:proofErr w:type="spellStart"/>
      <w:r w:rsidRPr="00823C40">
        <w:rPr>
          <w:sz w:val="28"/>
          <w:szCs w:val="28"/>
        </w:rPr>
        <w:t>turnetin</w:t>
      </w:r>
      <w:proofErr w:type="spellEnd"/>
      <w:r w:rsidRPr="00823C40">
        <w:rPr>
          <w:sz w:val="28"/>
          <w:szCs w:val="28"/>
        </w:rPr>
        <w:t xml:space="preserve"> üzerine bırakılır ve daha sonra fazlalıklar ıslak süngerle alınır. Bu şekilde yapılan çalışmanın detayları tamamlanır ve kurumaya bırakılır.</w:t>
      </w: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r w:rsidRPr="00823C40">
        <w:rPr>
          <w:noProof/>
          <w:sz w:val="28"/>
          <w:szCs w:val="28"/>
          <w:lang w:eastAsia="tr-TR"/>
        </w:rPr>
        <w:drawing>
          <wp:anchor distT="0" distB="0" distL="114300" distR="114300" simplePos="0" relativeHeight="251660288" behindDoc="0" locked="0" layoutInCell="1" allowOverlap="1" wp14:anchorId="3E841490" wp14:editId="6C159F91">
            <wp:simplePos x="0" y="0"/>
            <wp:positionH relativeFrom="margin">
              <wp:posOffset>1384935</wp:posOffset>
            </wp:positionH>
            <wp:positionV relativeFrom="paragraph">
              <wp:posOffset>168275</wp:posOffset>
            </wp:positionV>
            <wp:extent cx="2333625" cy="1748155"/>
            <wp:effectExtent l="0" t="0" r="9525" b="4445"/>
            <wp:wrapSquare wrapText="bothSides"/>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ndir (1).jpg"/>
                    <pic:cNvPicPr/>
                  </pic:nvPicPr>
                  <pic:blipFill>
                    <a:blip r:embed="rId6">
                      <a:extLst>
                        <a:ext uri="{28A0092B-C50C-407E-A947-70E740481C1C}">
                          <a14:useLocalDpi xmlns:a14="http://schemas.microsoft.com/office/drawing/2010/main" val="0"/>
                        </a:ext>
                      </a:extLst>
                    </a:blip>
                    <a:stretch>
                      <a:fillRect/>
                    </a:stretch>
                  </pic:blipFill>
                  <pic:spPr>
                    <a:xfrm>
                      <a:off x="0" y="0"/>
                      <a:ext cx="2333625" cy="1748155"/>
                    </a:xfrm>
                    <a:prstGeom prst="rect">
                      <a:avLst/>
                    </a:prstGeom>
                  </pic:spPr>
                </pic:pic>
              </a:graphicData>
            </a:graphic>
            <wp14:sizeRelH relativeFrom="page">
              <wp14:pctWidth>0</wp14:pctWidth>
            </wp14:sizeRelH>
            <wp14:sizeRelV relativeFrom="page">
              <wp14:pctHeight>0</wp14:pctHeight>
            </wp14:sizeRelV>
          </wp:anchor>
        </w:drawing>
      </w: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bookmarkStart w:id="0" w:name="_GoBack"/>
      <w:bookmarkEnd w:id="0"/>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p>
    <w:p w:rsidR="00A21B55" w:rsidRPr="00823C40" w:rsidRDefault="00A21B55" w:rsidP="00A21B55">
      <w:pPr>
        <w:pStyle w:val="Default"/>
        <w:rPr>
          <w:sz w:val="28"/>
          <w:szCs w:val="28"/>
        </w:rPr>
      </w:pPr>
      <w:r w:rsidRPr="00823C40">
        <w:rPr>
          <w:sz w:val="28"/>
          <w:szCs w:val="28"/>
        </w:rPr>
        <w:t xml:space="preserve"> </w:t>
      </w:r>
    </w:p>
    <w:p w:rsidR="00882492" w:rsidRDefault="00882492"/>
    <w:sectPr w:rsidR="00882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4447DD"/>
    <w:multiLevelType w:val="multilevel"/>
    <w:tmpl w:val="3984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33F3E"/>
    <w:multiLevelType w:val="hybridMultilevel"/>
    <w:tmpl w:val="D7C66294"/>
    <w:lvl w:ilvl="0" w:tplc="AC6C583E">
      <w:numFmt w:val="bullet"/>
      <w:lvlText w:val="-"/>
      <w:lvlJc w:val="left"/>
      <w:pPr>
        <w:ind w:left="2484" w:hanging="360"/>
      </w:pPr>
      <w:rPr>
        <w:rFonts w:ascii="Times New Roman" w:eastAsiaTheme="minorHAnsi" w:hAnsi="Times New Roman" w:cs="Times New Roman"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55"/>
    <w:rsid w:val="00882492"/>
    <w:rsid w:val="00A21B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E6CE8-3C08-4F61-9F51-B05F352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B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21B5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21B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517</Words>
  <Characters>2953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cp:revision>
  <dcterms:created xsi:type="dcterms:W3CDTF">2020-02-17T20:57:00Z</dcterms:created>
  <dcterms:modified xsi:type="dcterms:W3CDTF">2020-02-17T20:59:00Z</dcterms:modified>
</cp:coreProperties>
</file>