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46A0F" w:rsidP="00832AEF">
            <w:pPr>
              <w:pStyle w:val="DersBilgileri"/>
              <w:rPr>
                <w:b/>
                <w:bCs/>
                <w:szCs w:val="16"/>
              </w:rPr>
            </w:pPr>
            <w:r>
              <w:t>SBK3</w:t>
            </w:r>
            <w:r w:rsidR="00E35E65">
              <w:t>20</w:t>
            </w:r>
            <w:r>
              <w:t>- CEZA</w:t>
            </w:r>
            <w:r w:rsidR="00E35E65">
              <w:t xml:space="preserve"> YARGILAMA</w:t>
            </w:r>
            <w:r>
              <w:t xml:space="preserve"> HUKUKU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46A0F" w:rsidP="00832AEF">
            <w:pPr>
              <w:pStyle w:val="DersBilgileri"/>
              <w:rPr>
                <w:szCs w:val="16"/>
              </w:rPr>
            </w:pPr>
            <w:r>
              <w:rPr>
                <w:szCs w:val="16"/>
              </w:rPr>
              <w:t>Doç. Dr. Devrim AYDIN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46A0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46A0F" w:rsidP="00832AEF">
            <w:pPr>
              <w:pStyle w:val="DersBilgileri"/>
              <w:rPr>
                <w:szCs w:val="16"/>
              </w:rPr>
            </w:pPr>
            <w:r>
              <w:rPr>
                <w:szCs w:val="16"/>
              </w:rPr>
              <w:t xml:space="preserve">ULUSAL: </w:t>
            </w:r>
            <w:r w:rsidR="00E35E65">
              <w:rPr>
                <w:szCs w:val="16"/>
              </w:rPr>
              <w:t>4</w:t>
            </w:r>
            <w:r>
              <w:rPr>
                <w:szCs w:val="16"/>
              </w:rPr>
              <w:t>, AKTS: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46A0F"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35E65" w:rsidP="00F46A0F">
            <w:pPr>
              <w:pStyle w:val="DersBilgileri"/>
              <w:rPr>
                <w:szCs w:val="16"/>
              </w:rPr>
            </w:pPr>
            <w:r>
              <w:t>Suç sonrası maddi gerçeğe ulaşabilmek için yapılan ve savcılık ile onun emrindeki kolluğun ön planda olduğu soruşturma aşaması ve ceza mahkemelerinde yapılan yargılama aşamasının (kovuşturma) yürütülüşü. Ceza muhakemesi süjeleri, ceza yargılaması aşamaları, delil araştırmaları, koruma tedbirleri ve duruşma ile hükmüm verilmesi dersin temel konularıdır.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E35E65" w:rsidP="00EF1CD3">
            <w:pPr>
              <w:pStyle w:val="DersBilgileri"/>
              <w:ind w:left="0"/>
              <w:rPr>
                <w:szCs w:val="16"/>
              </w:rPr>
            </w:pPr>
            <w:r>
              <w:t>Ceza yargılamasının evrimi, ceza yargılaması kurumları ile Avrupa İnsan Hakları Mahkemesi’nin ceza yargılamasına ilişkin güncel kararları yorumlama becerisinin ve ceza yargılaması hukukumuzun temel kurumlarının öğretilmesi.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46A0F" w:rsidP="00832AEF">
            <w:pPr>
              <w:pStyle w:val="DersBilgileri"/>
              <w:rPr>
                <w:szCs w:val="16"/>
              </w:rPr>
            </w:pPr>
            <w:r>
              <w:rPr>
                <w:szCs w:val="16"/>
              </w:rPr>
              <w:t>BİR YARIYIL-1</w:t>
            </w:r>
            <w:r w:rsidR="00EE6DA6">
              <w:rPr>
                <w:szCs w:val="16"/>
              </w:rPr>
              <w:t>3</w:t>
            </w:r>
            <w:bookmarkStart w:id="0" w:name="_GoBack"/>
            <w:bookmarkEnd w:id="0"/>
            <w:r>
              <w:rPr>
                <w:szCs w:val="16"/>
              </w:rPr>
              <w:t xml:space="preserve">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46A0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46A0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E35E65" w:rsidRPr="001B30B5" w:rsidRDefault="00E35E65" w:rsidP="00E35E65">
            <w:pPr>
              <w:pStyle w:val="GvdeMetni"/>
              <w:rPr>
                <w:rFonts w:ascii="Arial" w:eastAsia="DejaVuSerif" w:hAnsi="Arial" w:cs="Arial"/>
                <w:sz w:val="16"/>
                <w:szCs w:val="16"/>
              </w:rPr>
            </w:pPr>
            <w:r>
              <w:rPr>
                <w:rFonts w:ascii="Arial" w:eastAsia="DejaVuSerif" w:hAnsi="Arial" w:cs="Arial"/>
                <w:sz w:val="16"/>
                <w:szCs w:val="16"/>
              </w:rPr>
              <w:t>1-</w:t>
            </w:r>
            <w:r w:rsidRPr="001B30B5">
              <w:rPr>
                <w:rFonts w:ascii="Arial" w:eastAsia="DejaVuSerif" w:hAnsi="Arial" w:cs="Arial"/>
                <w:sz w:val="16"/>
                <w:szCs w:val="16"/>
              </w:rPr>
              <w:t>CENTEL, NUR/ZAFER, HAMİDE/ÇAKMUT YENERER ÖZLEM: Ceza Muhakemesi Hukuku, Beta Yay., İstanbul, 2019.</w:t>
            </w:r>
          </w:p>
          <w:p w:rsidR="00E35E65" w:rsidRPr="001B30B5" w:rsidRDefault="00E35E65" w:rsidP="00E35E65">
            <w:pPr>
              <w:pStyle w:val="GvdeMetni"/>
              <w:rPr>
                <w:rFonts w:ascii="Arial" w:eastAsia="DejaVuSerif" w:hAnsi="Arial" w:cs="Arial"/>
                <w:sz w:val="16"/>
                <w:szCs w:val="16"/>
              </w:rPr>
            </w:pPr>
          </w:p>
          <w:p w:rsidR="00E35E65" w:rsidRPr="001B30B5" w:rsidRDefault="00E35E65" w:rsidP="00E35E65">
            <w:pPr>
              <w:pStyle w:val="DipnotMetni"/>
              <w:rPr>
                <w:rFonts w:ascii="Arial" w:eastAsia="DejaVuSerif" w:hAnsi="Arial" w:cs="Arial"/>
                <w:sz w:val="16"/>
                <w:szCs w:val="16"/>
              </w:rPr>
            </w:pPr>
            <w:r>
              <w:rPr>
                <w:rFonts w:ascii="Arial" w:eastAsia="DejaVuSerif" w:hAnsi="Arial" w:cs="Arial"/>
                <w:sz w:val="16"/>
                <w:szCs w:val="16"/>
              </w:rPr>
              <w:t>2-</w:t>
            </w:r>
            <w:r w:rsidRPr="001B30B5">
              <w:rPr>
                <w:rFonts w:ascii="Arial" w:eastAsia="DejaVuSerif" w:hAnsi="Arial" w:cs="Arial"/>
                <w:sz w:val="16"/>
                <w:szCs w:val="16"/>
              </w:rPr>
              <w:t>FEYZİOĞLU</w:t>
            </w:r>
            <w:r>
              <w:rPr>
                <w:rFonts w:ascii="Arial" w:eastAsia="DejaVuSerif" w:hAnsi="Arial" w:cs="Arial"/>
                <w:sz w:val="16"/>
                <w:szCs w:val="16"/>
              </w:rPr>
              <w:t>,</w:t>
            </w:r>
            <w:r w:rsidRPr="001B30B5">
              <w:rPr>
                <w:rFonts w:ascii="Arial" w:eastAsia="DejaVuSerif" w:hAnsi="Arial" w:cs="Arial"/>
                <w:sz w:val="16"/>
                <w:szCs w:val="16"/>
              </w:rPr>
              <w:t xml:space="preserve"> METİN</w:t>
            </w:r>
            <w:r>
              <w:rPr>
                <w:rFonts w:ascii="Arial" w:eastAsia="DejaVuSerif" w:hAnsi="Arial" w:cs="Arial"/>
                <w:sz w:val="16"/>
                <w:szCs w:val="16"/>
              </w:rPr>
              <w:t xml:space="preserve">/TOROSLU, NEVZAT: Ceza Muhakemesi Hukuku, Savaş Yay., Ankara, 2019.  </w:t>
            </w:r>
          </w:p>
          <w:p w:rsidR="00E35E65" w:rsidRPr="001B30B5" w:rsidRDefault="00E35E65" w:rsidP="00E35E65">
            <w:pPr>
              <w:pStyle w:val="DipnotMetni"/>
              <w:rPr>
                <w:rFonts w:ascii="Arial" w:hAnsi="Arial" w:cs="Arial"/>
                <w:sz w:val="16"/>
                <w:szCs w:val="16"/>
              </w:rPr>
            </w:pPr>
          </w:p>
          <w:p w:rsidR="00E35E65" w:rsidRDefault="00E35E65" w:rsidP="00E35E65">
            <w:pPr>
              <w:pStyle w:val="GvdeMetni"/>
              <w:rPr>
                <w:rFonts w:ascii="Arial" w:eastAsia="DejaVuSerif" w:hAnsi="Arial" w:cs="Arial"/>
                <w:sz w:val="16"/>
                <w:szCs w:val="16"/>
              </w:rPr>
            </w:pPr>
          </w:p>
          <w:p w:rsidR="00E35E65" w:rsidRPr="001B30B5" w:rsidRDefault="00E35E65" w:rsidP="00E35E65">
            <w:pPr>
              <w:pStyle w:val="GvdeMetni"/>
              <w:rPr>
                <w:rFonts w:ascii="Arial" w:eastAsia="DejaVuSerif" w:hAnsi="Arial" w:cs="Arial"/>
                <w:sz w:val="16"/>
                <w:szCs w:val="16"/>
              </w:rPr>
            </w:pPr>
            <w:r>
              <w:rPr>
                <w:rFonts w:ascii="Arial" w:eastAsia="DejaVuSerif" w:hAnsi="Arial" w:cs="Arial"/>
                <w:sz w:val="16"/>
                <w:szCs w:val="16"/>
              </w:rPr>
              <w:t xml:space="preserve">3-GÖKTÜRK, NESLİHAN/ŞAHİN, CUMHUR: Ceza Muhakemesi Hukuku, Seçkin Yay. Ankara, 2019.  </w:t>
            </w:r>
          </w:p>
          <w:p w:rsidR="00E35E65" w:rsidRDefault="00E35E65" w:rsidP="00E35E65">
            <w:pPr>
              <w:pStyle w:val="GvdeMetni"/>
              <w:rPr>
                <w:rFonts w:ascii="Arial" w:eastAsia="DejaVuSerif" w:hAnsi="Arial" w:cs="Arial"/>
                <w:sz w:val="16"/>
                <w:szCs w:val="16"/>
              </w:rPr>
            </w:pPr>
          </w:p>
          <w:p w:rsidR="00E35E65" w:rsidRPr="001B30B5" w:rsidRDefault="00E35E65" w:rsidP="00E35E65">
            <w:pPr>
              <w:pStyle w:val="GvdeMetni"/>
              <w:rPr>
                <w:rFonts w:ascii="Arial" w:eastAsia="DejaVuSerif" w:hAnsi="Arial" w:cs="Arial"/>
                <w:sz w:val="16"/>
                <w:szCs w:val="16"/>
              </w:rPr>
            </w:pPr>
            <w:r>
              <w:rPr>
                <w:rFonts w:ascii="Arial" w:eastAsia="DejaVuSerif" w:hAnsi="Arial" w:cs="Arial"/>
                <w:sz w:val="16"/>
                <w:szCs w:val="16"/>
              </w:rPr>
              <w:t xml:space="preserve">4-ÖZBEK, VELİ ÖZER/DOĞAN, KORAY VD: Ceza Muhakemesi Hukuku, Seçkin Yay., Ankara, 2019.  </w:t>
            </w:r>
          </w:p>
          <w:p w:rsidR="00E35E65" w:rsidRPr="001B30B5" w:rsidRDefault="00E35E65" w:rsidP="00E35E65">
            <w:pPr>
              <w:pStyle w:val="GvdeMetni"/>
              <w:rPr>
                <w:rFonts w:ascii="Arial" w:eastAsia="DejaVuSerif" w:hAnsi="Arial" w:cs="Arial"/>
                <w:sz w:val="16"/>
                <w:szCs w:val="16"/>
              </w:rPr>
            </w:pPr>
          </w:p>
          <w:p w:rsidR="00E35E65" w:rsidRDefault="00E35E65" w:rsidP="00E35E65">
            <w:pPr>
              <w:pStyle w:val="GvdeMetni"/>
              <w:rPr>
                <w:rFonts w:ascii="Arial" w:eastAsia="DejaVuSerif" w:hAnsi="Arial" w:cs="Arial"/>
                <w:sz w:val="16"/>
                <w:szCs w:val="16"/>
              </w:rPr>
            </w:pPr>
            <w:r>
              <w:rPr>
                <w:rFonts w:ascii="Arial" w:eastAsia="DejaVuSerif" w:hAnsi="Arial" w:cs="Arial"/>
                <w:sz w:val="16"/>
                <w:szCs w:val="16"/>
              </w:rPr>
              <w:t>5-</w:t>
            </w:r>
            <w:r w:rsidRPr="001B30B5">
              <w:rPr>
                <w:rFonts w:ascii="Arial" w:eastAsia="DejaVuSerif" w:hAnsi="Arial" w:cs="Arial"/>
                <w:sz w:val="16"/>
                <w:szCs w:val="16"/>
              </w:rPr>
              <w:t>ÖZTÜRK BAHRİ</w:t>
            </w:r>
            <w:r>
              <w:rPr>
                <w:rFonts w:ascii="Arial" w:eastAsia="DejaVuSerif" w:hAnsi="Arial" w:cs="Arial"/>
                <w:sz w:val="16"/>
                <w:szCs w:val="16"/>
              </w:rPr>
              <w:t>/</w:t>
            </w:r>
            <w:r w:rsidRPr="001B30B5">
              <w:rPr>
                <w:rFonts w:ascii="Arial" w:eastAsia="DejaVuSerif" w:hAnsi="Arial" w:cs="Arial"/>
                <w:sz w:val="16"/>
                <w:szCs w:val="16"/>
              </w:rPr>
              <w:t xml:space="preserve"> ERDEM MUSTAFA RUHAN,</w:t>
            </w:r>
            <w:r>
              <w:rPr>
                <w:rFonts w:ascii="Arial" w:eastAsia="DejaVuSerif" w:hAnsi="Arial" w:cs="Arial"/>
                <w:sz w:val="16"/>
                <w:szCs w:val="16"/>
              </w:rPr>
              <w:t xml:space="preserve"> VD: </w:t>
            </w:r>
            <w:r w:rsidRPr="001B30B5">
              <w:rPr>
                <w:rFonts w:ascii="Arial" w:eastAsia="DejaVuSerif" w:hAnsi="Arial" w:cs="Arial"/>
                <w:sz w:val="16"/>
                <w:szCs w:val="16"/>
              </w:rPr>
              <w:t xml:space="preserve">Ceza Muhakemesi Hukuku, </w:t>
            </w:r>
            <w:r>
              <w:rPr>
                <w:rFonts w:ascii="Arial" w:eastAsia="DejaVuSerif" w:hAnsi="Arial" w:cs="Arial"/>
                <w:sz w:val="16"/>
                <w:szCs w:val="16"/>
              </w:rPr>
              <w:t>ŞEÇKİN YAY. Ankara, 2019.</w:t>
            </w:r>
          </w:p>
          <w:p w:rsidR="00EF1CD3" w:rsidRPr="001A2552" w:rsidRDefault="00EF1CD3" w:rsidP="00E35E65">
            <w:pPr>
              <w:pStyle w:val="Kaynakca"/>
              <w:ind w:left="504" w:firstLine="0"/>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F46A0F" w:rsidP="00832AEF">
            <w:pPr>
              <w:pStyle w:val="DersBilgileri"/>
              <w:rPr>
                <w:szCs w:val="16"/>
              </w:rPr>
            </w:pPr>
            <w:r>
              <w:rPr>
                <w:szCs w:val="16"/>
              </w:rPr>
              <w:t xml:space="preserve">ULUSAL: </w:t>
            </w:r>
            <w:r w:rsidR="00E35E65">
              <w:rPr>
                <w:szCs w:val="16"/>
              </w:rPr>
              <w:t>4</w:t>
            </w:r>
            <w:r>
              <w:rPr>
                <w:szCs w:val="16"/>
              </w:rPr>
              <w:t>, AKTS:</w:t>
            </w:r>
            <w:r w:rsidR="00EF1CD3">
              <w:rPr>
                <w:szCs w:val="16"/>
              </w:rPr>
              <w:t>5</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E6DA6"/>
    <w:sectPr w:rsidR="00EB0AE2" w:rsidSect="00333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DejaVuSerif">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3942"/>
    <w:multiLevelType w:val="hybridMultilevel"/>
    <w:tmpl w:val="181AFC2C"/>
    <w:lvl w:ilvl="0" w:tplc="3168DCD2">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 w15:restartNumberingAfterBreak="0">
    <w:nsid w:val="603404AC"/>
    <w:multiLevelType w:val="hybridMultilevel"/>
    <w:tmpl w:val="F58A751E"/>
    <w:lvl w:ilvl="0" w:tplc="AB4AA694">
      <w:start w:val="3"/>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C32DD"/>
    <w:rsid w:val="000A48ED"/>
    <w:rsid w:val="00333D1B"/>
    <w:rsid w:val="007F2ABE"/>
    <w:rsid w:val="00832BE3"/>
    <w:rsid w:val="00B21406"/>
    <w:rsid w:val="00BC32DD"/>
    <w:rsid w:val="00E35E65"/>
    <w:rsid w:val="00EE6DA6"/>
    <w:rsid w:val="00EF1CD3"/>
    <w:rsid w:val="00F46A0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7818"/>
  <w15:docId w15:val="{559BFD53-0130-45EF-BDD6-29FDDAE2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DipnotMetni">
    <w:name w:val="footnote text"/>
    <w:basedOn w:val="Normal"/>
    <w:link w:val="DipnotMetniChar"/>
    <w:semiHidden/>
    <w:unhideWhenUsed/>
    <w:rsid w:val="00E35E65"/>
    <w:pPr>
      <w:jc w:val="left"/>
    </w:pPr>
    <w:rPr>
      <w:rFonts w:asciiTheme="minorHAnsi" w:eastAsiaTheme="minorEastAsia" w:hAnsiTheme="minorHAnsi" w:cstheme="minorBidi"/>
      <w:szCs w:val="20"/>
    </w:rPr>
  </w:style>
  <w:style w:type="character" w:customStyle="1" w:styleId="DipnotMetniChar">
    <w:name w:val="Dipnot Metni Char"/>
    <w:basedOn w:val="VarsaylanParagrafYazTipi"/>
    <w:link w:val="DipnotMetni"/>
    <w:semiHidden/>
    <w:rsid w:val="00E35E65"/>
    <w:rPr>
      <w:rFonts w:eastAsiaTheme="minorEastAsia"/>
      <w:sz w:val="20"/>
      <w:szCs w:val="20"/>
      <w:lang w:eastAsia="tr-TR"/>
    </w:rPr>
  </w:style>
  <w:style w:type="paragraph" w:styleId="GvdeMetni">
    <w:name w:val="Body Text"/>
    <w:basedOn w:val="Normal"/>
    <w:link w:val="GvdeMetniChar"/>
    <w:rsid w:val="00E35E65"/>
    <w:pPr>
      <w:spacing w:after="120"/>
      <w:jc w:val="left"/>
    </w:pPr>
    <w:rPr>
      <w:rFonts w:ascii="Times New Roman" w:hAnsi="Times New Roman"/>
      <w:sz w:val="24"/>
    </w:rPr>
  </w:style>
  <w:style w:type="character" w:customStyle="1" w:styleId="GvdeMetniChar">
    <w:name w:val="Gövde Metni Char"/>
    <w:basedOn w:val="VarsaylanParagrafYazTipi"/>
    <w:link w:val="GvdeMetni"/>
    <w:rsid w:val="00E35E6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220</Words>
  <Characters>1257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2018-02-17T19:29:00Z</dcterms:created>
  <dcterms:modified xsi:type="dcterms:W3CDTF">2020-02-11T20:26:00Z</dcterms:modified>
</cp:coreProperties>
</file>