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 w:type="textWrapping"/>
      </w:r>
      <w:r>
        <w:rPr>
          <w:b/>
          <w:sz w:val="16"/>
          <w:szCs w:val="16"/>
        </w:rPr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6"/>
        <w:jc w:val="center"/>
        <w:rPr>
          <w:sz w:val="16"/>
          <w:szCs w:val="16"/>
        </w:rPr>
      </w:pPr>
    </w:p>
    <w:p>
      <w:pPr>
        <w:pStyle w:val="6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Style w:val="3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45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b/>
                <w:bCs/>
                <w:szCs w:val="16"/>
                <w:lang w:val="tr-TR"/>
              </w:rPr>
            </w:pPr>
            <w:r>
              <w:rPr>
                <w:rFonts w:hint="default"/>
                <w:b/>
                <w:bCs/>
                <w:szCs w:val="16"/>
                <w:lang w:val="tr-TR"/>
              </w:rPr>
              <w:t>EBE413 Evde Ebelikte Bakım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Nesibe ÜZEL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Lisans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Seçmeli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jc w:val="both"/>
              <w:rPr>
                <w:szCs w:val="16"/>
              </w:rPr>
            </w:pPr>
            <w:r>
              <w:rPr>
                <w:b/>
              </w:rPr>
              <w:t xml:space="preserve"> </w:t>
            </w:r>
            <w:r>
              <w:t>Ebelik son sınıf öğrencilerinin mesleki görev ve sorumluluklarına uygun ev ortamında ebelik uygulamaları: izlem, bakım, eğitim ve danışmanlık hizmetleri ile gerekli malzemenin hazırlanması konusunda bilgi kazandırmaktır.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jc w:val="both"/>
              <w:rPr>
                <w:szCs w:val="16"/>
              </w:rPr>
            </w:pPr>
            <w:r>
              <w:rPr>
                <w:b/>
              </w:rPr>
              <w:t xml:space="preserve"> </w:t>
            </w:r>
            <w:r>
              <w:t xml:space="preserve">Pre-konsepsiyonel dönemden başlamak üzere üreme çağında olan kadınların gebelik, doğum ve doğum sonrası ebelik uygulamarında yer alan hizmetlerin uygulanmasına ve gerekli ortamın hazırlanmasına yönelik bilgi ve beceri kazandırılmasıdır.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7 dönem (Haftada 2 saat teorik ve 2 saat pratik uygulama)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Türkçe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Yok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8"/>
              <w:numPr>
                <w:ilvl w:val="0"/>
                <w:numId w:val="1"/>
              </w:numPr>
              <w:ind w:left="720"/>
            </w:pPr>
            <w:r>
              <w:t>Bernard H.ve Ark. (2008); Geburtsvorbereitung, Kurskonzepte zum Kombinieren, ISBN 978-3-8304-5518-9,Hippokrates Verlag,2012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</w:pPr>
            <w:r>
              <w:t>Figen P.S.,Mete S. (2009); Uyum Modeli ve Sosyal Bilissel Öğrenme Kuramının Doğum Öncesi Eğitimde Kullanımı, DEUHYO ED 2009, 1 (1) , 57-68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</w:pPr>
            <w:r>
              <w:t>Köken,G.,Yılmazer,M. (2007); Gebelik ve Egzersiz PREGNANCY AND EXERCISE,Kadın Hastalıkları ve Doğum ABD, Afyon Kocatepe Üniversitesi Tıp Fakültesi, Turkiye Klinikleri J Gynecol Obst 2007, 17:385-392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</w:pPr>
            <w:r>
              <w:t xml:space="preserve">Cristina LANG (2009); Doğum, Öncesi ve Sonrasında Bağlanmanın Güçlendirilmesi, Bağlanma, ISBN 978-3-437-27560-9, Elsevier,2009 Türkçe çeviri:2017 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</w:pPr>
            <w:r>
              <w:t>T.C. Sağlık Bakanlığı mevzuatı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</w:pPr>
            <w:r>
              <w:t>T.C Sağlık Bakanlığı Hizmet Rehberleri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  <w:rPr>
                <w:szCs w:val="16"/>
                <w:lang w:val="tr-TR"/>
              </w:rPr>
            </w:pPr>
            <w:r>
              <w:t>The National İnstitute for Health and Care Excellence (NİCE )https://pathways.nice.org.uk/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Haftada 2 saat olmak üzere öğrencilerin pratik uygulama kapsamında ders içeriklerine yönelik sınıf içi eceri uygulaması yapması beklenmektedir. Bu dersin hastane uygulaması yoktur.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7EBB"/>
    <w:multiLevelType w:val="multilevel"/>
    <w:tmpl w:val="322C7EBB"/>
    <w:lvl w:ilvl="0" w:tentative="0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BC32DD"/>
    <w:rsid w:val="00E40A78"/>
    <w:rsid w:val="00EE2E8A"/>
    <w:rsid w:val="06A341A5"/>
    <w:rsid w:val="0AC719CA"/>
    <w:rsid w:val="0FBC6E72"/>
    <w:rsid w:val="2D0C2F71"/>
    <w:rsid w:val="3F41312E"/>
    <w:rsid w:val="4591799B"/>
    <w:rsid w:val="78C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rs Basliklar"/>
    <w:basedOn w:val="1"/>
    <w:qFormat/>
    <w:uiPriority w:val="0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5">
    <w:name w:val="Ders Bilgileri"/>
    <w:basedOn w:val="1"/>
    <w:uiPriority w:val="0"/>
    <w:pPr>
      <w:spacing w:before="80" w:after="80"/>
      <w:ind w:left="144" w:right="144"/>
    </w:pPr>
    <w:rPr>
      <w:sz w:val="16"/>
    </w:rPr>
  </w:style>
  <w:style w:type="paragraph" w:customStyle="1" w:styleId="6">
    <w:name w:val="Basliklar"/>
    <w:basedOn w:val="1"/>
    <w:uiPriority w:val="0"/>
    <w:pPr>
      <w:keepNext/>
      <w:spacing w:before="240" w:after="120"/>
      <w:jc w:val="left"/>
    </w:pPr>
    <w:rPr>
      <w:b/>
    </w:rPr>
  </w:style>
  <w:style w:type="paragraph" w:customStyle="1" w:styleId="7">
    <w:name w:val="Kaynakca"/>
    <w:basedOn w:val="1"/>
    <w:uiPriority w:val="0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2019-10-16T07:14:00Z</dcterms:created>
  <dc:creator>Neslihan</dc:creator>
  <cp:lastModifiedBy>Nesibe Uzel Yar</cp:lastModifiedBy>
  <dcterms:modified xsi:type="dcterms:W3CDTF">2020-02-06T12:45:36Z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