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41" w:rsidRPr="00764C41" w:rsidRDefault="00764C41" w:rsidP="00764C41">
      <w:pPr>
        <w:spacing w:after="0" w:line="810" w:lineRule="atLeast"/>
        <w:textAlignment w:val="baseline"/>
        <w:outlineLvl w:val="0"/>
        <w:rPr>
          <w:rFonts w:ascii="Times New Roman" w:eastAsia="Times New Roman" w:hAnsi="Times New Roman" w:cs="Times New Roman"/>
          <w:b/>
          <w:bCs/>
          <w:kern w:val="36"/>
          <w:sz w:val="40"/>
          <w:szCs w:val="40"/>
          <w:lang w:val="tr-TR"/>
        </w:rPr>
      </w:pPr>
      <w:r w:rsidRPr="00764C41">
        <w:rPr>
          <w:rFonts w:ascii="Times New Roman" w:eastAsia="Times New Roman" w:hAnsi="Times New Roman" w:cs="Times New Roman"/>
          <w:b/>
          <w:bCs/>
          <w:kern w:val="36"/>
          <w:sz w:val="40"/>
          <w:szCs w:val="40"/>
          <w:lang w:val="tr-TR"/>
        </w:rPr>
        <w:t>Göbeklitepe'ye yurt dışından turist "akacak"</w:t>
      </w:r>
    </w:p>
    <w:p w:rsidR="00764C41" w:rsidRPr="00764C41" w:rsidRDefault="00764C41" w:rsidP="00764C41">
      <w:pPr>
        <w:spacing w:after="0" w:line="240" w:lineRule="auto"/>
        <w:textAlignment w:val="baseline"/>
        <w:rPr>
          <w:rFonts w:ascii="Helvetica" w:eastAsia="Times New Roman" w:hAnsi="Helvetica" w:cs="Helvetica"/>
          <w:sz w:val="24"/>
          <w:szCs w:val="24"/>
          <w:lang w:val="tr-TR"/>
        </w:rPr>
      </w:pPr>
    </w:p>
    <w:p w:rsidR="00764C41" w:rsidRPr="00764C41" w:rsidRDefault="00764C41" w:rsidP="00764C41">
      <w:pPr>
        <w:spacing w:before="480" w:after="480" w:line="480" w:lineRule="auto"/>
        <w:textAlignment w:val="baseline"/>
        <w:outlineLvl w:val="1"/>
        <w:rPr>
          <w:rFonts w:ascii="Times New Roman" w:eastAsia="Times New Roman" w:hAnsi="Times New Roman" w:cs="Times New Roman"/>
          <w:b/>
          <w:bCs/>
          <w:color w:val="000000"/>
          <w:sz w:val="24"/>
          <w:szCs w:val="24"/>
          <w:lang w:val="tr-TR"/>
        </w:rPr>
      </w:pPr>
      <w:r w:rsidRPr="00764C41">
        <w:rPr>
          <w:rFonts w:ascii="Times New Roman" w:eastAsia="Times New Roman" w:hAnsi="Times New Roman" w:cs="Times New Roman"/>
          <w:b/>
          <w:bCs/>
          <w:color w:val="000000"/>
          <w:sz w:val="24"/>
          <w:szCs w:val="24"/>
          <w:lang w:val="tr-TR"/>
        </w:rPr>
        <w:t>UNESCO Dünya Mirası Listesi’nde yer alan Göbeklitepe'nin, ünlü National Geographic dergisinin 2020 yılında dünya genelinde "Gidilecek en iyi yerler" önerileri arasına girmesi, turizmcileri umutlandırdı.</w:t>
      </w:r>
    </w:p>
    <w:p w:rsidR="00764C41" w:rsidRDefault="00764C41" w:rsidP="00764C41">
      <w:pPr>
        <w:spacing w:after="0" w:line="480" w:lineRule="auto"/>
        <w:textAlignment w:val="baseline"/>
        <w:rPr>
          <w:rFonts w:ascii="Times New Roman" w:eastAsia="Times New Roman" w:hAnsi="Times New Roman" w:cs="Times New Roman"/>
          <w:color w:val="212121"/>
          <w:sz w:val="24"/>
          <w:szCs w:val="24"/>
          <w:lang w:val="tr-TR"/>
        </w:rPr>
      </w:pPr>
      <w:r w:rsidRPr="00764C41">
        <w:rPr>
          <w:rFonts w:ascii="Times New Roman" w:eastAsia="Times New Roman" w:hAnsi="Times New Roman" w:cs="Times New Roman"/>
          <w:color w:val="212121"/>
          <w:sz w:val="24"/>
          <w:szCs w:val="24"/>
          <w:lang w:val="tr-TR"/>
        </w:rPr>
        <w:t>Dünyanın en ünlü coğrafya ve keşif kuruluşu National Geographic, 2019 yılı başında "Ölmeden Önce Görülmesi Gereken Yerler" adlı kitabında yer verdiği </w:t>
      </w:r>
      <w:hyperlink r:id="rId6" w:tgtFrame="_blank" w:history="1">
        <w:r w:rsidRPr="00764C41">
          <w:rPr>
            <w:rFonts w:ascii="Times New Roman" w:eastAsia="Times New Roman" w:hAnsi="Times New Roman" w:cs="Times New Roman"/>
            <w:color w:val="FB000F"/>
            <w:sz w:val="24"/>
            <w:szCs w:val="24"/>
            <w:bdr w:val="none" w:sz="0" w:space="0" w:color="auto" w:frame="1"/>
            <w:lang w:val="tr-TR"/>
          </w:rPr>
          <w:t>Göbeklitepe</w:t>
        </w:r>
      </w:hyperlink>
      <w:r w:rsidRPr="00764C41">
        <w:rPr>
          <w:rFonts w:ascii="Times New Roman" w:eastAsia="Times New Roman" w:hAnsi="Times New Roman" w:cs="Times New Roman"/>
          <w:color w:val="212121"/>
          <w:sz w:val="24"/>
          <w:szCs w:val="24"/>
          <w:lang w:val="tr-TR"/>
        </w:rPr>
        <w:t>'ye 2020 yılı için de dikkati çekti.</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br/>
        <w:t>Cumhurbaşkanı Recep Tayyip Erdoğan tarafından 2019 yılının "Göbeklitepe Yılı" ilan edilmesinin ardından ünü ve ziyaretçisi artan tarihi ören yerini, National Geographic, dünya turuna çıkan turist ve gezginler için de önerdi.</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br/>
        <w:t>Milyonlarca okuyucusu ve takipçisi olan National Geographic, 2020 yılında dünya genelinde "Gidilecek en iyi yerler" arasında Türkiye'den Göbeklitepe'ye de yer verdi.</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br/>
        <w:t>Dergi, "Gizemli bir yer olarak" nitelendirdiği Göbeklitepe için, "Tarih öncesi dönemlerden biri olan ve Cilalı Taş Çağı olarak da bilinen Neolitik Çağ'dan günümüze kalan tarihi alanın yaşının 12 bin olduğu düşünülüyor. Bu da milattan önce 10 binlerden beri var olduğu düşünülen alanı, Malta'daki milattan önce 3 bin 600'lerden kalma megalitik tapınaklardan, Stonehenge ve Mısır piramitlerinden daha yaşlı kılıyor ve dünyanın bilinen en eski tapınağı yapıyor."</w:t>
      </w:r>
      <w:r w:rsidRPr="00764C41">
        <w:rPr>
          <w:rFonts w:ascii="Times New Roman" w:eastAsia="Times New Roman" w:hAnsi="Times New Roman" w:cs="Times New Roman"/>
          <w:color w:val="212121"/>
          <w:sz w:val="24"/>
          <w:szCs w:val="24"/>
          <w:lang w:val="tr-TR"/>
        </w:rPr>
        <w:br/>
        <w:t>ifadesine yer verdi.</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lastRenderedPageBreak/>
        <w:br/>
        <w:t>Dergi, Göbeklitepe’nin yanı sıra Bosna Hersek, Mısır ve Çin'ini de gezilmesi gereken rotalar arasında sıraladı.</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b/>
          <w:bCs/>
          <w:color w:val="212121"/>
          <w:sz w:val="24"/>
          <w:szCs w:val="24"/>
          <w:bdr w:val="none" w:sz="0" w:space="0" w:color="auto" w:frame="1"/>
          <w:lang w:val="tr-TR"/>
        </w:rPr>
        <w:t>"Olumlu yansımaları olacak"</w:t>
      </w:r>
      <w:r w:rsidRPr="00764C41">
        <w:rPr>
          <w:rFonts w:ascii="Times New Roman" w:eastAsia="Times New Roman" w:hAnsi="Times New Roman" w:cs="Times New Roman"/>
          <w:color w:val="212121"/>
          <w:sz w:val="24"/>
          <w:szCs w:val="24"/>
          <w:lang w:val="tr-TR"/>
        </w:rPr>
        <w:br/>
        <w:t>Şanlıurfa Bölgesel Turist Rehberleri Odası Başkanı Müslüm Çoban,  2019 yılının Şanlıurfa ve bölge turizmi adına çok iyi geçtiğini söyledi.</w:t>
      </w:r>
      <w:r w:rsidRPr="00764C41">
        <w:rPr>
          <w:rFonts w:ascii="Times New Roman" w:eastAsia="Times New Roman" w:hAnsi="Times New Roman" w:cs="Times New Roman"/>
          <w:color w:val="212121"/>
          <w:sz w:val="24"/>
          <w:szCs w:val="24"/>
          <w:lang w:val="tr-TR"/>
        </w:rPr>
        <w:br/>
        <w:t>Turist sayısının gelecek yıl için de artmasını öngördüklerini ifade eden Çoban, şunları dile getirdi: "National Geographic tarafından Göbeklitepe'nin 2020 yılında gezilmesi ve görülmesi gereken yerler listesinde olması hem Şanlıurfa hem bölge turizmi açısından çok olumlu yansımalar yapacaktır. Özellikle National Geographic dünya genelinde gezgin turistlerin önemle takip ettiği bir kuruluş. Bu bakımdan Türkiye'de Göbeklitepe'nin bu listede yer alması 2020 yılında Şanlıurfa'ya ve Güneydoğu Anadolu Bölgesi'ne hem yurt dışından hem de yurt içinden bir çok turistin gelmesine vesile olacaktır. Şanlıurfa ve bölge için çok güzel bir gelişmedir. Emeği ve katkısı olanlara teşekkür ediyoruz."</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b/>
          <w:bCs/>
          <w:color w:val="212121"/>
          <w:sz w:val="24"/>
          <w:szCs w:val="24"/>
          <w:bdr w:val="none" w:sz="0" w:space="0" w:color="auto" w:frame="1"/>
          <w:lang w:val="tr-TR"/>
        </w:rPr>
        <w:t>"Gördüklerimizi hayatımızı zenginleştirdi"</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br/>
        <w:t>Göbeklitepe'yi gezen İtalya </w:t>
      </w:r>
      <w:hyperlink r:id="rId7" w:tgtFrame="_blank" w:history="1">
        <w:r w:rsidRPr="00764C41">
          <w:rPr>
            <w:rFonts w:ascii="Times New Roman" w:eastAsia="Times New Roman" w:hAnsi="Times New Roman" w:cs="Times New Roman"/>
            <w:color w:val="FB000F"/>
            <w:sz w:val="24"/>
            <w:szCs w:val="24"/>
            <w:bdr w:val="none" w:sz="0" w:space="0" w:color="auto" w:frame="1"/>
            <w:lang w:val="tr-TR"/>
          </w:rPr>
          <w:t>Arkeoloji</w:t>
        </w:r>
      </w:hyperlink>
      <w:r w:rsidRPr="00764C41">
        <w:rPr>
          <w:rFonts w:ascii="Times New Roman" w:eastAsia="Times New Roman" w:hAnsi="Times New Roman" w:cs="Times New Roman"/>
          <w:color w:val="212121"/>
          <w:sz w:val="24"/>
          <w:szCs w:val="24"/>
          <w:lang w:val="tr-TR"/>
        </w:rPr>
        <w:t> Dergisi Baş Editörü arkeolog Andreas Stayner de 34 yıldır ülkesinde arkeoloji dergisi çıkardıklarını söyledi.</w:t>
      </w:r>
      <w:r w:rsidRPr="00764C41">
        <w:rPr>
          <w:rFonts w:ascii="Times New Roman" w:eastAsia="Times New Roman" w:hAnsi="Times New Roman" w:cs="Times New Roman"/>
          <w:color w:val="212121"/>
          <w:sz w:val="24"/>
          <w:szCs w:val="24"/>
          <w:lang w:val="tr-TR"/>
        </w:rPr>
        <w:br/>
        <w:t xml:space="preserve">Hakkında yazılar yayımladığı Göbeklitepe'yi ilk kez gördüğünü ifade eden Stayner, "Beklediğimizin ötesinde bir tarihle burada yüzleştik. Göbeklitepe 100 yılın en önemli buluşlarından birisidir. National Geographic bir yerde bizim dergimizin de rakibi durumundadır. </w:t>
      </w:r>
      <w:r w:rsidRPr="00764C41">
        <w:rPr>
          <w:rFonts w:ascii="Times New Roman" w:eastAsia="Times New Roman" w:hAnsi="Times New Roman" w:cs="Times New Roman"/>
          <w:color w:val="212121"/>
          <w:sz w:val="24"/>
          <w:szCs w:val="24"/>
          <w:lang w:val="tr-TR"/>
        </w:rPr>
        <w:lastRenderedPageBreak/>
        <w:t>National Geographic'in söylediklerini ve tavsiyelerini es geçemeyeceğim. Görülmesi gereken çok önemli noktalardan birisidir." dedi.</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br/>
        <w:t>Alman ziyaretçilerden Angele Marini, Göbeklitepe hakkında çok şey duyduğunu söyledi.</w:t>
      </w:r>
      <w:r w:rsidRPr="00764C41">
        <w:rPr>
          <w:rFonts w:ascii="Times New Roman" w:eastAsia="Times New Roman" w:hAnsi="Times New Roman" w:cs="Times New Roman"/>
          <w:color w:val="212121"/>
          <w:sz w:val="24"/>
          <w:szCs w:val="24"/>
          <w:lang w:val="tr-TR"/>
        </w:rPr>
        <w:br/>
      </w:r>
      <w:r w:rsidRPr="00764C41">
        <w:rPr>
          <w:rFonts w:ascii="Times New Roman" w:eastAsia="Times New Roman" w:hAnsi="Times New Roman" w:cs="Times New Roman"/>
          <w:color w:val="212121"/>
          <w:sz w:val="24"/>
          <w:szCs w:val="24"/>
          <w:lang w:val="tr-TR"/>
        </w:rPr>
        <w:br/>
        <w:t>Tarihi ören yerini gizemli bulduğunu anlatan Marini, "Göbeklitepe hakkında bilgi birimimiz vardı. Buna rağmen burada gördüklerimiz hayatımızı zenginleştirdi, bizim beklediğimizin çok daha ötesinde iyi bir gezi oldu. Bunun için mutluyuz." ifadesine yer verdi.</w:t>
      </w:r>
      <w:bookmarkStart w:id="0" w:name="_GoBack"/>
      <w:bookmarkEnd w:id="0"/>
    </w:p>
    <w:p w:rsidR="00764C41" w:rsidRPr="00764C41" w:rsidRDefault="00764C41" w:rsidP="00764C41">
      <w:pPr>
        <w:spacing w:after="0" w:line="480" w:lineRule="auto"/>
        <w:textAlignment w:val="baseline"/>
        <w:rPr>
          <w:rFonts w:ascii="Times New Roman" w:eastAsia="Times New Roman" w:hAnsi="Times New Roman" w:cs="Times New Roman"/>
          <w:color w:val="212121"/>
          <w:sz w:val="24"/>
          <w:szCs w:val="24"/>
          <w:lang w:val="tr-TR"/>
        </w:rPr>
      </w:pPr>
    </w:p>
    <w:p w:rsidR="00764C41" w:rsidRPr="00764C41" w:rsidRDefault="00764C41" w:rsidP="00764C41">
      <w:pPr>
        <w:spacing w:before="100" w:beforeAutospacing="1" w:after="100" w:afterAutospacing="1" w:line="480" w:lineRule="auto"/>
        <w:outlineLvl w:val="0"/>
        <w:rPr>
          <w:rFonts w:ascii="Times New Roman" w:eastAsia="Times New Roman" w:hAnsi="Times New Roman" w:cs="Times New Roman"/>
          <w:b/>
          <w:bCs/>
          <w:color w:val="000000"/>
          <w:kern w:val="36"/>
          <w:sz w:val="32"/>
          <w:szCs w:val="32"/>
        </w:rPr>
      </w:pPr>
      <w:r w:rsidRPr="00764C41">
        <w:rPr>
          <w:rFonts w:ascii="Times New Roman" w:eastAsia="Times New Roman" w:hAnsi="Times New Roman" w:cs="Times New Roman"/>
          <w:b/>
          <w:bCs/>
          <w:color w:val="000000"/>
          <w:kern w:val="36"/>
          <w:sz w:val="32"/>
          <w:szCs w:val="32"/>
        </w:rPr>
        <w:t>Gobekli Tepe, le temple mystérieux qui alimente toutes les theories</w:t>
      </w:r>
    </w:p>
    <w:p w:rsidR="00764C41" w:rsidRPr="00764C41" w:rsidRDefault="00764C41" w:rsidP="00764C41">
      <w:pPr>
        <w:spacing w:after="100" w:afterAutospacing="1" w:line="480" w:lineRule="auto"/>
        <w:outlineLvl w:val="1"/>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Le "temple des crânes", la "comète de l'apocalypse"... Le plus ancien monument de pierre de la planète est au carrefour de bien des théories.</w:t>
      </w:r>
    </w:p>
    <w:p w:rsidR="00764C41" w:rsidRPr="00764C41" w:rsidRDefault="00764C41" w:rsidP="00764C41">
      <w:pPr>
        <w:spacing w:after="0"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   </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C'est un petit monticule d'une quinzaine de mètres de haut, artificiellement construit sur un sommet situé à 750 mètres d'altitude, au sud de la Turquie, à une soixantaine de kilomètres de la frontière syrienne.</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Les ruines sont des cercles de pierre, des monuments décorés de gravures représentant des animaux, des humains... En tout, ces cercles font environ 300 mètres de diamètre. En comparaison, ce qu'il reste du cercle de pierres de Stonehenge, en Angleterre, en fait une cinquantaine.</w:t>
      </w:r>
    </w:p>
    <w:p w:rsidR="00764C41" w:rsidRPr="00764C41" w:rsidRDefault="00764C41" w:rsidP="00764C41">
      <w:pPr>
        <w:spacing w:after="100" w:afterAutospacing="1" w:line="480" w:lineRule="auto"/>
        <w:jc w:val="center"/>
        <w:rPr>
          <w:rFonts w:ascii="Times New Roman" w:eastAsia="Times New Roman" w:hAnsi="Times New Roman" w:cs="Times New Roman"/>
          <w:b/>
          <w:bCs/>
          <w:color w:val="6E6C6C"/>
          <w:sz w:val="24"/>
          <w:szCs w:val="24"/>
        </w:rPr>
      </w:pPr>
      <w:r w:rsidRPr="00764C41">
        <w:rPr>
          <w:rFonts w:ascii="Times New Roman" w:eastAsia="Times New Roman" w:hAnsi="Times New Roman" w:cs="Times New Roman"/>
          <w:b/>
          <w:bCs/>
          <w:color w:val="6E6C6C"/>
          <w:sz w:val="24"/>
          <w:szCs w:val="24"/>
        </w:rPr>
        <w:t>Détail d'un pilier de Gobekli Tepe. (German Archaeological Institute/DAI)</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lastRenderedPageBreak/>
        <w:t>Pour le profane, ces blocs de pierre sculptés ressembleraient davantage à ceux d'une cité mycénienne ou aztèque qu'à des dolmens et menhirs. Pourtant, Gobekli Tepe a vu le jour il y a 12.000 ans.</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Le chiffre impressionne mais il est encore plus extraordinaire lorsqu'on le compare à des repères historiques et préhistoriques plus familiers. 12.000 ans, c'est 5.500 ans avant le début des </w:t>
      </w:r>
      <w:hyperlink r:id="rId8" w:history="1">
        <w:r w:rsidRPr="00764C41">
          <w:rPr>
            <w:rFonts w:ascii="Times New Roman" w:eastAsia="Times New Roman" w:hAnsi="Times New Roman" w:cs="Times New Roman"/>
            <w:color w:val="000000"/>
            <w:sz w:val="24"/>
            <w:szCs w:val="24"/>
          </w:rPr>
          <w:t>alignements de Carnac</w:t>
        </w:r>
      </w:hyperlink>
      <w:r w:rsidRPr="00764C41">
        <w:rPr>
          <w:rFonts w:ascii="Times New Roman" w:eastAsia="Times New Roman" w:hAnsi="Times New Roman" w:cs="Times New Roman"/>
          <w:color w:val="000000"/>
          <w:sz w:val="24"/>
          <w:szCs w:val="24"/>
        </w:rPr>
        <w:t>, plus de 6.500 ans avant les premières cités </w:t>
      </w:r>
      <w:hyperlink r:id="rId9" w:tgtFrame="_blank" w:history="1">
        <w:r w:rsidRPr="00764C41">
          <w:rPr>
            <w:rFonts w:ascii="Times New Roman" w:eastAsia="Times New Roman" w:hAnsi="Times New Roman" w:cs="Times New Roman"/>
            <w:color w:val="000000"/>
            <w:sz w:val="24"/>
            <w:szCs w:val="24"/>
            <w:u w:val="single"/>
          </w:rPr>
          <w:t>sumériennes</w:t>
        </w:r>
      </w:hyperlink>
      <w:r w:rsidRPr="00764C41">
        <w:rPr>
          <w:rFonts w:ascii="Times New Roman" w:eastAsia="Times New Roman" w:hAnsi="Times New Roman" w:cs="Times New Roman"/>
          <w:color w:val="000000"/>
          <w:sz w:val="24"/>
          <w:szCs w:val="24"/>
        </w:rPr>
        <w:t>, 7.000 ans avant </w:t>
      </w:r>
      <w:hyperlink r:id="rId10" w:history="1">
        <w:r w:rsidRPr="00764C41">
          <w:rPr>
            <w:rFonts w:ascii="Times New Roman" w:eastAsia="Times New Roman" w:hAnsi="Times New Roman" w:cs="Times New Roman"/>
            <w:color w:val="000000"/>
            <w:sz w:val="24"/>
            <w:szCs w:val="24"/>
          </w:rPr>
          <w:t>Stonehenge</w:t>
        </w:r>
      </w:hyperlink>
      <w:r w:rsidRPr="00764C41">
        <w:rPr>
          <w:rFonts w:ascii="Times New Roman" w:eastAsia="Times New Roman" w:hAnsi="Times New Roman" w:cs="Times New Roman"/>
          <w:color w:val="000000"/>
          <w:sz w:val="24"/>
          <w:szCs w:val="24"/>
        </w:rPr>
        <w:t>, 7.500 ans avant la </w:t>
      </w:r>
      <w:hyperlink r:id="rId11" w:history="1">
        <w:r w:rsidRPr="00764C41">
          <w:rPr>
            <w:rFonts w:ascii="Times New Roman" w:eastAsia="Times New Roman" w:hAnsi="Times New Roman" w:cs="Times New Roman"/>
            <w:color w:val="000000"/>
            <w:sz w:val="24"/>
            <w:szCs w:val="24"/>
          </w:rPr>
          <w:t>pyramide de Khéops</w:t>
        </w:r>
      </w:hyperlink>
      <w:r w:rsidRPr="00764C41">
        <w:rPr>
          <w:rFonts w:ascii="Times New Roman" w:eastAsia="Times New Roman" w:hAnsi="Times New Roman" w:cs="Times New Roman"/>
          <w:color w:val="000000"/>
          <w:sz w:val="24"/>
          <w:szCs w:val="24"/>
        </w:rPr>
        <w:t>. C'est même près de 1.000 ans avant </w:t>
      </w:r>
      <w:hyperlink r:id="rId12" w:history="1">
        <w:r w:rsidRPr="00764C41">
          <w:rPr>
            <w:rFonts w:ascii="Times New Roman" w:eastAsia="Times New Roman" w:hAnsi="Times New Roman" w:cs="Times New Roman"/>
            <w:color w:val="000000"/>
            <w:sz w:val="24"/>
            <w:szCs w:val="24"/>
          </w:rPr>
          <w:t>Jéricho</w:t>
        </w:r>
      </w:hyperlink>
      <w:r w:rsidRPr="00764C41">
        <w:rPr>
          <w:rFonts w:ascii="Times New Roman" w:eastAsia="Times New Roman" w:hAnsi="Times New Roman" w:cs="Times New Roman"/>
          <w:color w:val="000000"/>
          <w:sz w:val="24"/>
          <w:szCs w:val="24"/>
        </w:rPr>
        <w:t>, l'un des premiers sites urbanisés connus.</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Bien sûr, ce temple de pierre n'a pas été construit en un jour. Les parties les plus anciennes sont des piliers en T pesant plusieurs tonnes, disposés en cercles. Au millénaire suivant, on trouve des constructions rectangulaires, plus petites. Quelques centaines d'années plus tard, l'accumulation de sédiments et les traces d'activités agricoles indiquent la fin d'une époque...</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Lorsque les premières pierres de Gobekli Tepe ont été posées, la planète avait un autre visage. La plupart des humains se livraient principalement à la chasse (notamment au mammouth) et à la cueillette, et la grande révolution agricole ne s'était pas encore étendue sur le Moyen-Orient, encore moins sur l'Europe.</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C'était surtout une période charnière côté climat. La période du </w:t>
      </w:r>
      <w:hyperlink r:id="rId13" w:history="1">
        <w:r w:rsidRPr="00764C41">
          <w:rPr>
            <w:rFonts w:ascii="Times New Roman" w:eastAsia="Times New Roman" w:hAnsi="Times New Roman" w:cs="Times New Roman"/>
            <w:color w:val="000000"/>
            <w:sz w:val="24"/>
            <w:szCs w:val="24"/>
          </w:rPr>
          <w:t>Dryas récent</w:t>
        </w:r>
      </w:hyperlink>
      <w:r w:rsidRPr="00764C41">
        <w:rPr>
          <w:rFonts w:ascii="Times New Roman" w:eastAsia="Times New Roman" w:hAnsi="Times New Roman" w:cs="Times New Roman"/>
          <w:color w:val="000000"/>
          <w:sz w:val="24"/>
          <w:szCs w:val="24"/>
        </w:rPr>
        <w:t xml:space="preserve"> est un intermède froid, une sorte de "mini âge glaciaire" qui précède le réchauffement menant à la sédentarisation agricole des humains. Ce refroidissement de 1.300 ans semble avoir été brutal, et les scientifiques ont émis plusieurs hypothèses pour l'expliquer. Certains pensent qu'une importante fonte des glaces a modifié les courants océaniques réchauffant l'hémisphère nord, provoquant </w:t>
      </w:r>
      <w:r w:rsidRPr="00764C41">
        <w:rPr>
          <w:rFonts w:ascii="Times New Roman" w:eastAsia="Times New Roman" w:hAnsi="Times New Roman" w:cs="Times New Roman"/>
          <w:color w:val="000000"/>
          <w:sz w:val="24"/>
          <w:szCs w:val="24"/>
        </w:rPr>
        <w:lastRenderedPageBreak/>
        <w:t>ainsi son refroidissement. D'autres évoquent un arrêt du courant </w:t>
      </w:r>
      <w:hyperlink r:id="rId14" w:history="1">
        <w:r w:rsidRPr="00764C41">
          <w:rPr>
            <w:rFonts w:ascii="Times New Roman" w:eastAsia="Times New Roman" w:hAnsi="Times New Roman" w:cs="Times New Roman"/>
            <w:color w:val="000000"/>
            <w:sz w:val="24"/>
            <w:szCs w:val="24"/>
          </w:rPr>
          <w:t>El Niño</w:t>
        </w:r>
      </w:hyperlink>
      <w:r w:rsidRPr="00764C41">
        <w:rPr>
          <w:rFonts w:ascii="Times New Roman" w:eastAsia="Times New Roman" w:hAnsi="Times New Roman" w:cs="Times New Roman"/>
          <w:color w:val="000000"/>
          <w:sz w:val="24"/>
          <w:szCs w:val="24"/>
        </w:rPr>
        <w:t xml:space="preserve">, ou encore la modification de la circulation atmosphérique. Mais une autre hypothèse a attiré l'attention par son </w:t>
      </w:r>
      <w:proofErr w:type="gramStart"/>
      <w:r w:rsidRPr="00764C41">
        <w:rPr>
          <w:rFonts w:ascii="Times New Roman" w:eastAsia="Times New Roman" w:hAnsi="Times New Roman" w:cs="Times New Roman"/>
          <w:color w:val="000000"/>
          <w:sz w:val="24"/>
          <w:szCs w:val="24"/>
        </w:rPr>
        <w:t>sensationnalisme  :</w:t>
      </w:r>
      <w:proofErr w:type="gramEnd"/>
      <w:r w:rsidRPr="00764C41">
        <w:rPr>
          <w:rFonts w:ascii="Times New Roman" w:eastAsia="Times New Roman" w:hAnsi="Times New Roman" w:cs="Times New Roman"/>
          <w:color w:val="000000"/>
          <w:sz w:val="24"/>
          <w:szCs w:val="24"/>
        </w:rPr>
        <w:t xml:space="preserve"> le refroidissement aurait été dû </w:t>
      </w:r>
      <w:hyperlink r:id="rId15" w:history="1">
        <w:r w:rsidRPr="00764C41">
          <w:rPr>
            <w:rFonts w:ascii="Times New Roman" w:eastAsia="Times New Roman" w:hAnsi="Times New Roman" w:cs="Times New Roman"/>
            <w:color w:val="000000"/>
            <w:sz w:val="24"/>
            <w:szCs w:val="24"/>
          </w:rPr>
          <w:t>à l'impact d'une comète</w:t>
        </w:r>
      </w:hyperlink>
      <w:r w:rsidRPr="00764C41">
        <w:rPr>
          <w:rFonts w:ascii="Times New Roman" w:eastAsia="Times New Roman" w:hAnsi="Times New Roman" w:cs="Times New Roman"/>
          <w:color w:val="000000"/>
          <w:sz w:val="24"/>
          <w:szCs w:val="24"/>
        </w:rPr>
        <w:t>.</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La théorie n'est pas prouvée, et elle est très controversée, mais elle a trouvé des alliés… à Gobekli Tepe. Dans une étude publiée au printemps </w:t>
      </w:r>
      <w:hyperlink r:id="rId16" w:history="1">
        <w:r w:rsidRPr="00764C41">
          <w:rPr>
            <w:rFonts w:ascii="Times New Roman" w:eastAsia="Times New Roman" w:hAnsi="Times New Roman" w:cs="Times New Roman"/>
            <w:color w:val="000000"/>
            <w:sz w:val="24"/>
            <w:szCs w:val="24"/>
          </w:rPr>
          <w:t>dans la revue "Mediterranean Archaeology and Archaeometry"</w:t>
        </w:r>
      </w:hyperlink>
      <w:r w:rsidRPr="00764C41">
        <w:rPr>
          <w:rFonts w:ascii="Times New Roman" w:eastAsia="Times New Roman" w:hAnsi="Times New Roman" w:cs="Times New Roman"/>
          <w:color w:val="000000"/>
          <w:sz w:val="24"/>
          <w:szCs w:val="24"/>
        </w:rPr>
        <w:t>, Martin Sweatman et Dimitrios Tsikritsis, de l'université d'Edimbourg (Ecosse) ont en effet décidé de décoder les inscriptions sur les pierres antiques à la lumière de cette possible rencontre cosmique.</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Pour eux, ce serait bien une comète géante qui se serait désintégrée dans l'espace. Un essaim de fragments aurait ensuite heurté la Terre, causant la fameuse glaciation. Ils citent pour preuve un échantillon de glace du Groenland, mais aussi des dessins dans l'une des pierres du temple antique, la "pierre-vautour". Les deux scientifiques écossais ont interprété les animaux représentés sur la pierre comme étant des symboles astronomiques, et ont utilisé un logiciel pour reconstituer les positions des étoiles à l'époque.</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Il y aurait donc eu, selon eux, un important événement dans le ciel voici 12.950 ans, et les habitants de Gobekli Tepe auraient voulu préserver le souvenir du "pire jour de l'histoire depuis la fin du dernier âge glaciaire." De cette interprétation, ils déduisent aussi l'une des fonctions de Gobekli Tepe : c'était le premier observatoire !</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 xml:space="preserve">Mais cette théorie hardie ne suscite pas l'enthousiasme des spécialistes du lieu. Les archéologues en charge des fouilles du site ont donc publié une réponse dans la même revue en démontant les arguments des deux Ecossais. Ils signalent, entre autres, que le fameux pilier faisait très </w:t>
      </w:r>
      <w:r w:rsidRPr="00764C41">
        <w:rPr>
          <w:rFonts w:ascii="Times New Roman" w:eastAsia="Times New Roman" w:hAnsi="Times New Roman" w:cs="Times New Roman"/>
          <w:color w:val="000000"/>
          <w:sz w:val="24"/>
          <w:szCs w:val="24"/>
        </w:rPr>
        <w:lastRenderedPageBreak/>
        <w:t>probablement partie d'une structure couverte d'un toit, ce qui semble un peu bizarre pour un observatoire astronomique.</w:t>
      </w:r>
    </w:p>
    <w:p w:rsidR="00764C41" w:rsidRPr="00764C41" w:rsidRDefault="00764C41" w:rsidP="00764C41">
      <w:pPr>
        <w:spacing w:after="100" w:afterAutospacing="1" w:line="480" w:lineRule="auto"/>
        <w:rPr>
          <w:rFonts w:ascii="Times New Roman" w:eastAsia="Times New Roman" w:hAnsi="Times New Roman" w:cs="Times New Roman"/>
          <w:color w:val="000000"/>
          <w:sz w:val="24"/>
          <w:szCs w:val="24"/>
        </w:rPr>
      </w:pPr>
      <w:r w:rsidRPr="00764C41">
        <w:rPr>
          <w:rFonts w:ascii="Times New Roman" w:eastAsia="Times New Roman" w:hAnsi="Times New Roman" w:cs="Times New Roman"/>
          <w:color w:val="000000"/>
          <w:sz w:val="24"/>
          <w:szCs w:val="24"/>
        </w:rPr>
        <w:t>La chronologie citée ne colle pas non plus : 12.950 ans, c'est tout de même presque un millénaire plus vieux que les plus anciennes datations des structures en question. Enfin, reconnaître des configurations célestes dans les animaux sans rien connaître des références culturelles des habitants de Gobekli Tepe leur paraît "incroyablement arbitraire." Autant pour le scénario-catastrophe !</w:t>
      </w:r>
    </w:p>
    <w:sectPr w:rsidR="00764C41" w:rsidRPr="00764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63C6"/>
    <w:multiLevelType w:val="multilevel"/>
    <w:tmpl w:val="E0E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A6621"/>
    <w:multiLevelType w:val="multilevel"/>
    <w:tmpl w:val="88FC9E78"/>
    <w:lvl w:ilvl="0">
      <w:start w:val="1"/>
      <w:numFmt w:val="bullet"/>
      <w:lvlText w:val=""/>
      <w:lvlJc w:val="left"/>
      <w:pPr>
        <w:tabs>
          <w:tab w:val="num" w:pos="4897"/>
        </w:tabs>
        <w:ind w:left="4897" w:hanging="360"/>
      </w:pPr>
      <w:rPr>
        <w:rFonts w:ascii="Symbol" w:hAnsi="Symbol" w:hint="default"/>
        <w:sz w:val="20"/>
      </w:rPr>
    </w:lvl>
    <w:lvl w:ilvl="1" w:tentative="1">
      <w:start w:val="1"/>
      <w:numFmt w:val="bullet"/>
      <w:lvlText w:val="o"/>
      <w:lvlJc w:val="left"/>
      <w:pPr>
        <w:tabs>
          <w:tab w:val="num" w:pos="5617"/>
        </w:tabs>
        <w:ind w:left="5617" w:hanging="360"/>
      </w:pPr>
      <w:rPr>
        <w:rFonts w:ascii="Courier New" w:hAnsi="Courier New" w:hint="default"/>
        <w:sz w:val="20"/>
      </w:rPr>
    </w:lvl>
    <w:lvl w:ilvl="2" w:tentative="1">
      <w:start w:val="1"/>
      <w:numFmt w:val="bullet"/>
      <w:lvlText w:val=""/>
      <w:lvlJc w:val="left"/>
      <w:pPr>
        <w:tabs>
          <w:tab w:val="num" w:pos="6337"/>
        </w:tabs>
        <w:ind w:left="6337" w:hanging="360"/>
      </w:pPr>
      <w:rPr>
        <w:rFonts w:ascii="Wingdings" w:hAnsi="Wingdings" w:hint="default"/>
        <w:sz w:val="20"/>
      </w:rPr>
    </w:lvl>
    <w:lvl w:ilvl="3" w:tentative="1">
      <w:start w:val="1"/>
      <w:numFmt w:val="bullet"/>
      <w:lvlText w:val=""/>
      <w:lvlJc w:val="left"/>
      <w:pPr>
        <w:tabs>
          <w:tab w:val="num" w:pos="7057"/>
        </w:tabs>
        <w:ind w:left="7057" w:hanging="360"/>
      </w:pPr>
      <w:rPr>
        <w:rFonts w:ascii="Wingdings" w:hAnsi="Wingdings" w:hint="default"/>
        <w:sz w:val="20"/>
      </w:rPr>
    </w:lvl>
    <w:lvl w:ilvl="4" w:tentative="1">
      <w:start w:val="1"/>
      <w:numFmt w:val="bullet"/>
      <w:lvlText w:val=""/>
      <w:lvlJc w:val="left"/>
      <w:pPr>
        <w:tabs>
          <w:tab w:val="num" w:pos="7777"/>
        </w:tabs>
        <w:ind w:left="7777" w:hanging="360"/>
      </w:pPr>
      <w:rPr>
        <w:rFonts w:ascii="Wingdings" w:hAnsi="Wingdings" w:hint="default"/>
        <w:sz w:val="20"/>
      </w:rPr>
    </w:lvl>
    <w:lvl w:ilvl="5" w:tentative="1">
      <w:start w:val="1"/>
      <w:numFmt w:val="bullet"/>
      <w:lvlText w:val=""/>
      <w:lvlJc w:val="left"/>
      <w:pPr>
        <w:tabs>
          <w:tab w:val="num" w:pos="8497"/>
        </w:tabs>
        <w:ind w:left="8497" w:hanging="360"/>
      </w:pPr>
      <w:rPr>
        <w:rFonts w:ascii="Wingdings" w:hAnsi="Wingdings" w:hint="default"/>
        <w:sz w:val="20"/>
      </w:rPr>
    </w:lvl>
    <w:lvl w:ilvl="6" w:tentative="1">
      <w:start w:val="1"/>
      <w:numFmt w:val="bullet"/>
      <w:lvlText w:val=""/>
      <w:lvlJc w:val="left"/>
      <w:pPr>
        <w:tabs>
          <w:tab w:val="num" w:pos="9217"/>
        </w:tabs>
        <w:ind w:left="9217" w:hanging="360"/>
      </w:pPr>
      <w:rPr>
        <w:rFonts w:ascii="Wingdings" w:hAnsi="Wingdings" w:hint="default"/>
        <w:sz w:val="20"/>
      </w:rPr>
    </w:lvl>
    <w:lvl w:ilvl="7" w:tentative="1">
      <w:start w:val="1"/>
      <w:numFmt w:val="bullet"/>
      <w:lvlText w:val=""/>
      <w:lvlJc w:val="left"/>
      <w:pPr>
        <w:tabs>
          <w:tab w:val="num" w:pos="9937"/>
        </w:tabs>
        <w:ind w:left="9937" w:hanging="360"/>
      </w:pPr>
      <w:rPr>
        <w:rFonts w:ascii="Wingdings" w:hAnsi="Wingdings" w:hint="default"/>
        <w:sz w:val="20"/>
      </w:rPr>
    </w:lvl>
    <w:lvl w:ilvl="8" w:tentative="1">
      <w:start w:val="1"/>
      <w:numFmt w:val="bullet"/>
      <w:lvlText w:val=""/>
      <w:lvlJc w:val="left"/>
      <w:pPr>
        <w:tabs>
          <w:tab w:val="num" w:pos="10657"/>
        </w:tabs>
        <w:ind w:left="10657"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41"/>
    <w:rsid w:val="00203FF2"/>
    <w:rsid w:val="00266703"/>
    <w:rsid w:val="00764C41"/>
    <w:rsid w:val="00AB458B"/>
    <w:rsid w:val="00EC6B97"/>
    <w:rsid w:val="00FE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8B"/>
    <w:rPr>
      <w:lang w:val="fr-FR"/>
    </w:rPr>
  </w:style>
  <w:style w:type="paragraph" w:styleId="Heading1">
    <w:name w:val="heading 1"/>
    <w:basedOn w:val="Normal"/>
    <w:next w:val="Normal"/>
    <w:link w:val="Heading1Char"/>
    <w:uiPriority w:val="9"/>
    <w:qFormat/>
    <w:rsid w:val="00AB4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8B"/>
    <w:rPr>
      <w:rFonts w:asciiTheme="majorHAnsi" w:eastAsiaTheme="majorEastAsia" w:hAnsiTheme="majorHAnsi" w:cstheme="majorBidi"/>
      <w:b/>
      <w:bCs/>
      <w:color w:val="365F91" w:themeColor="accent1" w:themeShade="BF"/>
      <w:sz w:val="28"/>
      <w:szCs w:val="28"/>
      <w:lang w:val="tr-TR"/>
    </w:rPr>
  </w:style>
  <w:style w:type="character" w:customStyle="1" w:styleId="Heading2Char">
    <w:name w:val="Heading 2 Char"/>
    <w:basedOn w:val="DefaultParagraphFont"/>
    <w:link w:val="Heading2"/>
    <w:uiPriority w:val="9"/>
    <w:rsid w:val="00AB458B"/>
    <w:rPr>
      <w:rFonts w:asciiTheme="majorHAnsi" w:eastAsiaTheme="majorEastAsia" w:hAnsiTheme="majorHAnsi" w:cstheme="majorBidi"/>
      <w:b/>
      <w:bCs/>
      <w:color w:val="4F81BD" w:themeColor="accent1"/>
      <w:sz w:val="26"/>
      <w:szCs w:val="26"/>
      <w:lang w:val="tr-TR"/>
    </w:rPr>
  </w:style>
  <w:style w:type="paragraph" w:styleId="NoSpacing">
    <w:name w:val="No Spacing"/>
    <w:uiPriority w:val="1"/>
    <w:qFormat/>
    <w:rsid w:val="00AB458B"/>
    <w:pPr>
      <w:spacing w:after="0" w:line="240" w:lineRule="auto"/>
    </w:pPr>
    <w:rPr>
      <w:lang w:val="tr-TR"/>
    </w:rPr>
  </w:style>
  <w:style w:type="paragraph" w:styleId="BalloonText">
    <w:name w:val="Balloon Text"/>
    <w:basedOn w:val="Normal"/>
    <w:link w:val="BalloonTextChar"/>
    <w:uiPriority w:val="99"/>
    <w:semiHidden/>
    <w:unhideWhenUsed/>
    <w:rsid w:val="00764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C41"/>
    <w:rPr>
      <w:rFonts w:ascii="Tahoma" w:hAnsi="Tahoma" w:cs="Tahoma"/>
      <w:sz w:val="16"/>
      <w:szCs w:val="16"/>
      <w:lang w:val="fr-FR"/>
    </w:rPr>
  </w:style>
  <w:style w:type="paragraph" w:styleId="NormalWeb">
    <w:name w:val="Normal (Web)"/>
    <w:basedOn w:val="Normal"/>
    <w:uiPriority w:val="99"/>
    <w:semiHidden/>
    <w:unhideWhenUsed/>
    <w:rsid w:val="00764C4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8B"/>
    <w:rPr>
      <w:lang w:val="fr-FR"/>
    </w:rPr>
  </w:style>
  <w:style w:type="paragraph" w:styleId="Heading1">
    <w:name w:val="heading 1"/>
    <w:basedOn w:val="Normal"/>
    <w:next w:val="Normal"/>
    <w:link w:val="Heading1Char"/>
    <w:uiPriority w:val="9"/>
    <w:qFormat/>
    <w:rsid w:val="00AB4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8B"/>
    <w:rPr>
      <w:rFonts w:asciiTheme="majorHAnsi" w:eastAsiaTheme="majorEastAsia" w:hAnsiTheme="majorHAnsi" w:cstheme="majorBidi"/>
      <w:b/>
      <w:bCs/>
      <w:color w:val="365F91" w:themeColor="accent1" w:themeShade="BF"/>
      <w:sz w:val="28"/>
      <w:szCs w:val="28"/>
      <w:lang w:val="tr-TR"/>
    </w:rPr>
  </w:style>
  <w:style w:type="character" w:customStyle="1" w:styleId="Heading2Char">
    <w:name w:val="Heading 2 Char"/>
    <w:basedOn w:val="DefaultParagraphFont"/>
    <w:link w:val="Heading2"/>
    <w:uiPriority w:val="9"/>
    <w:rsid w:val="00AB458B"/>
    <w:rPr>
      <w:rFonts w:asciiTheme="majorHAnsi" w:eastAsiaTheme="majorEastAsia" w:hAnsiTheme="majorHAnsi" w:cstheme="majorBidi"/>
      <w:b/>
      <w:bCs/>
      <w:color w:val="4F81BD" w:themeColor="accent1"/>
      <w:sz w:val="26"/>
      <w:szCs w:val="26"/>
      <w:lang w:val="tr-TR"/>
    </w:rPr>
  </w:style>
  <w:style w:type="paragraph" w:styleId="NoSpacing">
    <w:name w:val="No Spacing"/>
    <w:uiPriority w:val="1"/>
    <w:qFormat/>
    <w:rsid w:val="00AB458B"/>
    <w:pPr>
      <w:spacing w:after="0" w:line="240" w:lineRule="auto"/>
    </w:pPr>
    <w:rPr>
      <w:lang w:val="tr-TR"/>
    </w:rPr>
  </w:style>
  <w:style w:type="paragraph" w:styleId="BalloonText">
    <w:name w:val="Balloon Text"/>
    <w:basedOn w:val="Normal"/>
    <w:link w:val="BalloonTextChar"/>
    <w:uiPriority w:val="99"/>
    <w:semiHidden/>
    <w:unhideWhenUsed/>
    <w:rsid w:val="00764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C41"/>
    <w:rPr>
      <w:rFonts w:ascii="Tahoma" w:hAnsi="Tahoma" w:cs="Tahoma"/>
      <w:sz w:val="16"/>
      <w:szCs w:val="16"/>
      <w:lang w:val="fr-FR"/>
    </w:rPr>
  </w:style>
  <w:style w:type="paragraph" w:styleId="NormalWeb">
    <w:name w:val="Normal (Web)"/>
    <w:basedOn w:val="Normal"/>
    <w:uiPriority w:val="99"/>
    <w:semiHidden/>
    <w:unhideWhenUsed/>
    <w:rsid w:val="00764C4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7503">
      <w:bodyDiv w:val="1"/>
      <w:marLeft w:val="0"/>
      <w:marRight w:val="0"/>
      <w:marTop w:val="0"/>
      <w:marBottom w:val="0"/>
      <w:divBdr>
        <w:top w:val="none" w:sz="0" w:space="0" w:color="auto"/>
        <w:left w:val="none" w:sz="0" w:space="0" w:color="auto"/>
        <w:bottom w:val="none" w:sz="0" w:space="0" w:color="auto"/>
        <w:right w:val="none" w:sz="0" w:space="0" w:color="auto"/>
      </w:divBdr>
      <w:divsChild>
        <w:div w:id="1486513313">
          <w:marLeft w:val="0"/>
          <w:marRight w:val="0"/>
          <w:marTop w:val="0"/>
          <w:marBottom w:val="0"/>
          <w:divBdr>
            <w:top w:val="none" w:sz="0" w:space="0" w:color="auto"/>
            <w:left w:val="none" w:sz="0" w:space="0" w:color="auto"/>
            <w:bottom w:val="none" w:sz="0" w:space="0" w:color="auto"/>
            <w:right w:val="none" w:sz="0" w:space="0" w:color="auto"/>
          </w:divBdr>
          <w:divsChild>
            <w:div w:id="1232354030">
              <w:marLeft w:val="0"/>
              <w:marRight w:val="0"/>
              <w:marTop w:val="0"/>
              <w:marBottom w:val="0"/>
              <w:divBdr>
                <w:top w:val="none" w:sz="0" w:space="0" w:color="auto"/>
                <w:left w:val="none" w:sz="0" w:space="0" w:color="auto"/>
                <w:bottom w:val="none" w:sz="0" w:space="0" w:color="auto"/>
                <w:right w:val="none" w:sz="0" w:space="0" w:color="auto"/>
              </w:divBdr>
              <w:divsChild>
                <w:div w:id="1900941216">
                  <w:marLeft w:val="0"/>
                  <w:marRight w:val="0"/>
                  <w:marTop w:val="0"/>
                  <w:marBottom w:val="0"/>
                  <w:divBdr>
                    <w:top w:val="none" w:sz="0" w:space="0" w:color="auto"/>
                    <w:left w:val="none" w:sz="0" w:space="0" w:color="auto"/>
                    <w:bottom w:val="none" w:sz="0" w:space="0" w:color="auto"/>
                    <w:right w:val="none" w:sz="0" w:space="0" w:color="auto"/>
                  </w:divBdr>
                  <w:divsChild>
                    <w:div w:id="4286337">
                      <w:marLeft w:val="0"/>
                      <w:marRight w:val="0"/>
                      <w:marTop w:val="0"/>
                      <w:marBottom w:val="0"/>
                      <w:divBdr>
                        <w:top w:val="none" w:sz="0" w:space="0" w:color="auto"/>
                        <w:left w:val="none" w:sz="0" w:space="0" w:color="auto"/>
                        <w:bottom w:val="none" w:sz="0" w:space="0" w:color="auto"/>
                        <w:right w:val="none" w:sz="0" w:space="0" w:color="auto"/>
                      </w:divBdr>
                    </w:div>
                    <w:div w:id="1428385092">
                      <w:marLeft w:val="0"/>
                      <w:marRight w:val="0"/>
                      <w:marTop w:val="0"/>
                      <w:marBottom w:val="0"/>
                      <w:divBdr>
                        <w:top w:val="none" w:sz="0" w:space="0" w:color="auto"/>
                        <w:left w:val="none" w:sz="0" w:space="0" w:color="auto"/>
                        <w:bottom w:val="none" w:sz="0" w:space="0" w:color="auto"/>
                        <w:right w:val="none" w:sz="0" w:space="0" w:color="auto"/>
                      </w:divBdr>
                    </w:div>
                    <w:div w:id="1863475967">
                      <w:marLeft w:val="0"/>
                      <w:marRight w:val="0"/>
                      <w:marTop w:val="0"/>
                      <w:marBottom w:val="0"/>
                      <w:divBdr>
                        <w:top w:val="single" w:sz="6" w:space="0" w:color="E4E4E4"/>
                        <w:left w:val="single" w:sz="6" w:space="0" w:color="E4E4E4"/>
                        <w:bottom w:val="single" w:sz="6" w:space="0" w:color="E4E4E4"/>
                        <w:right w:val="single" w:sz="6" w:space="0" w:color="E4E4E4"/>
                      </w:divBdr>
                    </w:div>
                  </w:divsChild>
                </w:div>
                <w:div w:id="888537971">
                  <w:marLeft w:val="0"/>
                  <w:marRight w:val="0"/>
                  <w:marTop w:val="0"/>
                  <w:marBottom w:val="0"/>
                  <w:divBdr>
                    <w:top w:val="none" w:sz="0" w:space="0" w:color="auto"/>
                    <w:left w:val="none" w:sz="0" w:space="0" w:color="auto"/>
                    <w:bottom w:val="none" w:sz="0" w:space="0" w:color="auto"/>
                    <w:right w:val="none" w:sz="0" w:space="0" w:color="auto"/>
                  </w:divBdr>
                  <w:divsChild>
                    <w:div w:id="8143125">
                      <w:marLeft w:val="0"/>
                      <w:marRight w:val="0"/>
                      <w:marTop w:val="0"/>
                      <w:marBottom w:val="0"/>
                      <w:divBdr>
                        <w:top w:val="none" w:sz="0" w:space="0" w:color="auto"/>
                        <w:left w:val="none" w:sz="0" w:space="0" w:color="auto"/>
                        <w:bottom w:val="none" w:sz="0" w:space="0" w:color="auto"/>
                        <w:right w:val="none" w:sz="0" w:space="0" w:color="auto"/>
                      </w:divBdr>
                      <w:divsChild>
                        <w:div w:id="2057074166">
                          <w:marLeft w:val="0"/>
                          <w:marRight w:val="0"/>
                          <w:marTop w:val="0"/>
                          <w:marBottom w:val="0"/>
                          <w:divBdr>
                            <w:top w:val="none" w:sz="0" w:space="0" w:color="auto"/>
                            <w:left w:val="none" w:sz="0" w:space="0" w:color="auto"/>
                            <w:bottom w:val="none" w:sz="0" w:space="0" w:color="auto"/>
                            <w:right w:val="none" w:sz="0" w:space="0" w:color="auto"/>
                          </w:divBdr>
                        </w:div>
                      </w:divsChild>
                    </w:div>
                    <w:div w:id="15867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1686">
      <w:bodyDiv w:val="1"/>
      <w:marLeft w:val="0"/>
      <w:marRight w:val="0"/>
      <w:marTop w:val="0"/>
      <w:marBottom w:val="0"/>
      <w:divBdr>
        <w:top w:val="none" w:sz="0" w:space="0" w:color="auto"/>
        <w:left w:val="none" w:sz="0" w:space="0" w:color="auto"/>
        <w:bottom w:val="none" w:sz="0" w:space="0" w:color="auto"/>
        <w:right w:val="none" w:sz="0" w:space="0" w:color="auto"/>
      </w:divBdr>
    </w:div>
    <w:div w:id="1808206921">
      <w:bodyDiv w:val="1"/>
      <w:marLeft w:val="0"/>
      <w:marRight w:val="0"/>
      <w:marTop w:val="0"/>
      <w:marBottom w:val="0"/>
      <w:divBdr>
        <w:top w:val="none" w:sz="0" w:space="0" w:color="auto"/>
        <w:left w:val="none" w:sz="0" w:space="0" w:color="auto"/>
        <w:bottom w:val="none" w:sz="0" w:space="0" w:color="auto"/>
        <w:right w:val="none" w:sz="0" w:space="0" w:color="auto"/>
      </w:divBdr>
      <w:divsChild>
        <w:div w:id="1850437998">
          <w:marLeft w:val="-225"/>
          <w:marRight w:val="-225"/>
          <w:marTop w:val="0"/>
          <w:marBottom w:val="0"/>
          <w:divBdr>
            <w:top w:val="none" w:sz="0" w:space="0" w:color="auto"/>
            <w:left w:val="none" w:sz="0" w:space="0" w:color="auto"/>
            <w:bottom w:val="none" w:sz="0" w:space="0" w:color="auto"/>
            <w:right w:val="none" w:sz="0" w:space="0" w:color="auto"/>
          </w:divBdr>
          <w:divsChild>
            <w:div w:id="1496847504">
              <w:marLeft w:val="1212"/>
              <w:marRight w:val="0"/>
              <w:marTop w:val="0"/>
              <w:marBottom w:val="0"/>
              <w:divBdr>
                <w:top w:val="none" w:sz="0" w:space="0" w:color="auto"/>
                <w:left w:val="none" w:sz="0" w:space="0" w:color="auto"/>
                <w:bottom w:val="none" w:sz="0" w:space="0" w:color="auto"/>
                <w:right w:val="none" w:sz="0" w:space="0" w:color="auto"/>
              </w:divBdr>
            </w:div>
          </w:divsChild>
        </w:div>
        <w:div w:id="1846549758">
          <w:marLeft w:val="0"/>
          <w:marRight w:val="0"/>
          <w:marTop w:val="0"/>
          <w:marBottom w:val="0"/>
          <w:divBdr>
            <w:top w:val="none" w:sz="0" w:space="0" w:color="auto"/>
            <w:left w:val="none" w:sz="0" w:space="0" w:color="auto"/>
            <w:bottom w:val="none" w:sz="0" w:space="0" w:color="auto"/>
            <w:right w:val="none" w:sz="0" w:space="0" w:color="auto"/>
          </w:divBdr>
          <w:divsChild>
            <w:div w:id="2145930010">
              <w:marLeft w:val="0"/>
              <w:marRight w:val="0"/>
              <w:marTop w:val="0"/>
              <w:marBottom w:val="0"/>
              <w:divBdr>
                <w:top w:val="none" w:sz="0" w:space="0" w:color="auto"/>
                <w:left w:val="none" w:sz="0" w:space="0" w:color="auto"/>
                <w:bottom w:val="none" w:sz="0" w:space="0" w:color="auto"/>
                <w:right w:val="none" w:sz="0" w:space="0" w:color="auto"/>
              </w:divBdr>
            </w:div>
            <w:div w:id="1145242341">
              <w:marLeft w:val="0"/>
              <w:marRight w:val="0"/>
              <w:marTop w:val="0"/>
              <w:marBottom w:val="0"/>
              <w:divBdr>
                <w:top w:val="none" w:sz="0" w:space="0" w:color="auto"/>
                <w:left w:val="none" w:sz="0" w:space="0" w:color="auto"/>
                <w:bottom w:val="none" w:sz="0" w:space="0" w:color="auto"/>
                <w:right w:val="none" w:sz="0" w:space="0" w:color="auto"/>
              </w:divBdr>
            </w:div>
            <w:div w:id="500852930">
              <w:marLeft w:val="0"/>
              <w:marRight w:val="0"/>
              <w:marTop w:val="0"/>
              <w:marBottom w:val="0"/>
              <w:divBdr>
                <w:top w:val="none" w:sz="0" w:space="0" w:color="auto"/>
                <w:left w:val="none" w:sz="0" w:space="0" w:color="auto"/>
                <w:bottom w:val="none" w:sz="0" w:space="0" w:color="auto"/>
                <w:right w:val="none" w:sz="0" w:space="0" w:color="auto"/>
              </w:divBdr>
            </w:div>
            <w:div w:id="83651531">
              <w:marLeft w:val="0"/>
              <w:marRight w:val="0"/>
              <w:marTop w:val="0"/>
              <w:marBottom w:val="0"/>
              <w:divBdr>
                <w:top w:val="none" w:sz="0" w:space="0" w:color="auto"/>
                <w:left w:val="none" w:sz="0" w:space="0" w:color="auto"/>
                <w:bottom w:val="none" w:sz="0" w:space="0" w:color="auto"/>
                <w:right w:val="none" w:sz="0" w:space="0" w:color="auto"/>
              </w:divBdr>
            </w:div>
            <w:div w:id="2087998203">
              <w:marLeft w:val="0"/>
              <w:marRight w:val="0"/>
              <w:marTop w:val="0"/>
              <w:marBottom w:val="0"/>
              <w:divBdr>
                <w:top w:val="none" w:sz="0" w:space="0" w:color="auto"/>
                <w:left w:val="none" w:sz="0" w:space="0" w:color="auto"/>
                <w:bottom w:val="none" w:sz="0" w:space="0" w:color="auto"/>
                <w:right w:val="none" w:sz="0" w:space="0" w:color="auto"/>
              </w:divBdr>
            </w:div>
          </w:divsChild>
        </w:div>
        <w:div w:id="1300959983">
          <w:marLeft w:val="0"/>
          <w:marRight w:val="0"/>
          <w:marTop w:val="0"/>
          <w:marBottom w:val="0"/>
          <w:divBdr>
            <w:top w:val="none" w:sz="0" w:space="0" w:color="auto"/>
            <w:left w:val="none" w:sz="0" w:space="0" w:color="auto"/>
            <w:bottom w:val="none" w:sz="0" w:space="0" w:color="auto"/>
            <w:right w:val="none" w:sz="0" w:space="0" w:color="auto"/>
          </w:divBdr>
          <w:divsChild>
            <w:div w:id="1265840372">
              <w:marLeft w:val="0"/>
              <w:marRight w:val="0"/>
              <w:marTop w:val="0"/>
              <w:marBottom w:val="0"/>
              <w:divBdr>
                <w:top w:val="none" w:sz="0" w:space="0" w:color="auto"/>
                <w:left w:val="none" w:sz="0" w:space="0" w:color="auto"/>
                <w:bottom w:val="none" w:sz="0" w:space="0" w:color="auto"/>
                <w:right w:val="none" w:sz="0" w:space="0" w:color="auto"/>
              </w:divBdr>
            </w:div>
            <w:div w:id="411971688">
              <w:marLeft w:val="0"/>
              <w:marRight w:val="0"/>
              <w:marTop w:val="0"/>
              <w:marBottom w:val="0"/>
              <w:divBdr>
                <w:top w:val="none" w:sz="0" w:space="0" w:color="auto"/>
                <w:left w:val="none" w:sz="0" w:space="0" w:color="auto"/>
                <w:bottom w:val="none" w:sz="0" w:space="0" w:color="auto"/>
                <w:right w:val="none" w:sz="0" w:space="0" w:color="auto"/>
              </w:divBdr>
            </w:div>
            <w:div w:id="4592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lignements_de_Carnac" TargetMode="External"/><Relationship Id="rId13" Type="http://schemas.openxmlformats.org/officeDocument/2006/relationships/hyperlink" Target="https://fr.wikipedia.org/wiki/Dryas_r%C3%A9cen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hurriyet.com.tr/haberleri/arkeoloji" TargetMode="External"/><Relationship Id="rId12" Type="http://schemas.openxmlformats.org/officeDocument/2006/relationships/hyperlink" Target="https://fr.wikipedia.org/wiki/J%C3%A9rich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ajournal.com/Issues2017a.php" TargetMode="External"/><Relationship Id="rId1" Type="http://schemas.openxmlformats.org/officeDocument/2006/relationships/numbering" Target="numbering.xml"/><Relationship Id="rId6" Type="http://schemas.openxmlformats.org/officeDocument/2006/relationships/hyperlink" Target="https://www.hurriyet.com.tr/haberleri/gobeklitepe" TargetMode="External"/><Relationship Id="rId11" Type="http://schemas.openxmlformats.org/officeDocument/2006/relationships/hyperlink" Target="https://fr.wikipedia.org/wiki/Pyramide_de_Kh%C3%A9ops" TargetMode="External"/><Relationship Id="rId5" Type="http://schemas.openxmlformats.org/officeDocument/2006/relationships/webSettings" Target="webSettings.xml"/><Relationship Id="rId15" Type="http://schemas.openxmlformats.org/officeDocument/2006/relationships/hyperlink" Target="https://fr.wikipedia.org/wiki/Hypoth%C3%A8se_de_l'impact_cosmique_du_Dryas_r%C3%A9cent" TargetMode="External"/><Relationship Id="rId10" Type="http://schemas.openxmlformats.org/officeDocument/2006/relationships/hyperlink" Target="https://fr.wikipedia.org/wiki/Stonehenge" TargetMode="External"/><Relationship Id="rId4" Type="http://schemas.openxmlformats.org/officeDocument/2006/relationships/settings" Target="settings.xml"/><Relationship Id="rId9" Type="http://schemas.openxmlformats.org/officeDocument/2006/relationships/hyperlink" Target="https://fr.wikipedia.org/wiki/Sumer" TargetMode="External"/><Relationship Id="rId14" Type="http://schemas.openxmlformats.org/officeDocument/2006/relationships/hyperlink" Target="https://fr.wikipedia.org/wiki/El_Ni%C3%B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2020-02-23T15:21:00Z</dcterms:created>
  <dcterms:modified xsi:type="dcterms:W3CDTF">2020-02-23T15:30:00Z</dcterms:modified>
</cp:coreProperties>
</file>