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52" w:rsidRPr="00F84652" w:rsidRDefault="00F84652" w:rsidP="00F84652">
      <w:pPr>
        <w:shd w:val="clear" w:color="auto" w:fill="FFFFFF"/>
        <w:spacing w:before="150" w:line="240" w:lineRule="auto"/>
        <w:outlineLvl w:val="3"/>
        <w:rPr>
          <w:rFonts w:ascii="Times New Roman" w:eastAsia="Times New Roman" w:hAnsi="Times New Roman" w:cs="Times New Roman"/>
          <w:b/>
          <w:bCs/>
          <w:color w:val="E2434C"/>
          <w:sz w:val="24"/>
          <w:szCs w:val="24"/>
          <w:lang w:val="fr-FR" w:eastAsia="tr-TR"/>
        </w:rPr>
      </w:pPr>
      <w:r w:rsidRPr="00F84652">
        <w:rPr>
          <w:rFonts w:ascii="Times New Roman" w:eastAsia="Times New Roman" w:hAnsi="Times New Roman" w:cs="Times New Roman"/>
          <w:b/>
          <w:bCs/>
          <w:color w:val="E2434C"/>
          <w:sz w:val="24"/>
          <w:szCs w:val="24"/>
          <w:lang w:val="fr-FR" w:eastAsia="tr-TR"/>
        </w:rPr>
        <w:t>La répartition mondiale des francophones en 2018</w:t>
      </w:r>
    </w:p>
    <w:p w:rsidR="00F84652" w:rsidRPr="00F84652" w:rsidRDefault="00F84652" w:rsidP="00F84652">
      <w:pPr>
        <w:shd w:val="clear" w:color="auto" w:fill="FFFFFF"/>
        <w:spacing w:after="0"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13%44%2%4%2%34%1%</w:t>
      </w:r>
    </w:p>
    <w:p w:rsidR="00F84652" w:rsidRPr="00F84652" w:rsidRDefault="00F84652" w:rsidP="00F84652">
      <w:pPr>
        <w:shd w:val="clear" w:color="auto" w:fill="FFFFFF"/>
        <w:spacing w:after="0"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Afrique du Nord-Moyen-</w:t>
      </w:r>
      <w:proofErr w:type="spellStart"/>
      <w:r w:rsidRPr="00F84652">
        <w:rPr>
          <w:rFonts w:ascii="Times New Roman" w:eastAsia="Times New Roman" w:hAnsi="Times New Roman" w:cs="Times New Roman"/>
          <w:color w:val="333333"/>
          <w:sz w:val="24"/>
          <w:szCs w:val="24"/>
          <w:lang w:val="fr-FR" w:eastAsia="tr-TR"/>
        </w:rPr>
        <w:t>OrientEurope</w:t>
      </w:r>
      <w:proofErr w:type="spellEnd"/>
      <w:r w:rsidRPr="00F84652">
        <w:rPr>
          <w:rFonts w:ascii="Times New Roman" w:eastAsia="Times New Roman" w:hAnsi="Times New Roman" w:cs="Times New Roman"/>
          <w:color w:val="333333"/>
          <w:sz w:val="24"/>
          <w:szCs w:val="24"/>
          <w:lang w:val="fr-FR" w:eastAsia="tr-TR"/>
        </w:rPr>
        <w:t xml:space="preserve"> du Nord et de l'</w:t>
      </w:r>
      <w:proofErr w:type="spellStart"/>
      <w:r w:rsidRPr="00F84652">
        <w:rPr>
          <w:rFonts w:ascii="Times New Roman" w:eastAsia="Times New Roman" w:hAnsi="Times New Roman" w:cs="Times New Roman"/>
          <w:color w:val="333333"/>
          <w:sz w:val="24"/>
          <w:szCs w:val="24"/>
          <w:lang w:val="fr-FR" w:eastAsia="tr-TR"/>
        </w:rPr>
        <w:t>OuestEurope</w:t>
      </w:r>
      <w:proofErr w:type="spellEnd"/>
      <w:r w:rsidRPr="00F84652">
        <w:rPr>
          <w:rFonts w:ascii="Times New Roman" w:eastAsia="Times New Roman" w:hAnsi="Times New Roman" w:cs="Times New Roman"/>
          <w:color w:val="333333"/>
          <w:sz w:val="24"/>
          <w:szCs w:val="24"/>
          <w:lang w:val="fr-FR" w:eastAsia="tr-TR"/>
        </w:rPr>
        <w:t xml:space="preserve"> Centrale et </w:t>
      </w:r>
      <w:proofErr w:type="spellStart"/>
      <w:r w:rsidRPr="00F84652">
        <w:rPr>
          <w:rFonts w:ascii="Times New Roman" w:eastAsia="Times New Roman" w:hAnsi="Times New Roman" w:cs="Times New Roman"/>
          <w:color w:val="333333"/>
          <w:sz w:val="24"/>
          <w:szCs w:val="24"/>
          <w:lang w:val="fr-FR" w:eastAsia="tr-TR"/>
        </w:rPr>
        <w:t>OrientaleAmérique</w:t>
      </w:r>
      <w:proofErr w:type="spellEnd"/>
      <w:r w:rsidRPr="00F84652">
        <w:rPr>
          <w:rFonts w:ascii="Times New Roman" w:eastAsia="Times New Roman" w:hAnsi="Times New Roman" w:cs="Times New Roman"/>
          <w:color w:val="333333"/>
          <w:sz w:val="24"/>
          <w:szCs w:val="24"/>
          <w:lang w:val="fr-FR" w:eastAsia="tr-TR"/>
        </w:rPr>
        <w:t xml:space="preserve"> du </w:t>
      </w:r>
      <w:proofErr w:type="spellStart"/>
      <w:r w:rsidRPr="00F84652">
        <w:rPr>
          <w:rFonts w:ascii="Times New Roman" w:eastAsia="Times New Roman" w:hAnsi="Times New Roman" w:cs="Times New Roman"/>
          <w:color w:val="333333"/>
          <w:sz w:val="24"/>
          <w:szCs w:val="24"/>
          <w:lang w:val="fr-FR" w:eastAsia="tr-TR"/>
        </w:rPr>
        <w:t>NordAmérique</w:t>
      </w:r>
      <w:proofErr w:type="spellEnd"/>
      <w:r w:rsidRPr="00F84652">
        <w:rPr>
          <w:rFonts w:ascii="Times New Roman" w:eastAsia="Times New Roman" w:hAnsi="Times New Roman" w:cs="Times New Roman"/>
          <w:color w:val="333333"/>
          <w:sz w:val="24"/>
          <w:szCs w:val="24"/>
          <w:lang w:val="fr-FR" w:eastAsia="tr-TR"/>
        </w:rPr>
        <w:t xml:space="preserve"> Latine-</w:t>
      </w:r>
      <w:proofErr w:type="spellStart"/>
      <w:r w:rsidRPr="00F84652">
        <w:rPr>
          <w:rFonts w:ascii="Times New Roman" w:eastAsia="Times New Roman" w:hAnsi="Times New Roman" w:cs="Times New Roman"/>
          <w:color w:val="333333"/>
          <w:sz w:val="24"/>
          <w:szCs w:val="24"/>
          <w:lang w:val="fr-FR" w:eastAsia="tr-TR"/>
        </w:rPr>
        <w:t>CaraïbeAfrique</w:t>
      </w:r>
      <w:proofErr w:type="spellEnd"/>
      <w:r w:rsidRPr="00F84652">
        <w:rPr>
          <w:rFonts w:ascii="Times New Roman" w:eastAsia="Times New Roman" w:hAnsi="Times New Roman" w:cs="Times New Roman"/>
          <w:color w:val="333333"/>
          <w:sz w:val="24"/>
          <w:szCs w:val="24"/>
          <w:lang w:val="fr-FR" w:eastAsia="tr-TR"/>
        </w:rPr>
        <w:t xml:space="preserve"> /subsaharienne-océan </w:t>
      </w:r>
      <w:proofErr w:type="spellStart"/>
      <w:r w:rsidRPr="00F84652">
        <w:rPr>
          <w:rFonts w:ascii="Times New Roman" w:eastAsia="Times New Roman" w:hAnsi="Times New Roman" w:cs="Times New Roman"/>
          <w:color w:val="333333"/>
          <w:sz w:val="24"/>
          <w:szCs w:val="24"/>
          <w:lang w:val="fr-FR" w:eastAsia="tr-TR"/>
        </w:rPr>
        <w:t>IndienAsie</w:t>
      </w:r>
      <w:proofErr w:type="spellEnd"/>
      <w:r w:rsidRPr="00F84652">
        <w:rPr>
          <w:rFonts w:ascii="Times New Roman" w:eastAsia="Times New Roman" w:hAnsi="Times New Roman" w:cs="Times New Roman"/>
          <w:color w:val="333333"/>
          <w:sz w:val="24"/>
          <w:szCs w:val="24"/>
          <w:lang w:val="fr-FR" w:eastAsia="tr-TR"/>
        </w:rPr>
        <w:t>-Océanie</w:t>
      </w:r>
    </w:p>
    <w:p w:rsidR="00F84652" w:rsidRPr="00F84652" w:rsidRDefault="00F84652" w:rsidP="00F84652">
      <w:pPr>
        <w:shd w:val="clear" w:color="auto" w:fill="FFFFFF"/>
        <w:spacing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Cette francophonie mondiale recouvre des réalités fort différentes et les dynamiques qui la traversent méritent un examen attentif. En effet, les usages de la langue française (en famille, à l’école, au travail, dans les échanges internationaux…), sa présence dans l’environnement sonore et visuel des populations, la fréquence de son emploi, sont très variables selon les régions, voire selon les pays observés. Tous ces éléments, que l’on peut qualifier de « contextuels », sont déterminants dans l’élaboration des profils de francophones et nous tenterons d’en dessiner les contours pour quelques-uns d’entre eux. Il est possible cependant d’approcher une partie de ces différents contextes en examinant la carte du monde des « niveaux de francophonie » des 106 territoires.</w:t>
      </w:r>
    </w:p>
    <w:p w:rsidR="00F84652" w:rsidRPr="00F84652" w:rsidRDefault="00F84652" w:rsidP="00F84652">
      <w:pPr>
        <w:shd w:val="clear" w:color="auto" w:fill="FFFFFF"/>
        <w:spacing w:after="0"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 xml:space="preserve">10 millions et </w:t>
      </w:r>
      <w:proofErr w:type="spellStart"/>
      <w:r w:rsidRPr="00F84652">
        <w:rPr>
          <w:rFonts w:ascii="Times New Roman" w:eastAsia="Times New Roman" w:hAnsi="Times New Roman" w:cs="Times New Roman"/>
          <w:color w:val="333333"/>
          <w:sz w:val="24"/>
          <w:szCs w:val="24"/>
          <w:lang w:val="fr-FR" w:eastAsia="tr-TR"/>
        </w:rPr>
        <w:t>plusEntre</w:t>
      </w:r>
      <w:proofErr w:type="spellEnd"/>
      <w:r w:rsidRPr="00F84652">
        <w:rPr>
          <w:rFonts w:ascii="Times New Roman" w:eastAsia="Times New Roman" w:hAnsi="Times New Roman" w:cs="Times New Roman"/>
          <w:color w:val="333333"/>
          <w:sz w:val="24"/>
          <w:szCs w:val="24"/>
          <w:lang w:val="fr-FR" w:eastAsia="tr-TR"/>
        </w:rPr>
        <w:t xml:space="preserve"> 5 et 10 </w:t>
      </w:r>
      <w:proofErr w:type="spellStart"/>
      <w:r w:rsidRPr="00F84652">
        <w:rPr>
          <w:rFonts w:ascii="Times New Roman" w:eastAsia="Times New Roman" w:hAnsi="Times New Roman" w:cs="Times New Roman"/>
          <w:color w:val="333333"/>
          <w:sz w:val="24"/>
          <w:szCs w:val="24"/>
          <w:lang w:val="fr-FR" w:eastAsia="tr-TR"/>
        </w:rPr>
        <w:t>millionsEntre</w:t>
      </w:r>
      <w:proofErr w:type="spellEnd"/>
      <w:r w:rsidRPr="00F84652">
        <w:rPr>
          <w:rFonts w:ascii="Times New Roman" w:eastAsia="Times New Roman" w:hAnsi="Times New Roman" w:cs="Times New Roman"/>
          <w:color w:val="333333"/>
          <w:sz w:val="24"/>
          <w:szCs w:val="24"/>
          <w:lang w:val="fr-FR" w:eastAsia="tr-TR"/>
        </w:rPr>
        <w:t xml:space="preserve"> 500 000 et 5 </w:t>
      </w:r>
      <w:proofErr w:type="spellStart"/>
      <w:r w:rsidRPr="00F84652">
        <w:rPr>
          <w:rFonts w:ascii="Times New Roman" w:eastAsia="Times New Roman" w:hAnsi="Times New Roman" w:cs="Times New Roman"/>
          <w:color w:val="333333"/>
          <w:sz w:val="24"/>
          <w:szCs w:val="24"/>
          <w:lang w:val="fr-FR" w:eastAsia="tr-TR"/>
        </w:rPr>
        <w:t>millionsMoins</w:t>
      </w:r>
      <w:proofErr w:type="spellEnd"/>
      <w:r w:rsidRPr="00F84652">
        <w:rPr>
          <w:rFonts w:ascii="Times New Roman" w:eastAsia="Times New Roman" w:hAnsi="Times New Roman" w:cs="Times New Roman"/>
          <w:color w:val="333333"/>
          <w:sz w:val="24"/>
          <w:szCs w:val="24"/>
          <w:lang w:val="fr-FR" w:eastAsia="tr-TR"/>
        </w:rPr>
        <w:t xml:space="preserve"> de 500 000Non estimé</w:t>
      </w:r>
    </w:p>
    <w:p w:rsidR="00F84652" w:rsidRPr="00F84652" w:rsidRDefault="00F84652" w:rsidP="00F84652">
      <w:pPr>
        <w:shd w:val="clear" w:color="auto" w:fill="FFFFFF"/>
        <w:spacing w:after="0" w:line="240" w:lineRule="auto"/>
        <w:textAlignment w:val="top"/>
        <w:rPr>
          <w:rFonts w:ascii="Times New Roman" w:eastAsia="Times New Roman" w:hAnsi="Times New Roman" w:cs="Times New Roman"/>
          <w:color w:val="333333"/>
          <w:sz w:val="24"/>
          <w:szCs w:val="24"/>
          <w:lang w:val="fr-FR" w:eastAsia="tr-TR"/>
        </w:rPr>
      </w:pPr>
    </w:p>
    <w:p w:rsidR="00F84652" w:rsidRPr="00F84652" w:rsidRDefault="00F84652" w:rsidP="00F84652">
      <w:pPr>
        <w:shd w:val="clear" w:color="auto" w:fill="FFFFFF"/>
        <w:spacing w:after="0" w:line="480" w:lineRule="auto"/>
        <w:rPr>
          <w:rFonts w:ascii="Times New Roman" w:eastAsia="Times New Roman" w:hAnsi="Times New Roman" w:cs="Times New Roman"/>
          <w:color w:val="333333"/>
          <w:sz w:val="24"/>
          <w:szCs w:val="24"/>
          <w:lang w:val="fr-FR" w:eastAsia="tr-TR"/>
        </w:rPr>
      </w:pPr>
      <w:bookmarkStart w:id="0" w:name="_GoBack"/>
      <w:bookmarkEnd w:id="0"/>
      <w:r w:rsidRPr="00F84652">
        <w:rPr>
          <w:rFonts w:ascii="Times New Roman" w:eastAsia="Times New Roman" w:hAnsi="Times New Roman" w:cs="Times New Roman"/>
          <w:color w:val="333333"/>
          <w:sz w:val="24"/>
          <w:szCs w:val="24"/>
          <w:lang w:val="fr-FR" w:eastAsia="tr-TR"/>
        </w:rPr>
        <w:t>Dans cette « galaxie francophone », </w:t>
      </w:r>
      <w:r w:rsidRPr="00F84652">
        <w:rPr>
          <w:rFonts w:ascii="Times New Roman" w:eastAsia="Times New Roman" w:hAnsi="Times New Roman" w:cs="Times New Roman"/>
          <w:b/>
          <w:bCs/>
          <w:color w:val="333333"/>
          <w:sz w:val="24"/>
          <w:szCs w:val="24"/>
          <w:lang w:val="fr-FR" w:eastAsia="tr-TR"/>
        </w:rPr>
        <w:t>235 millions</w:t>
      </w:r>
      <w:r w:rsidRPr="00F84652">
        <w:rPr>
          <w:rFonts w:ascii="Times New Roman" w:eastAsia="Times New Roman" w:hAnsi="Times New Roman" w:cs="Times New Roman"/>
          <w:color w:val="333333"/>
          <w:sz w:val="24"/>
          <w:szCs w:val="24"/>
          <w:lang w:val="fr-FR" w:eastAsia="tr-TR"/>
        </w:rPr>
        <w:t> de personnes vivent sur la planète « </w:t>
      </w:r>
      <w:r w:rsidRPr="00F84652">
        <w:rPr>
          <w:rFonts w:ascii="Times New Roman" w:eastAsia="Times New Roman" w:hAnsi="Times New Roman" w:cs="Times New Roman"/>
          <w:i/>
          <w:iCs/>
          <w:color w:val="333333"/>
          <w:sz w:val="24"/>
          <w:szCs w:val="24"/>
          <w:lang w:val="fr-FR" w:eastAsia="tr-TR"/>
        </w:rPr>
        <w:t>naître et vivre aussi en français</w:t>
      </w:r>
      <w:r w:rsidRPr="00F84652">
        <w:rPr>
          <w:rFonts w:ascii="Times New Roman" w:eastAsia="Times New Roman" w:hAnsi="Times New Roman" w:cs="Times New Roman"/>
          <w:color w:val="333333"/>
          <w:sz w:val="24"/>
          <w:szCs w:val="24"/>
          <w:lang w:val="fr-FR" w:eastAsia="tr-TR"/>
        </w:rPr>
        <w:t> », c’est-à-dire qu’ils font un </w:t>
      </w:r>
      <w:r w:rsidRPr="00F84652">
        <w:rPr>
          <w:rFonts w:ascii="Times New Roman" w:eastAsia="Times New Roman" w:hAnsi="Times New Roman" w:cs="Times New Roman"/>
          <w:b/>
          <w:bCs/>
          <w:color w:val="333333"/>
          <w:sz w:val="24"/>
          <w:szCs w:val="24"/>
          <w:lang w:val="fr-FR" w:eastAsia="tr-TR"/>
        </w:rPr>
        <w:t>usage quotidien</w:t>
      </w:r>
      <w:r w:rsidRPr="00F84652">
        <w:rPr>
          <w:rFonts w:ascii="Times New Roman" w:eastAsia="Times New Roman" w:hAnsi="Times New Roman" w:cs="Times New Roman"/>
          <w:color w:val="333333"/>
          <w:sz w:val="24"/>
          <w:szCs w:val="24"/>
          <w:lang w:val="fr-FR" w:eastAsia="tr-TR"/>
        </w:rPr>
        <w:t> de la langue française, même si les contextes sont variés. Cette langue, acquise dès l’enfance, arrive plus ou moins tôt et sert plus ou moins souvent. Elle est tour à tour et tout à la fois :</w:t>
      </w:r>
    </w:p>
    <w:p w:rsidR="00F84652" w:rsidRPr="00F84652" w:rsidRDefault="00F84652" w:rsidP="00F84652">
      <w:pPr>
        <w:numPr>
          <w:ilvl w:val="0"/>
          <w:numId w:val="3"/>
        </w:numPr>
        <w:shd w:val="clear" w:color="auto" w:fill="FFFFFF"/>
        <w:spacing w:before="100" w:beforeAutospacing="1" w:after="0" w:afterAutospacing="1"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langue du foyer et de </w:t>
      </w:r>
      <w:hyperlink r:id="rId5" w:history="1">
        <w:r w:rsidRPr="00F84652">
          <w:rPr>
            <w:rFonts w:ascii="Times New Roman" w:eastAsia="Times New Roman" w:hAnsi="Times New Roman" w:cs="Times New Roman"/>
            <w:color w:val="337AB7"/>
            <w:sz w:val="24"/>
            <w:szCs w:val="24"/>
            <w:u w:val="single"/>
            <w:lang w:val="fr-FR" w:eastAsia="tr-TR"/>
          </w:rPr>
          <w:t>l’école</w:t>
        </w:r>
      </w:hyperlink>
      <w:r w:rsidRPr="00F84652">
        <w:rPr>
          <w:rFonts w:ascii="Times New Roman" w:eastAsia="Times New Roman" w:hAnsi="Times New Roman" w:cs="Times New Roman"/>
          <w:color w:val="333333"/>
          <w:sz w:val="24"/>
          <w:szCs w:val="24"/>
          <w:lang w:val="fr-FR" w:eastAsia="tr-TR"/>
        </w:rPr>
        <w:t>, transmise par les parents et/ou apprise à l’école, là où elle est langue de scolarisation ;</w:t>
      </w:r>
    </w:p>
    <w:p w:rsidR="00F84652" w:rsidRPr="00F84652" w:rsidRDefault="00F84652" w:rsidP="00F8465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fr-FR" w:eastAsia="tr-TR"/>
        </w:rPr>
      </w:pPr>
      <w:proofErr w:type="gramStart"/>
      <w:r w:rsidRPr="00F84652">
        <w:rPr>
          <w:rFonts w:ascii="Times New Roman" w:eastAsia="Times New Roman" w:hAnsi="Times New Roman" w:cs="Times New Roman"/>
          <w:color w:val="333333"/>
          <w:sz w:val="24"/>
          <w:szCs w:val="24"/>
          <w:lang w:val="fr-FR" w:eastAsia="tr-TR"/>
        </w:rPr>
        <w:t>langue</w:t>
      </w:r>
      <w:proofErr w:type="gramEnd"/>
      <w:r w:rsidRPr="00F84652">
        <w:rPr>
          <w:rFonts w:ascii="Times New Roman" w:eastAsia="Times New Roman" w:hAnsi="Times New Roman" w:cs="Times New Roman"/>
          <w:color w:val="333333"/>
          <w:sz w:val="24"/>
          <w:szCs w:val="24"/>
          <w:lang w:val="fr-FR" w:eastAsia="tr-TR"/>
        </w:rPr>
        <w:t xml:space="preserve"> officielle (seule ou aux côtés d’autres langues) qui sert pour les démarches administratives, les relations professionnelles, les contacts avec les institutions…</w:t>
      </w:r>
    </w:p>
    <w:p w:rsidR="00F84652" w:rsidRPr="00F84652" w:rsidRDefault="00F84652" w:rsidP="00F8465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fr-FR" w:eastAsia="tr-TR"/>
        </w:rPr>
      </w:pPr>
      <w:proofErr w:type="gramStart"/>
      <w:r w:rsidRPr="00F84652">
        <w:rPr>
          <w:rFonts w:ascii="Times New Roman" w:eastAsia="Times New Roman" w:hAnsi="Times New Roman" w:cs="Times New Roman"/>
          <w:color w:val="333333"/>
          <w:sz w:val="24"/>
          <w:szCs w:val="24"/>
          <w:lang w:val="fr-FR" w:eastAsia="tr-TR"/>
        </w:rPr>
        <w:t>langue</w:t>
      </w:r>
      <w:proofErr w:type="gramEnd"/>
      <w:r w:rsidRPr="00F84652">
        <w:rPr>
          <w:rFonts w:ascii="Times New Roman" w:eastAsia="Times New Roman" w:hAnsi="Times New Roman" w:cs="Times New Roman"/>
          <w:color w:val="333333"/>
          <w:sz w:val="24"/>
          <w:szCs w:val="24"/>
          <w:lang w:val="fr-FR" w:eastAsia="tr-TR"/>
        </w:rPr>
        <w:t xml:space="preserve"> sociale, quand elle permet de communiquer entre concitoyens de langues maternelles différentes ;</w:t>
      </w:r>
    </w:p>
    <w:p w:rsidR="00F84652" w:rsidRPr="00F84652" w:rsidRDefault="00F84652" w:rsidP="00F84652">
      <w:pPr>
        <w:numPr>
          <w:ilvl w:val="0"/>
          <w:numId w:val="3"/>
        </w:numPr>
        <w:shd w:val="clear" w:color="auto" w:fill="FFFFFF"/>
        <w:spacing w:before="100" w:beforeAutospacing="1" w:after="0" w:line="240" w:lineRule="auto"/>
        <w:rPr>
          <w:rFonts w:ascii="Times New Roman" w:eastAsia="Times New Roman" w:hAnsi="Times New Roman" w:cs="Times New Roman"/>
          <w:color w:val="333333"/>
          <w:sz w:val="24"/>
          <w:szCs w:val="24"/>
          <w:lang w:val="fr-FR" w:eastAsia="tr-TR"/>
        </w:rPr>
      </w:pPr>
      <w:proofErr w:type="gramStart"/>
      <w:r w:rsidRPr="00F84652">
        <w:rPr>
          <w:rFonts w:ascii="Times New Roman" w:eastAsia="Times New Roman" w:hAnsi="Times New Roman" w:cs="Times New Roman"/>
          <w:color w:val="333333"/>
          <w:sz w:val="24"/>
          <w:szCs w:val="24"/>
          <w:lang w:val="fr-FR" w:eastAsia="tr-TR"/>
        </w:rPr>
        <w:t>langue</w:t>
      </w:r>
      <w:proofErr w:type="gramEnd"/>
      <w:r w:rsidRPr="00F84652">
        <w:rPr>
          <w:rFonts w:ascii="Times New Roman" w:eastAsia="Times New Roman" w:hAnsi="Times New Roman" w:cs="Times New Roman"/>
          <w:color w:val="333333"/>
          <w:sz w:val="24"/>
          <w:szCs w:val="24"/>
          <w:lang w:val="fr-FR" w:eastAsia="tr-TR"/>
        </w:rPr>
        <w:t xml:space="preserve"> de communication et de culture, très utilisée dans les médias, les activités culturelles, la littérature</w:t>
      </w:r>
    </w:p>
    <w:p w:rsidR="00F84652" w:rsidRPr="00F84652" w:rsidRDefault="00F84652" w:rsidP="00F84652">
      <w:pPr>
        <w:shd w:val="clear" w:color="auto" w:fill="FFFFFF"/>
        <w:spacing w:line="240" w:lineRule="auto"/>
        <w:rPr>
          <w:rFonts w:ascii="Times New Roman" w:eastAsia="Times New Roman" w:hAnsi="Times New Roman" w:cs="Times New Roman"/>
          <w:color w:val="333333"/>
          <w:sz w:val="24"/>
          <w:szCs w:val="24"/>
          <w:lang w:val="fr-FR" w:eastAsia="tr-TR"/>
        </w:rPr>
      </w:pPr>
      <w:r w:rsidRPr="00F84652">
        <w:rPr>
          <w:rFonts w:ascii="Times New Roman" w:eastAsia="Times New Roman" w:hAnsi="Times New Roman" w:cs="Times New Roman"/>
          <w:color w:val="333333"/>
          <w:sz w:val="24"/>
          <w:szCs w:val="24"/>
          <w:lang w:val="fr-FR" w:eastAsia="tr-TR"/>
        </w:rPr>
        <w:t>Cette « planète », au cœur de la galaxie francophone, rassemble des peuples issus de tous les continents et de toutes les cultures, mais sa composante principale et croissante se situe en Afrique.</w:t>
      </w:r>
    </w:p>
    <w:p w:rsidR="007D6FF0" w:rsidRPr="00F84652" w:rsidRDefault="007D6FF0">
      <w:pPr>
        <w:rPr>
          <w:rFonts w:ascii="Times New Roman" w:hAnsi="Times New Roman" w:cs="Times New Roman"/>
          <w:sz w:val="24"/>
          <w:szCs w:val="24"/>
          <w:lang w:val="fr-FR"/>
        </w:rPr>
      </w:pPr>
    </w:p>
    <w:sectPr w:rsidR="007D6FF0" w:rsidRPr="00F84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2"/>
    <w:multiLevelType w:val="multilevel"/>
    <w:tmpl w:val="954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6262E"/>
    <w:multiLevelType w:val="multilevel"/>
    <w:tmpl w:val="BFF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E5256"/>
    <w:multiLevelType w:val="multilevel"/>
    <w:tmpl w:val="C6E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52"/>
    <w:rsid w:val="007D6FF0"/>
    <w:rsid w:val="00F84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C5BD7-C5C1-4756-A5BF-CB5329D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6466">
      <w:bodyDiv w:val="1"/>
      <w:marLeft w:val="0"/>
      <w:marRight w:val="0"/>
      <w:marTop w:val="0"/>
      <w:marBottom w:val="0"/>
      <w:divBdr>
        <w:top w:val="none" w:sz="0" w:space="0" w:color="auto"/>
        <w:left w:val="none" w:sz="0" w:space="0" w:color="auto"/>
        <w:bottom w:val="none" w:sz="0" w:space="0" w:color="auto"/>
        <w:right w:val="none" w:sz="0" w:space="0" w:color="auto"/>
      </w:divBdr>
      <w:divsChild>
        <w:div w:id="1423910318">
          <w:marLeft w:val="0"/>
          <w:marRight w:val="0"/>
          <w:marTop w:val="0"/>
          <w:marBottom w:val="450"/>
          <w:divBdr>
            <w:top w:val="none" w:sz="0" w:space="0" w:color="auto"/>
            <w:left w:val="none" w:sz="0" w:space="0" w:color="auto"/>
            <w:bottom w:val="none" w:sz="0" w:space="0" w:color="auto"/>
            <w:right w:val="none" w:sz="0" w:space="0" w:color="auto"/>
          </w:divBdr>
          <w:divsChild>
            <w:div w:id="585185239">
              <w:marLeft w:val="0"/>
              <w:marRight w:val="0"/>
              <w:marTop w:val="0"/>
              <w:marBottom w:val="0"/>
              <w:divBdr>
                <w:top w:val="none" w:sz="0" w:space="0" w:color="auto"/>
                <w:left w:val="none" w:sz="0" w:space="0" w:color="auto"/>
                <w:bottom w:val="none" w:sz="0" w:space="0" w:color="auto"/>
                <w:right w:val="none" w:sz="0" w:space="0" w:color="auto"/>
              </w:divBdr>
            </w:div>
          </w:divsChild>
        </w:div>
        <w:div w:id="422797575">
          <w:marLeft w:val="0"/>
          <w:marRight w:val="0"/>
          <w:marTop w:val="0"/>
          <w:marBottom w:val="0"/>
          <w:divBdr>
            <w:top w:val="none" w:sz="0" w:space="0" w:color="auto"/>
            <w:left w:val="none" w:sz="0" w:space="0" w:color="auto"/>
            <w:bottom w:val="none" w:sz="0" w:space="0" w:color="auto"/>
            <w:right w:val="none" w:sz="0" w:space="0" w:color="auto"/>
          </w:divBdr>
          <w:divsChild>
            <w:div w:id="991133268">
              <w:marLeft w:val="0"/>
              <w:marRight w:val="0"/>
              <w:marTop w:val="0"/>
              <w:marBottom w:val="0"/>
              <w:divBdr>
                <w:top w:val="none" w:sz="0" w:space="0" w:color="auto"/>
                <w:left w:val="none" w:sz="0" w:space="0" w:color="auto"/>
                <w:bottom w:val="none" w:sz="0" w:space="0" w:color="auto"/>
                <w:right w:val="none" w:sz="0" w:space="0" w:color="auto"/>
              </w:divBdr>
              <w:divsChild>
                <w:div w:id="236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29439">
          <w:marLeft w:val="0"/>
          <w:marRight w:val="0"/>
          <w:marTop w:val="0"/>
          <w:marBottom w:val="450"/>
          <w:divBdr>
            <w:top w:val="none" w:sz="0" w:space="0" w:color="auto"/>
            <w:left w:val="none" w:sz="0" w:space="0" w:color="auto"/>
            <w:bottom w:val="none" w:sz="0" w:space="0" w:color="auto"/>
            <w:right w:val="none" w:sz="0" w:space="0" w:color="auto"/>
          </w:divBdr>
          <w:divsChild>
            <w:div w:id="1596673388">
              <w:marLeft w:val="0"/>
              <w:marRight w:val="0"/>
              <w:marTop w:val="0"/>
              <w:marBottom w:val="0"/>
              <w:divBdr>
                <w:top w:val="none" w:sz="0" w:space="0" w:color="auto"/>
                <w:left w:val="none" w:sz="0" w:space="0" w:color="auto"/>
                <w:bottom w:val="none" w:sz="0" w:space="0" w:color="auto"/>
                <w:right w:val="none" w:sz="0" w:space="0" w:color="auto"/>
              </w:divBdr>
            </w:div>
          </w:divsChild>
        </w:div>
        <w:div w:id="1869027913">
          <w:marLeft w:val="0"/>
          <w:marRight w:val="0"/>
          <w:marTop w:val="0"/>
          <w:marBottom w:val="450"/>
          <w:divBdr>
            <w:top w:val="none" w:sz="0" w:space="0" w:color="auto"/>
            <w:left w:val="none" w:sz="0" w:space="0" w:color="auto"/>
            <w:bottom w:val="none" w:sz="0" w:space="0" w:color="auto"/>
            <w:right w:val="none" w:sz="0" w:space="0" w:color="auto"/>
          </w:divBdr>
          <w:divsChild>
            <w:div w:id="1626158180">
              <w:marLeft w:val="0"/>
              <w:marRight w:val="0"/>
              <w:marTop w:val="0"/>
              <w:marBottom w:val="0"/>
              <w:divBdr>
                <w:top w:val="none" w:sz="0" w:space="0" w:color="auto"/>
                <w:left w:val="none" w:sz="0" w:space="0" w:color="auto"/>
                <w:bottom w:val="none" w:sz="0" w:space="0" w:color="auto"/>
                <w:right w:val="none" w:sz="0" w:space="0" w:color="auto"/>
              </w:divBdr>
            </w:div>
          </w:divsChild>
        </w:div>
        <w:div w:id="1559897311">
          <w:marLeft w:val="0"/>
          <w:marRight w:val="0"/>
          <w:marTop w:val="0"/>
          <w:marBottom w:val="0"/>
          <w:divBdr>
            <w:top w:val="none" w:sz="0" w:space="0" w:color="auto"/>
            <w:left w:val="none" w:sz="0" w:space="0" w:color="auto"/>
            <w:bottom w:val="none" w:sz="0" w:space="0" w:color="auto"/>
            <w:right w:val="none" w:sz="0" w:space="0" w:color="auto"/>
          </w:divBdr>
          <w:divsChild>
            <w:div w:id="288436140">
              <w:marLeft w:val="0"/>
              <w:marRight w:val="0"/>
              <w:marTop w:val="0"/>
              <w:marBottom w:val="0"/>
              <w:divBdr>
                <w:top w:val="none" w:sz="0" w:space="0" w:color="auto"/>
                <w:left w:val="none" w:sz="0" w:space="0" w:color="auto"/>
                <w:bottom w:val="none" w:sz="0" w:space="0" w:color="auto"/>
                <w:right w:val="none" w:sz="0" w:space="0" w:color="auto"/>
              </w:divBdr>
              <w:divsChild>
                <w:div w:id="18678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847">
          <w:marLeft w:val="0"/>
          <w:marRight w:val="0"/>
          <w:marTop w:val="0"/>
          <w:marBottom w:val="450"/>
          <w:divBdr>
            <w:top w:val="none" w:sz="0" w:space="0" w:color="auto"/>
            <w:left w:val="none" w:sz="0" w:space="0" w:color="auto"/>
            <w:bottom w:val="none" w:sz="0" w:space="0" w:color="auto"/>
            <w:right w:val="none" w:sz="0" w:space="0" w:color="auto"/>
          </w:divBdr>
          <w:divsChild>
            <w:div w:id="492568766">
              <w:marLeft w:val="0"/>
              <w:marRight w:val="0"/>
              <w:marTop w:val="0"/>
              <w:marBottom w:val="0"/>
              <w:divBdr>
                <w:top w:val="none" w:sz="0" w:space="0" w:color="auto"/>
                <w:left w:val="none" w:sz="0" w:space="0" w:color="auto"/>
                <w:bottom w:val="none" w:sz="0" w:space="0" w:color="auto"/>
                <w:right w:val="none" w:sz="0" w:space="0" w:color="auto"/>
              </w:divBdr>
            </w:div>
          </w:divsChild>
        </w:div>
        <w:div w:id="139274810">
          <w:marLeft w:val="0"/>
          <w:marRight w:val="0"/>
          <w:marTop w:val="0"/>
          <w:marBottom w:val="0"/>
          <w:divBdr>
            <w:top w:val="none" w:sz="0" w:space="0" w:color="auto"/>
            <w:left w:val="none" w:sz="0" w:space="0" w:color="auto"/>
            <w:bottom w:val="none" w:sz="0" w:space="0" w:color="auto"/>
            <w:right w:val="none" w:sz="0" w:space="0" w:color="auto"/>
          </w:divBdr>
          <w:divsChild>
            <w:div w:id="1987970904">
              <w:marLeft w:val="0"/>
              <w:marRight w:val="0"/>
              <w:marTop w:val="0"/>
              <w:marBottom w:val="0"/>
              <w:divBdr>
                <w:top w:val="none" w:sz="0" w:space="0" w:color="auto"/>
                <w:left w:val="none" w:sz="0" w:space="0" w:color="auto"/>
                <w:bottom w:val="none" w:sz="0" w:space="0" w:color="auto"/>
                <w:right w:val="none" w:sz="0" w:space="0" w:color="auto"/>
              </w:divBdr>
              <w:divsChild>
                <w:div w:id="1725760172">
                  <w:marLeft w:val="0"/>
                  <w:marRight w:val="0"/>
                  <w:marTop w:val="0"/>
                  <w:marBottom w:val="0"/>
                  <w:divBdr>
                    <w:top w:val="none" w:sz="0" w:space="0" w:color="auto"/>
                    <w:left w:val="none" w:sz="0" w:space="0" w:color="auto"/>
                    <w:bottom w:val="none" w:sz="0" w:space="0" w:color="auto"/>
                    <w:right w:val="none" w:sz="0" w:space="0" w:color="auto"/>
                  </w:divBdr>
                  <w:divsChild>
                    <w:div w:id="1554347352">
                      <w:marLeft w:val="0"/>
                      <w:marRight w:val="0"/>
                      <w:marTop w:val="0"/>
                      <w:marBottom w:val="450"/>
                      <w:divBdr>
                        <w:top w:val="none" w:sz="0" w:space="0" w:color="auto"/>
                        <w:left w:val="none" w:sz="0" w:space="0" w:color="auto"/>
                        <w:bottom w:val="none" w:sz="0" w:space="0" w:color="auto"/>
                        <w:right w:val="none" w:sz="0" w:space="0" w:color="auto"/>
                      </w:divBdr>
                      <w:divsChild>
                        <w:div w:id="829442916">
                          <w:marLeft w:val="0"/>
                          <w:marRight w:val="0"/>
                          <w:marTop w:val="0"/>
                          <w:marBottom w:val="0"/>
                          <w:divBdr>
                            <w:top w:val="none" w:sz="0" w:space="0" w:color="auto"/>
                            <w:left w:val="none" w:sz="0" w:space="0" w:color="auto"/>
                            <w:bottom w:val="none" w:sz="0" w:space="0" w:color="auto"/>
                            <w:right w:val="none" w:sz="0" w:space="0" w:color="auto"/>
                          </w:divBdr>
                          <w:divsChild>
                            <w:div w:id="49232958">
                              <w:marLeft w:val="0"/>
                              <w:marRight w:val="0"/>
                              <w:marTop w:val="0"/>
                              <w:marBottom w:val="0"/>
                              <w:divBdr>
                                <w:top w:val="none" w:sz="0" w:space="0" w:color="auto"/>
                                <w:left w:val="none" w:sz="0" w:space="0" w:color="auto"/>
                                <w:bottom w:val="none" w:sz="0" w:space="0" w:color="auto"/>
                                <w:right w:val="none" w:sz="0" w:space="0" w:color="auto"/>
                              </w:divBdr>
                              <w:divsChild>
                                <w:div w:id="1982611020">
                                  <w:marLeft w:val="0"/>
                                  <w:marRight w:val="0"/>
                                  <w:marTop w:val="0"/>
                                  <w:marBottom w:val="0"/>
                                  <w:divBdr>
                                    <w:top w:val="none" w:sz="0" w:space="0" w:color="auto"/>
                                    <w:left w:val="none" w:sz="0" w:space="0" w:color="auto"/>
                                    <w:bottom w:val="none" w:sz="0" w:space="0" w:color="auto"/>
                                    <w:right w:val="none" w:sz="0" w:space="0" w:color="auto"/>
                                  </w:divBdr>
                                  <w:divsChild>
                                    <w:div w:id="1768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88480">
                      <w:marLeft w:val="0"/>
                      <w:marRight w:val="0"/>
                      <w:marTop w:val="0"/>
                      <w:marBottom w:val="450"/>
                      <w:divBdr>
                        <w:top w:val="none" w:sz="0" w:space="0" w:color="auto"/>
                        <w:left w:val="none" w:sz="0" w:space="0" w:color="auto"/>
                        <w:bottom w:val="none" w:sz="0" w:space="0" w:color="auto"/>
                        <w:right w:val="none" w:sz="0" w:space="0" w:color="auto"/>
                      </w:divBdr>
                      <w:divsChild>
                        <w:div w:id="1579512669">
                          <w:marLeft w:val="0"/>
                          <w:marRight w:val="0"/>
                          <w:marTop w:val="0"/>
                          <w:marBottom w:val="0"/>
                          <w:divBdr>
                            <w:top w:val="none" w:sz="0" w:space="0" w:color="auto"/>
                            <w:left w:val="none" w:sz="0" w:space="0" w:color="auto"/>
                            <w:bottom w:val="none" w:sz="0" w:space="0" w:color="auto"/>
                            <w:right w:val="none" w:sz="0" w:space="0" w:color="auto"/>
                          </w:divBdr>
                          <w:divsChild>
                            <w:div w:id="1585068489">
                              <w:marLeft w:val="0"/>
                              <w:marRight w:val="0"/>
                              <w:marTop w:val="0"/>
                              <w:marBottom w:val="0"/>
                              <w:divBdr>
                                <w:top w:val="none" w:sz="0" w:space="0" w:color="auto"/>
                                <w:left w:val="none" w:sz="0" w:space="0" w:color="auto"/>
                                <w:bottom w:val="none" w:sz="0" w:space="0" w:color="auto"/>
                                <w:right w:val="none" w:sz="0" w:space="0" w:color="auto"/>
                              </w:divBdr>
                              <w:divsChild>
                                <w:div w:id="1984653545">
                                  <w:marLeft w:val="0"/>
                                  <w:marRight w:val="0"/>
                                  <w:marTop w:val="0"/>
                                  <w:marBottom w:val="0"/>
                                  <w:divBdr>
                                    <w:top w:val="none" w:sz="0" w:space="0" w:color="auto"/>
                                    <w:left w:val="none" w:sz="0" w:space="0" w:color="auto"/>
                                    <w:bottom w:val="none" w:sz="0" w:space="0" w:color="auto"/>
                                    <w:right w:val="none" w:sz="0" w:space="0" w:color="auto"/>
                                  </w:divBdr>
                                  <w:divsChild>
                                    <w:div w:id="18455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07672">
              <w:marLeft w:val="0"/>
              <w:marRight w:val="0"/>
              <w:marTop w:val="0"/>
              <w:marBottom w:val="0"/>
              <w:divBdr>
                <w:top w:val="none" w:sz="0" w:space="0" w:color="auto"/>
                <w:left w:val="none" w:sz="0" w:space="0" w:color="auto"/>
                <w:bottom w:val="none" w:sz="0" w:space="0" w:color="auto"/>
                <w:right w:val="none" w:sz="0" w:space="0" w:color="auto"/>
              </w:divBdr>
              <w:divsChild>
                <w:div w:id="1592812900">
                  <w:marLeft w:val="0"/>
                  <w:marRight w:val="0"/>
                  <w:marTop w:val="0"/>
                  <w:marBottom w:val="0"/>
                  <w:divBdr>
                    <w:top w:val="none" w:sz="0" w:space="0" w:color="auto"/>
                    <w:left w:val="none" w:sz="0" w:space="0" w:color="auto"/>
                    <w:bottom w:val="none" w:sz="0" w:space="0" w:color="auto"/>
                    <w:right w:val="none" w:sz="0" w:space="0" w:color="auto"/>
                  </w:divBdr>
                  <w:divsChild>
                    <w:div w:id="1573587441">
                      <w:marLeft w:val="0"/>
                      <w:marRight w:val="0"/>
                      <w:marTop w:val="0"/>
                      <w:marBottom w:val="0"/>
                      <w:divBdr>
                        <w:top w:val="none" w:sz="0" w:space="0" w:color="auto"/>
                        <w:left w:val="none" w:sz="0" w:space="0" w:color="auto"/>
                        <w:bottom w:val="none" w:sz="0" w:space="0" w:color="auto"/>
                        <w:right w:val="none" w:sz="0" w:space="0" w:color="auto"/>
                      </w:divBdr>
                      <w:divsChild>
                        <w:div w:id="1074860175">
                          <w:marLeft w:val="0"/>
                          <w:marRight w:val="0"/>
                          <w:marTop w:val="0"/>
                          <w:marBottom w:val="450"/>
                          <w:divBdr>
                            <w:top w:val="none" w:sz="0" w:space="0" w:color="auto"/>
                            <w:left w:val="none" w:sz="0" w:space="0" w:color="auto"/>
                            <w:bottom w:val="none" w:sz="0" w:space="0" w:color="auto"/>
                            <w:right w:val="none" w:sz="0" w:space="0" w:color="auto"/>
                          </w:divBdr>
                          <w:divsChild>
                            <w:div w:id="20282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bservatoire.francophonie.org/qui-apprend-le-francais-dans-le-monde/le-francais-langue-denseign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2020-02-24T11:50:00Z</dcterms:created>
  <dcterms:modified xsi:type="dcterms:W3CDTF">2020-02-24T11:52:00Z</dcterms:modified>
</cp:coreProperties>
</file>