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75" w:rsidRPr="00B46775" w:rsidRDefault="00B46775" w:rsidP="00B46775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 w:eastAsia="tr-TR"/>
        </w:rPr>
      </w:pPr>
      <w:bookmarkStart w:id="0" w:name="_GoBack"/>
      <w:bookmarkEnd w:id="0"/>
      <w:r w:rsidRPr="00B467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 w:eastAsia="tr-TR"/>
        </w:rPr>
        <w:t>"</w:t>
      </w:r>
      <w:proofErr w:type="spellStart"/>
      <w:r w:rsidRPr="00B467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 w:eastAsia="tr-TR"/>
        </w:rPr>
        <w:t>Re-vive</w:t>
      </w:r>
      <w:proofErr w:type="spellEnd"/>
      <w:r w:rsidRPr="00B467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 w:eastAsia="tr-TR"/>
        </w:rPr>
        <w:t xml:space="preserve"> l'Empereur ! " : Napoléon contre </w:t>
      </w:r>
      <w:proofErr w:type="spellStart"/>
      <w:r w:rsidRPr="00B467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 w:eastAsia="tr-TR"/>
        </w:rPr>
        <w:t>Daech</w:t>
      </w:r>
      <w:proofErr w:type="spellEnd"/>
    </w:p>
    <w:p w:rsidR="00B46775" w:rsidRPr="00B46775" w:rsidRDefault="00B46775" w:rsidP="00B46775">
      <w:pPr>
        <w:shd w:val="clear" w:color="auto" w:fill="FFFFFF"/>
        <w:spacing w:after="100" w:afterAutospacing="1" w:line="48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 xml:space="preserve">Décongelé, l’Empereur part en guerre contre les djihadistes et sauve la France. Et c’est signé Romain </w:t>
      </w:r>
      <w:proofErr w:type="spell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Puértolas</w:t>
      </w:r>
      <w:proofErr w:type="spell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.</w:t>
      </w:r>
    </w:p>
    <w:p w:rsidR="00B46775" w:rsidRPr="00B46775" w:rsidRDefault="00B46775" w:rsidP="00B46775">
      <w:pPr>
        <w:numPr>
          <w:ilvl w:val="0"/>
          <w:numId w:val="2"/>
        </w:numPr>
        <w:pBdr>
          <w:bottom w:val="single" w:sz="6" w:space="0" w:color="E4E4E4"/>
        </w:pBdr>
        <w:shd w:val="clear" w:color="auto" w:fill="FFFFFF"/>
        <w:spacing w:before="100" w:beforeAutospacing="1" w:after="0" w:line="48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</w:p>
    <w:p w:rsidR="00B46775" w:rsidRPr="00B46775" w:rsidRDefault="00B46775" w:rsidP="00B46775">
      <w:pPr>
        <w:pBdr>
          <w:bottom w:val="single" w:sz="6" w:space="0" w:color="E4E4E4"/>
        </w:pBdr>
        <w:shd w:val="clear" w:color="auto" w:fill="FFFFFF"/>
        <w:spacing w:before="100" w:beforeAutospacing="1" w:after="0" w:line="48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fldChar w:fldCharType="begin"/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instrText xml:space="preserve"> HYPERLINK "https://bibliobs.nouvelobs.com/la-tendance-de-jerome-garcin/20130829.OBS4890/enfin-un-roman-a-mourir-de-rire.html" </w:instrText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fldChar w:fldCharType="separate"/>
      </w:r>
    </w:p>
    <w:p w:rsidR="00B46775" w:rsidRPr="00B46775" w:rsidRDefault="00B46775" w:rsidP="00B46775">
      <w:pPr>
        <w:pBdr>
          <w:bottom w:val="single" w:sz="6" w:space="0" w:color="E4E4E4"/>
        </w:pBdr>
        <w:shd w:val="clear" w:color="auto" w:fill="FFFFFF"/>
        <w:spacing w:after="0" w:line="480" w:lineRule="auto"/>
        <w:textAlignment w:val="center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Enfin un roman à mourir de rire</w:t>
      </w:r>
    </w:p>
    <w:p w:rsidR="00B46775" w:rsidRPr="00B46775" w:rsidRDefault="00B46775" w:rsidP="00B46775">
      <w:pPr>
        <w:pBdr>
          <w:bottom w:val="single" w:sz="6" w:space="0" w:color="E4E4E4"/>
        </w:pBdr>
        <w:shd w:val="clear" w:color="auto" w:fill="FFFFFF"/>
        <w:spacing w:beforeAutospacing="1" w:after="0" w:line="48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fldChar w:fldCharType="end"/>
      </w:r>
    </w:p>
    <w:p w:rsidR="00B46775" w:rsidRPr="00B46775" w:rsidRDefault="00B46775" w:rsidP="00B4677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   </w:t>
      </w:r>
    </w:p>
    <w:p w:rsidR="00B46775" w:rsidRPr="00B46775" w:rsidRDefault="00B46775" w:rsidP="00B46775">
      <w:pPr>
        <w:shd w:val="clear" w:color="auto" w:fill="FFFFFF"/>
        <w:spacing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tr-TR"/>
        </w:rPr>
        <w:t>L’auteur de </w:t>
      </w:r>
      <w:hyperlink r:id="rId5" w:tgtFrame="_blank" w:history="1">
        <w:r w:rsidRPr="00B4677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fr-FR" w:eastAsia="tr-TR"/>
          </w:rPr>
          <w:t>«l’Extraordinaire Voyage du fakir</w:t>
        </w:r>
      </w:hyperlink>
      <w:hyperlink r:id="rId6" w:tgtFrame="_blank" w:history="1">
        <w:r w:rsidRPr="00B4677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fr-FR" w:eastAsia="tr-TR"/>
          </w:rPr>
          <w:t> qui était resté coincé dans une armoire Ikea»</w:t>
        </w:r>
      </w:hyperlink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 xml:space="preserve">, énorme succès bientôt adapté au cinéma par </w:t>
      </w:r>
      <w:proofErr w:type="spell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Marjane</w:t>
      </w:r>
      <w:proofErr w:type="spell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 xml:space="preserve"> </w:t>
      </w:r>
      <w:proofErr w:type="spell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Satrapi</w:t>
      </w:r>
      <w:proofErr w:type="spell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 xml:space="preserve"> avec </w:t>
      </w:r>
      <w:proofErr w:type="spell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Dhanush</w:t>
      </w:r>
      <w:proofErr w:type="spell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, une star de Bollywood, dans le rôle du fakir, est un optimiste radical.</w:t>
      </w:r>
    </w:p>
    <w:p w:rsidR="00B46775" w:rsidRPr="00B46775" w:rsidRDefault="00B46775" w:rsidP="00B46775">
      <w:pPr>
        <w:shd w:val="clear" w:color="auto" w:fill="FFFFFF"/>
        <w:spacing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Le relatif échec de son deuxième roman, </w:t>
      </w:r>
      <w:hyperlink r:id="rId7" w:tgtFrame="_blank" w:history="1">
        <w:r w:rsidRPr="00B4677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fr-FR" w:eastAsia="tr-TR"/>
          </w:rPr>
          <w:t>«la Petite Fille qui avait avalé un nuage grand comme la tour Eiffel»</w:t>
        </w:r>
      </w:hyperlink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, l’histoire un peu gnangnan d’une factrice qui apprend à voler comme un oiseau pour rejoindre au Maroc sa fille adoptive atteinte de mucoviscidose, ne l’a pas désarçonné. Il revient à bride abattue avec un roman au titre raccourci dont le sujet ne manque pas de panache: le retour de Napoléon Bonaparte dans notre monde infesté par le terrorisme islamiste.</w:t>
      </w:r>
    </w:p>
    <w:p w:rsidR="00B46775" w:rsidRPr="00B46775" w:rsidRDefault="00B46775" w:rsidP="00B46775">
      <w:pPr>
        <w:shd w:val="clear" w:color="auto" w:fill="FFFFFF"/>
        <w:spacing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Ce n’est certes pas le premier à parachuter une figure historique dans le monde contemporain pour jouer du comique d’anachronisme inhérent au genre. Pour ne citer qu’eux, </w:t>
      </w:r>
      <w:hyperlink r:id="rId8" w:tgtFrame="_blank" w:history="1">
        <w:r w:rsidRPr="00B4677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fr-FR" w:eastAsia="tr-TR"/>
          </w:rPr>
          <w:t xml:space="preserve">Benoît </w:t>
        </w:r>
        <w:proofErr w:type="spellStart"/>
        <w:r w:rsidRPr="00B4677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fr-FR" w:eastAsia="tr-TR"/>
          </w:rPr>
          <w:t>Duteurtre</w:t>
        </w:r>
        <w:proofErr w:type="spellEnd"/>
        <w:r w:rsidRPr="00B4677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fr-FR" w:eastAsia="tr-TR"/>
          </w:rPr>
          <w:t xml:space="preserve"> a ressuscité un général de Gaulle foutraque</w:t>
        </w:r>
      </w:hyperlink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, promoteur de la </w:t>
      </w:r>
      <w:r w:rsidRPr="00B46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tr-TR"/>
        </w:rPr>
        <w:t>«grandeur de la France»</w:t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 et de l’</w:t>
      </w:r>
      <w:proofErr w:type="spell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oeuf</w:t>
      </w:r>
      <w:proofErr w:type="spell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 xml:space="preserve"> mayonnaise </w:t>
      </w:r>
      <w:r w:rsidRPr="00B46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tr-TR"/>
        </w:rPr>
        <w:t>«maison»</w:t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 dans les bistrots, et le journaliste allemand </w:t>
      </w:r>
      <w:proofErr w:type="spell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fldChar w:fldCharType="begin"/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instrText xml:space="preserve"> HYPERLINK "https://bibliobs.nouvelobs.com/la-video-boite/20140606.OBS9777/video-il-est-de-retour-est-il-un-livre-dangereux.html" \t "_blank" </w:instrText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fldChar w:fldCharType="separate"/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fr-FR" w:eastAsia="tr-TR"/>
        </w:rPr>
        <w:t>Timur</w:t>
      </w:r>
      <w:proofErr w:type="spell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fr-FR" w:eastAsia="tr-TR"/>
        </w:rPr>
        <w:t xml:space="preserve"> </w:t>
      </w:r>
      <w:proofErr w:type="spell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fr-FR" w:eastAsia="tr-TR"/>
        </w:rPr>
        <w:lastRenderedPageBreak/>
        <w:t>Vermes</w:t>
      </w:r>
      <w:proofErr w:type="spell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fr-FR" w:eastAsia="tr-TR"/>
        </w:rPr>
        <w:t xml:space="preserve"> s’est risqué à une version comique du retour de Hitler</w:t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fldChar w:fldCharType="end"/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 en vedette de la télévision, non sans susciter une vive polémique outre-Rhin.</w:t>
      </w:r>
    </w:p>
    <w:p w:rsidR="00B46775" w:rsidRPr="00B46775" w:rsidRDefault="00B46775" w:rsidP="00B46775">
      <w:pPr>
        <w:shd w:val="clear" w:color="auto" w:fill="FFFFFF"/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tr-TR"/>
        </w:rPr>
        <w:t>Napoléon décongelé</w:t>
      </w:r>
    </w:p>
    <w:p w:rsidR="00B46775" w:rsidRPr="00B46775" w:rsidRDefault="00B46775" w:rsidP="00B46775">
      <w:pPr>
        <w:shd w:val="clear" w:color="auto" w:fill="FFFFFF"/>
        <w:spacing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Quant au Napoléon décongelé de </w:t>
      </w:r>
      <w:proofErr w:type="spell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Puértolas</w:t>
      </w:r>
      <w:proofErr w:type="spell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, il sauve la France et le monde en partant en guerre contre les djihadistes responsables, entre autres, de l’attentat de</w:t>
      </w:r>
      <w:proofErr w:type="gram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 xml:space="preserve"> «l’Hebdo</w:t>
      </w:r>
      <w:proofErr w:type="gram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 xml:space="preserve"> des Charlots». Pour ce faire, il lui faudra, faute d’avoir convaincu le</w:t>
      </w:r>
      <w:proofErr w:type="gram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 </w:t>
      </w:r>
      <w:r w:rsidRPr="00B46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tr-TR"/>
        </w:rPr>
        <w:t>«petit</w:t>
      </w:r>
      <w:proofErr w:type="gramEnd"/>
      <w:r w:rsidRPr="00B46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tr-TR"/>
        </w:rPr>
        <w:t xml:space="preserve"> gros à la mine maladive»</w:t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 qui dirige actuellement la France, recruter sa propre armée.</w:t>
      </w:r>
    </w:p>
    <w:p w:rsidR="00B46775" w:rsidRPr="00B46775" w:rsidRDefault="00B46775" w:rsidP="00B46775">
      <w:pPr>
        <w:shd w:val="clear" w:color="auto" w:fill="FFFFFF"/>
        <w:spacing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Et c’est vêtu de son bicorne et de sa redingote récupérés aux Invalides, d’un</w:t>
      </w:r>
      <w:proofErr w:type="gram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 </w:t>
      </w:r>
      <w:r w:rsidRPr="00B46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tr-TR"/>
        </w:rPr>
        <w:t>«ticheurte</w:t>
      </w:r>
      <w:proofErr w:type="gramEnd"/>
      <w:r w:rsidRPr="00B46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tr-TR"/>
        </w:rPr>
        <w:t>»</w:t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 de </w:t>
      </w:r>
      <w:r w:rsidRPr="00B46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tr-TR"/>
        </w:rPr>
        <w:t>«chat-qui-rat»</w:t>
      </w: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, d’un jean moulant et de Converse qu’il va convaincre des danseuses (et un danseur) du Moulin-Rouge, un balayeur de la Mairie de Paris, deux de ses descendants (dont l’un n’est autre que l’imam de la Grande Mosquée de Paris) et un chirurgien corse de réaliser son plan.</w:t>
      </w:r>
    </w:p>
    <w:p w:rsidR="00B46775" w:rsidRPr="00B46775" w:rsidRDefault="00B46775" w:rsidP="00B46775">
      <w:pPr>
        <w:shd w:val="clear" w:color="auto" w:fill="FFFFFF"/>
        <w:spacing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</w:pPr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L’inventivité de </w:t>
      </w:r>
      <w:proofErr w:type="spellStart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Puértolas</w:t>
      </w:r>
      <w:proofErr w:type="spellEnd"/>
      <w:r w:rsidRPr="00B4677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tr-TR"/>
        </w:rPr>
        <w:t>, même lestée d’un humour un peu lourd et d’une candeur parfois niaise, se déploie avec autant d’efficacité que l’armée napoléonienne à Austerlitz.</w:t>
      </w:r>
    </w:p>
    <w:p w:rsidR="0027560D" w:rsidRPr="00B46775" w:rsidRDefault="0027560D" w:rsidP="00B46775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27560D" w:rsidRPr="00B4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389D"/>
    <w:multiLevelType w:val="multilevel"/>
    <w:tmpl w:val="5BEC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30A8F"/>
    <w:multiLevelType w:val="multilevel"/>
    <w:tmpl w:val="758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75"/>
    <w:rsid w:val="0027560D"/>
    <w:rsid w:val="00B4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6CA95-0E11-4DA2-BFEB-1B13FCB4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5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</w:div>
                        <w:div w:id="75235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4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9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11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2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bs.nouvelobs.com/romans/20100402.BIB5169/de-gaulle-201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bs.nouvelobs.com/romans/20150218.OBS2791/le-cas-puertolas-y-a-t-il-une-vie-apres-le-faki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bs.nouvelobs.com/la-tendance-de-jerome-garcin/20130829.OBS4890/enfin-un-roman-a-mourir-de-rire.html" TargetMode="External"/><Relationship Id="rId5" Type="http://schemas.openxmlformats.org/officeDocument/2006/relationships/hyperlink" Target="https://bibliobs.nouvelobs.com/la-tendance-de-jerome-garcin/20130829.OBS4890/enfin-un-roman-a-mourir-de-rir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Arzuhoca</dc:creator>
  <cp:keywords/>
  <dc:description/>
  <cp:lastModifiedBy>Arzuhoca</cp:lastModifiedBy>
  <cp:revision>1</cp:revision>
  <dcterms:created xsi:type="dcterms:W3CDTF">2020-02-24T12:17:00Z</dcterms:created>
  <dcterms:modified xsi:type="dcterms:W3CDTF">2020-02-24T12:23:00Z</dcterms:modified>
</cp:coreProperties>
</file>