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307" w:rsidRPr="0020395B" w:rsidRDefault="00503CB9">
      <w:pPr>
        <w:rPr>
          <w:b/>
        </w:rPr>
      </w:pPr>
      <w:r w:rsidRPr="0020395B">
        <w:rPr>
          <w:b/>
        </w:rPr>
        <w:t>COURS 7</w:t>
      </w:r>
      <w:r w:rsidR="00CA0307" w:rsidRPr="0020395B">
        <w:rPr>
          <w:b/>
        </w:rPr>
        <w:t>: LE MOT “</w:t>
      </w:r>
      <w:r w:rsidRPr="0020395B">
        <w:rPr>
          <w:b/>
        </w:rPr>
        <w:t>NATUREL</w:t>
      </w:r>
      <w:r w:rsidR="00CA0307" w:rsidRPr="0020395B">
        <w:rPr>
          <w:b/>
        </w:rPr>
        <w:t>”</w:t>
      </w:r>
    </w:p>
    <w:p w:rsidR="000A0CC9" w:rsidRPr="0020395B" w:rsidRDefault="00CA0307">
      <w:pPr>
        <w:rPr>
          <w:b/>
          <w:i/>
        </w:rPr>
      </w:pPr>
      <w:r w:rsidRPr="0020395B">
        <w:rPr>
          <w:b/>
          <w:i/>
        </w:rPr>
        <w:t>Dis-moi dix mots qui te racontent, SCÉRÉN CN</w:t>
      </w:r>
      <w:r w:rsidR="00503CB9" w:rsidRPr="0020395B">
        <w:rPr>
          <w:b/>
          <w:i/>
        </w:rPr>
        <w:t xml:space="preserve">DP – CRDP </w:t>
      </w:r>
      <w:proofErr w:type="gramStart"/>
      <w:r w:rsidR="00503CB9" w:rsidRPr="0020395B">
        <w:rPr>
          <w:b/>
          <w:i/>
        </w:rPr>
        <w:t>...,</w:t>
      </w:r>
      <w:proofErr w:type="gramEnd"/>
      <w:r w:rsidR="00503CB9" w:rsidRPr="0020395B">
        <w:rPr>
          <w:b/>
          <w:i/>
        </w:rPr>
        <w:t xml:space="preserve"> 2011. pp. 28-31. </w:t>
      </w:r>
    </w:p>
    <w:p w:rsidR="00CA0307" w:rsidRPr="0020395B" w:rsidRDefault="00CA0307">
      <w:pPr>
        <w:rPr>
          <w:b/>
        </w:rPr>
      </w:pPr>
      <w:r w:rsidRPr="0020395B">
        <w:rPr>
          <w:b/>
        </w:rPr>
        <w:t xml:space="preserve">Sites web: </w:t>
      </w:r>
      <w:hyperlink r:id="rId6" w:history="1">
        <w:r w:rsidRPr="0020395B">
          <w:rPr>
            <w:rStyle w:val="Kpr"/>
            <w:b/>
          </w:rPr>
          <w:t>www.dismoidixmots.culture.fr</w:t>
        </w:r>
      </w:hyperlink>
    </w:p>
    <w:p w:rsidR="00CA0307" w:rsidRPr="0020395B" w:rsidRDefault="0020395B">
      <w:pPr>
        <w:rPr>
          <w:rStyle w:val="Kpr"/>
          <w:b/>
        </w:rPr>
      </w:pPr>
      <w:hyperlink r:id="rId7" w:history="1">
        <w:r w:rsidR="00CA0307" w:rsidRPr="0020395B">
          <w:rPr>
            <w:rStyle w:val="Kpr"/>
            <w:b/>
          </w:rPr>
          <w:t>www.cndp.fr/voyageaveclesmots</w:t>
        </w:r>
      </w:hyperlink>
    </w:p>
    <w:p w:rsidR="00D161B7" w:rsidRDefault="00D161B7">
      <w:pPr>
        <w:rPr>
          <w:rStyle w:val="Kpr"/>
        </w:rPr>
      </w:pPr>
    </w:p>
    <w:p w:rsidR="00D161B7" w:rsidRDefault="00D161B7"/>
    <w:p w:rsidR="00CA0307" w:rsidRPr="00CF3736" w:rsidRDefault="00CF3736" w:rsidP="00CA0307">
      <w:pPr>
        <w:pStyle w:val="ListeParagraf"/>
        <w:numPr>
          <w:ilvl w:val="0"/>
          <w:numId w:val="2"/>
        </w:numPr>
        <w:rPr>
          <w:b/>
        </w:rPr>
      </w:pPr>
      <w:r>
        <w:rPr>
          <w:b/>
        </w:rPr>
        <w:t>D</w:t>
      </w:r>
      <w:r w:rsidR="00CA0307" w:rsidRPr="00CF3736">
        <w:rPr>
          <w:b/>
        </w:rPr>
        <w:t>ifférent</w:t>
      </w:r>
      <w:r w:rsidR="00503CB9">
        <w:rPr>
          <w:b/>
        </w:rPr>
        <w:t>e</w:t>
      </w:r>
      <w:r w:rsidR="00CA0307" w:rsidRPr="00CF3736">
        <w:rPr>
          <w:b/>
        </w:rPr>
        <w:t xml:space="preserve">s </w:t>
      </w:r>
      <w:r w:rsidR="00503CB9">
        <w:rPr>
          <w:b/>
        </w:rPr>
        <w:t>utilisations du mot “naturel</w:t>
      </w:r>
      <w:r w:rsidR="00CA0307" w:rsidRPr="00CF3736">
        <w:rPr>
          <w:b/>
        </w:rPr>
        <w:t>”</w:t>
      </w:r>
    </w:p>
    <w:p w:rsidR="00CA0307" w:rsidRDefault="00CA0307" w:rsidP="00CA0307">
      <w:pPr>
        <w:pStyle w:val="ListeParagraf"/>
      </w:pPr>
    </w:p>
    <w:p w:rsidR="00CF3736" w:rsidRDefault="00503CB9" w:rsidP="0020395B">
      <w:pPr>
        <w:pStyle w:val="ListeParagraf"/>
        <w:numPr>
          <w:ilvl w:val="0"/>
          <w:numId w:val="6"/>
        </w:numPr>
        <w:spacing w:line="480" w:lineRule="auto"/>
      </w:pPr>
      <w:r>
        <w:t>Le mot naturel est presque toujours employé de manière positive</w:t>
      </w:r>
    </w:p>
    <w:p w:rsidR="00503CB9" w:rsidRDefault="00503CB9" w:rsidP="0020395B">
      <w:pPr>
        <w:pStyle w:val="ListeParagraf"/>
        <w:numPr>
          <w:ilvl w:val="0"/>
          <w:numId w:val="6"/>
        </w:numPr>
        <w:spacing w:line="480" w:lineRule="auto"/>
      </w:pPr>
      <w:r>
        <w:t>Le mot naturel peut être un nom ou un adjectif</w:t>
      </w:r>
    </w:p>
    <w:p w:rsidR="00503CB9" w:rsidRDefault="00503CB9" w:rsidP="00503CB9">
      <w:pPr>
        <w:pStyle w:val="ListeParagraf"/>
        <w:spacing w:line="240" w:lineRule="auto"/>
        <w:ind w:left="1068"/>
      </w:pPr>
    </w:p>
    <w:p w:rsidR="00503CB9" w:rsidRDefault="00503CB9" w:rsidP="00503CB9">
      <w:pPr>
        <w:pStyle w:val="ListeParagraf"/>
        <w:numPr>
          <w:ilvl w:val="0"/>
          <w:numId w:val="2"/>
        </w:numPr>
        <w:spacing w:line="240" w:lineRule="auto"/>
        <w:rPr>
          <w:b/>
        </w:rPr>
      </w:pPr>
      <w:r w:rsidRPr="00503CB9">
        <w:rPr>
          <w:b/>
        </w:rPr>
        <w:t xml:space="preserve">Explication des expressions suivantes: </w:t>
      </w:r>
    </w:p>
    <w:p w:rsidR="00D161B7" w:rsidRDefault="00D161B7" w:rsidP="00D161B7">
      <w:pPr>
        <w:pStyle w:val="ListeParagraf"/>
        <w:spacing w:line="240" w:lineRule="auto"/>
        <w:rPr>
          <w:b/>
        </w:rPr>
      </w:pPr>
    </w:p>
    <w:p w:rsidR="00D161B7" w:rsidRPr="00D161B7" w:rsidRDefault="00D161B7" w:rsidP="0020395B">
      <w:pPr>
        <w:pStyle w:val="ListeParagraf"/>
        <w:spacing w:line="480" w:lineRule="auto"/>
      </w:pPr>
      <w:r w:rsidRPr="00D161B7">
        <w:t>Tourner en décors naturels: en extérieur, pas en studio</w:t>
      </w:r>
    </w:p>
    <w:p w:rsidR="00D161B7" w:rsidRPr="00D161B7" w:rsidRDefault="00D161B7" w:rsidP="0020395B">
      <w:pPr>
        <w:pStyle w:val="ListeParagraf"/>
        <w:spacing w:line="480" w:lineRule="auto"/>
      </w:pPr>
      <w:r w:rsidRPr="00D161B7">
        <w:t>Sciences naturelles: qui étudient les phénomènes de la nature</w:t>
      </w:r>
    </w:p>
    <w:p w:rsidR="00D161B7" w:rsidRPr="00D161B7" w:rsidRDefault="00D161B7" w:rsidP="0020395B">
      <w:pPr>
        <w:pStyle w:val="ListeParagraf"/>
        <w:spacing w:line="480" w:lineRule="auto"/>
      </w:pPr>
      <w:r w:rsidRPr="00D161B7">
        <w:t>Mort naturelle: sans agression humaine</w:t>
      </w:r>
    </w:p>
    <w:p w:rsidR="00D161B7" w:rsidRPr="00D161B7" w:rsidRDefault="00D161B7" w:rsidP="0020395B">
      <w:pPr>
        <w:pStyle w:val="ListeParagraf"/>
        <w:spacing w:line="480" w:lineRule="auto"/>
      </w:pPr>
      <w:r w:rsidRPr="00D161B7">
        <w:t>Enfant naturel: né hors mariage</w:t>
      </w:r>
    </w:p>
    <w:p w:rsidR="00D161B7" w:rsidRPr="00D161B7" w:rsidRDefault="00D161B7" w:rsidP="0020395B">
      <w:pPr>
        <w:pStyle w:val="ListeParagraf"/>
        <w:spacing w:line="480" w:lineRule="auto"/>
      </w:pPr>
      <w:r w:rsidRPr="00D161B7">
        <w:t xml:space="preserve">Autorité naturelle: qui émane de la personnalité et </w:t>
      </w:r>
      <w:proofErr w:type="gramStart"/>
      <w:r w:rsidRPr="00D161B7">
        <w:t>non  de</w:t>
      </w:r>
      <w:proofErr w:type="gramEnd"/>
      <w:r w:rsidRPr="00D161B7">
        <w:t xml:space="preserve"> privilèges</w:t>
      </w:r>
    </w:p>
    <w:p w:rsidR="00D161B7" w:rsidRPr="00D161B7" w:rsidRDefault="00D161B7" w:rsidP="0020395B">
      <w:pPr>
        <w:pStyle w:val="ListeParagraf"/>
        <w:spacing w:line="480" w:lineRule="auto"/>
      </w:pPr>
      <w:r w:rsidRPr="00D161B7">
        <w:t>Au naturel: sans assaisonnement</w:t>
      </w:r>
    </w:p>
    <w:p w:rsidR="00CD3970" w:rsidRPr="00D161B7" w:rsidRDefault="00D161B7" w:rsidP="00D161B7">
      <w:pPr>
        <w:pStyle w:val="ListeParagraf"/>
        <w:numPr>
          <w:ilvl w:val="0"/>
          <w:numId w:val="2"/>
        </w:numPr>
        <w:spacing w:line="240" w:lineRule="auto"/>
        <w:rPr>
          <w:b/>
        </w:rPr>
      </w:pPr>
      <w:r w:rsidRPr="00D161B7">
        <w:rPr>
          <w:b/>
        </w:rPr>
        <w:t xml:space="preserve">Synonymes de l’adjectif et du nom </w:t>
      </w:r>
      <w:proofErr w:type="gramStart"/>
      <w:r w:rsidRPr="00D161B7">
        <w:rPr>
          <w:b/>
        </w:rPr>
        <w:t>naturel :</w:t>
      </w:r>
      <w:proofErr w:type="gramEnd"/>
      <w:r w:rsidRPr="00D161B7">
        <w:rPr>
          <w:b/>
        </w:rPr>
        <w:t xml:space="preserve"> </w:t>
      </w:r>
    </w:p>
    <w:p w:rsidR="00D161B7" w:rsidRDefault="00D161B7" w:rsidP="00D161B7">
      <w:pPr>
        <w:pStyle w:val="ListeParagraf"/>
        <w:spacing w:line="240" w:lineRule="auto"/>
      </w:pPr>
    </w:p>
    <w:p w:rsidR="00D161B7" w:rsidRDefault="00D161B7" w:rsidP="00D161B7">
      <w:pPr>
        <w:pStyle w:val="ListeParagraf"/>
        <w:spacing w:line="240" w:lineRule="auto"/>
      </w:pPr>
      <w:r>
        <w:t>Inné</w:t>
      </w:r>
    </w:p>
    <w:p w:rsidR="00D161B7" w:rsidRDefault="00D161B7" w:rsidP="00D161B7">
      <w:pPr>
        <w:pStyle w:val="ListeParagraf"/>
        <w:spacing w:line="240" w:lineRule="auto"/>
      </w:pPr>
    </w:p>
    <w:p w:rsidR="00D161B7" w:rsidRDefault="00D161B7" w:rsidP="00D161B7">
      <w:pPr>
        <w:pStyle w:val="ListeParagraf"/>
        <w:spacing w:line="240" w:lineRule="auto"/>
      </w:pPr>
      <w:r>
        <w:t xml:space="preserve">Pur </w:t>
      </w:r>
    </w:p>
    <w:p w:rsidR="00DB3337" w:rsidRDefault="00D161B7" w:rsidP="00DB3337">
      <w:pPr>
        <w:spacing w:line="240" w:lineRule="auto"/>
      </w:pPr>
      <w:r>
        <w:tab/>
        <w:t>Spontané</w:t>
      </w:r>
    </w:p>
    <w:p w:rsidR="00D161B7" w:rsidRDefault="00D161B7" w:rsidP="00DB3337">
      <w:pPr>
        <w:spacing w:line="240" w:lineRule="auto"/>
      </w:pPr>
      <w:r>
        <w:tab/>
        <w:t>Tempérament</w:t>
      </w:r>
    </w:p>
    <w:p w:rsidR="00D161B7" w:rsidRDefault="00D161B7" w:rsidP="00DB3337">
      <w:pPr>
        <w:spacing w:line="240" w:lineRule="auto"/>
      </w:pPr>
      <w:r>
        <w:tab/>
        <w:t>Sincère</w:t>
      </w:r>
    </w:p>
    <w:p w:rsidR="00D161B7" w:rsidRDefault="00D161B7" w:rsidP="00DB3337">
      <w:pPr>
        <w:spacing w:line="240" w:lineRule="auto"/>
      </w:pPr>
      <w:r>
        <w:tab/>
        <w:t>Authenticité</w:t>
      </w:r>
    </w:p>
    <w:p w:rsidR="00D161B7" w:rsidRDefault="00D161B7" w:rsidP="00DB3337">
      <w:pPr>
        <w:spacing w:line="240" w:lineRule="auto"/>
      </w:pPr>
      <w:r>
        <w:tab/>
        <w:t>Instinctif</w:t>
      </w:r>
    </w:p>
    <w:p w:rsidR="0020395B" w:rsidRDefault="0020395B" w:rsidP="00DB3337">
      <w:pPr>
        <w:spacing w:line="240" w:lineRule="auto"/>
      </w:pPr>
    </w:p>
    <w:p w:rsidR="00D161B7" w:rsidRPr="00D161B7" w:rsidRDefault="0020395B" w:rsidP="0020395B">
      <w:pPr>
        <w:pStyle w:val="ListeParagraf"/>
        <w:spacing w:line="240" w:lineRule="auto"/>
        <w:rPr>
          <w:b/>
        </w:rPr>
      </w:pPr>
      <w:r>
        <w:rPr>
          <w:b/>
        </w:rPr>
        <w:t>4. Débat</w:t>
      </w:r>
      <w:r w:rsidR="00D161B7" w:rsidRPr="00D161B7">
        <w:rPr>
          <w:b/>
        </w:rPr>
        <w:t xml:space="preserve"> sur le proverbe suivant: </w:t>
      </w:r>
    </w:p>
    <w:p w:rsidR="00D161B7" w:rsidRDefault="00D161B7" w:rsidP="00D161B7">
      <w:pPr>
        <w:pStyle w:val="ListeParagraf"/>
        <w:spacing w:line="240" w:lineRule="auto"/>
      </w:pPr>
    </w:p>
    <w:p w:rsidR="00D161B7" w:rsidRDefault="00D161B7" w:rsidP="00D161B7">
      <w:pPr>
        <w:pStyle w:val="ListeParagraf"/>
        <w:spacing w:line="240" w:lineRule="auto"/>
      </w:pPr>
      <w:r>
        <w:t>“</w:t>
      </w:r>
      <w:r w:rsidRPr="00D161B7">
        <w:rPr>
          <w:i/>
        </w:rPr>
        <w:t>Chassez le naturel, il revient au galop</w:t>
      </w:r>
      <w:r>
        <w:t>” (Proverbe français)</w:t>
      </w:r>
    </w:p>
    <w:p w:rsidR="00DB3337" w:rsidRDefault="00DB3337" w:rsidP="00DB3337">
      <w:pPr>
        <w:spacing w:line="240" w:lineRule="auto"/>
        <w:ind w:left="708"/>
      </w:pPr>
    </w:p>
    <w:p w:rsidR="00CA0307" w:rsidRPr="0020395B" w:rsidRDefault="0020395B" w:rsidP="00CF3736">
      <w:pPr>
        <w:spacing w:line="240" w:lineRule="auto"/>
        <w:rPr>
          <w:b/>
        </w:rPr>
      </w:pPr>
      <w:r>
        <w:lastRenderedPageBreak/>
        <w:tab/>
      </w:r>
      <w:r w:rsidRPr="0020395B">
        <w:rPr>
          <w:b/>
        </w:rPr>
        <w:t xml:space="preserve">5. Emploi du mot dans la citation suivante de Rousseau: </w:t>
      </w:r>
    </w:p>
    <w:p w:rsidR="0020395B" w:rsidRDefault="0020395B" w:rsidP="00CF3736">
      <w:pPr>
        <w:spacing w:line="240" w:lineRule="auto"/>
      </w:pPr>
    </w:p>
    <w:p w:rsidR="0020395B" w:rsidRDefault="0020395B" w:rsidP="0020395B">
      <w:pPr>
        <w:spacing w:line="480" w:lineRule="auto"/>
      </w:pPr>
      <w:r>
        <w:tab/>
      </w:r>
      <w:r w:rsidRPr="0020395B">
        <w:t xml:space="preserve">« Je conçois dans l’espèce humaine deux sortes </w:t>
      </w:r>
      <w:proofErr w:type="gramStart"/>
      <w:r w:rsidRPr="0020395B">
        <w:t>d’inégalités : l’une</w:t>
      </w:r>
      <w:proofErr w:type="gramEnd"/>
      <w:r w:rsidRPr="0020395B">
        <w:t xml:space="preserve"> que j’appelle naturelle ou physique parce qu’elle est établie par la nature, et qui consiste dans la différence des âges, de la santé, des forces du corps et des qualités de l’esprit, ou de l’âme ; l’autre qu’on peut appeler inégalité morale ou politique, parce qu’elle dépend d’une sorte de convention, et qu’elle est établie, ou du moins autorisée, par le consentement des hommes. » </w:t>
      </w:r>
    </w:p>
    <w:p w:rsidR="0020395B" w:rsidRDefault="0020395B" w:rsidP="00CF3736">
      <w:pPr>
        <w:spacing w:line="240" w:lineRule="auto"/>
      </w:pPr>
      <w:r w:rsidRPr="0020395B">
        <w:t>Jean-Jacques Rousseau</w:t>
      </w:r>
      <w:r w:rsidRPr="0020395B">
        <w:rPr>
          <w:b/>
        </w:rPr>
        <w:t xml:space="preserve">, Discours sur l’origine et les fondements de l’inégalité parmi les hommes </w:t>
      </w:r>
      <w:r w:rsidRPr="0020395B">
        <w:t>(1754)</w:t>
      </w:r>
    </w:p>
    <w:p w:rsidR="00CA0307" w:rsidRDefault="00CA0307"/>
    <w:p w:rsidR="00CA0307" w:rsidRDefault="0020395B" w:rsidP="0020395B">
      <w:pPr>
        <w:rPr>
          <w:b/>
          <w:i/>
        </w:rPr>
      </w:pPr>
      <w:r w:rsidRPr="0020395B">
        <w:rPr>
          <w:b/>
        </w:rPr>
        <w:t xml:space="preserve">6. Étude de la Préface du </w:t>
      </w:r>
      <w:r w:rsidRPr="0020395B">
        <w:rPr>
          <w:b/>
          <w:i/>
        </w:rPr>
        <w:t>Discours sur l’origine et les fondements de l’inégalité parmi les hommes</w:t>
      </w:r>
    </w:p>
    <w:p w:rsidR="0020395B" w:rsidRDefault="0020395B">
      <w:r w:rsidRPr="0020395B">
        <w:t>La plus utile et la moins avancée de toutes les connaissances humaines me paraît être celle de l'homme </w:t>
      </w:r>
      <w:bookmarkStart w:id="0" w:name="Anchor-30137"/>
      <w:bookmarkEnd w:id="0"/>
      <w:r w:rsidRPr="0020395B">
        <w:t>et j'ose dire que la seule inscription du temple de Delphes contenait un précepte plus important et plus difficile que tous les gros livres des moralistes. Aussi je regarde le sujet de ce Discours comme une des questions les plus intéressantes que la philosophie puisse proposer, et malheureusement pour nous comme une des plus épineuses que les philosophes puissent résoudre. Car comment connaître la source de l'inégalité parmi les hommes, si l'on ne commence par les connaître eux-</w:t>
      </w:r>
      <w:proofErr w:type="gramStart"/>
      <w:r w:rsidRPr="0020395B">
        <w:t>mêmes ?</w:t>
      </w:r>
      <w:proofErr w:type="gramEnd"/>
      <w:r w:rsidRPr="0020395B">
        <w:t xml:space="preserve"> </w:t>
      </w:r>
      <w:proofErr w:type="gramStart"/>
      <w:r w:rsidRPr="0020395B">
        <w:t>et</w:t>
      </w:r>
      <w:proofErr w:type="gramEnd"/>
      <w:r w:rsidRPr="0020395B">
        <w:t xml:space="preserve"> comment l'homme viendra-t-il à bout de se voir tel que l'a formé la nature, à travers tous les changements que la succession des temps et des choses a dû produire dans sa constitution originelle, et de démêler ce qu'il tient de son propre fonds d'avec ce que les circonstances et ses progrès ont ajouté ou changé à son état primitif. Semblable à la statue de Glaucus que le temps, la mer et les orages avaient tellement défigurée qu'elle ressemblait moins à un dieu qu'à une bête féroce, l'âme humaine altérée au sein de la société Par mille causes sans cesse renaissantes, par l'acquisition d'une multitude de connaissances et d'erreurs, par les changements arrivés à la constitution des corps, et par le choc continuel des passions, a, pour ainsi dire, changé d'apparence au point d'être presque </w:t>
      </w:r>
      <w:proofErr w:type="gramStart"/>
      <w:r w:rsidRPr="0020395B">
        <w:t>méconnaissable ; et</w:t>
      </w:r>
      <w:proofErr w:type="gramEnd"/>
      <w:r w:rsidRPr="0020395B">
        <w:t xml:space="preserve"> l'on n'y retrouve plus, au lieu d'un être agissant toujours par des principes certains et invariables, au lieu de cette céleste et majestueuse simplicité dont son auteur l'avait empreinte, que le difforme contraste de la passion qui croit raisonner et de l'entendement en délire.</w:t>
      </w:r>
      <w:r w:rsidRPr="0020395B">
        <w:br/>
      </w:r>
      <w:r w:rsidRPr="0020395B">
        <w:br/>
      </w:r>
      <w:proofErr w:type="gramStart"/>
      <w:r w:rsidRPr="0020395B">
        <w:t>Ce qu'il y a de plus cruel encore, c'est que tous les progrès de l'espèce humaine l'éloignant sans cesse de son état primitif, plus nous accumulons de nouvelles connaissances, et plus nous nous ôtons les moyens d'acquérir la plus importante de toutes, et que c'est en un sens à force d'étudier l'homme que nous nous sommes mis hors d'état de le connaître.</w:t>
      </w:r>
      <w:proofErr w:type="gramEnd"/>
      <w:r w:rsidRPr="0020395B">
        <w:br/>
      </w:r>
      <w:r w:rsidRPr="0020395B">
        <w:br/>
      </w:r>
      <w:proofErr w:type="gramStart"/>
      <w:r w:rsidRPr="0020395B">
        <w:t xml:space="preserve">Il est aisé de voir que c'est dans ces changements successifs de la constitution humaine qu'il faut chercher la première origine des différences qui distinguent les hommes, lesquels d'un commun aveu sont naturellement aussi égaux entre eux que l'étaient les animaux de chaque espèce, avant que diverses causes physiques eussent introduit dans quelques-unes les variétés que nous y remarquons. </w:t>
      </w:r>
      <w:proofErr w:type="gramEnd"/>
      <w:r w:rsidRPr="0020395B">
        <w:t xml:space="preserve">En effet, il n'est pas concevable que ces premiers changements, par quelque moyen qu'ils soient arrivés, aient altéré tout à la fois et de la même manière tous les individus de </w:t>
      </w:r>
      <w:proofErr w:type="gramStart"/>
      <w:r w:rsidRPr="0020395B">
        <w:t>l'espèce ; mais</w:t>
      </w:r>
      <w:proofErr w:type="gramEnd"/>
      <w:r w:rsidRPr="0020395B">
        <w:t xml:space="preserve"> les uns </w:t>
      </w:r>
      <w:r w:rsidRPr="0020395B">
        <w:lastRenderedPageBreak/>
        <w:t>s'étant perfectionnés ou détériorés, et ayant acquis diverses qualités bonnes ou mauvaises qui n'étaient point inhérentes à leur nature, les autres restèrent plus longtemps dans leur état originel ; et telle fut parmi les hommes la première source de l'inégalité, qu'il est plus aisé de démontrer ainsi en général que d'en assigner avec précision les véritables causes.</w:t>
      </w:r>
      <w:r w:rsidRPr="0020395B">
        <w:br/>
      </w:r>
      <w:r w:rsidRPr="0020395B">
        <w:br/>
        <w:t xml:space="preserve">Que mes lecteurs ne s'imaginent donc pas que j'ose me flatter d'avoir vu ce qui me paraît si difficile à voir. J'ai commencé quelques </w:t>
      </w:r>
      <w:proofErr w:type="gramStart"/>
      <w:r w:rsidRPr="0020395B">
        <w:t>raisonnements ; j'ai</w:t>
      </w:r>
      <w:proofErr w:type="gramEnd"/>
      <w:r w:rsidRPr="0020395B">
        <w:t xml:space="preserve"> hasardé quelques conjectures, moins dans l'espoir de résoudre la question que dans l'intention de l'éclaircir et de la réduire à son véritable état. D'autres pourront aisément aller plus loin dans la même route, sans qu'il soit facile à personne d'arriver au terme. </w:t>
      </w:r>
      <w:proofErr w:type="gramStart"/>
      <w:r w:rsidRPr="0020395B">
        <w:t xml:space="preserve">Car ce n'est pas une légère entreprise de démêler ce qu'il y a d'originaire et d'artificiel dans la nature actuelle de l'homme, et de bien connaître un état qui n'existe plus, qui n'a peut-être point existé, qui probablement n'existera jamais, et dont il est pourtant nécessaire d'avoir des notions justes pour bien juger de notre état présent. </w:t>
      </w:r>
      <w:proofErr w:type="gramEnd"/>
      <w:r w:rsidRPr="0020395B">
        <w:t xml:space="preserve">Il faudrait même plus de philosophie qu'on ne pense à celui qui entreprendrait de déterminer exactement les précautions à prendre pour faire sur ce sujet de solides </w:t>
      </w:r>
      <w:proofErr w:type="gramStart"/>
      <w:r w:rsidRPr="0020395B">
        <w:t>observations ; et</w:t>
      </w:r>
      <w:proofErr w:type="gramEnd"/>
      <w:r w:rsidRPr="0020395B">
        <w:t xml:space="preserve"> une bonne solution du problème suivant ne me paraîtrait pas indigne des Aristotes et des Plines de notre siècle. Quelles expériences seraient nécessaires pour parvenir à connaître l'homme </w:t>
      </w:r>
      <w:proofErr w:type="gramStart"/>
      <w:r w:rsidRPr="0020395B">
        <w:t>naturel ; et</w:t>
      </w:r>
      <w:proofErr w:type="gramEnd"/>
      <w:r w:rsidRPr="0020395B">
        <w:t xml:space="preserve"> quels sont les moyens de faire ces expériences au sein de la société ? Loin d'entreprendre de résoudre ce problème, je crois en avoir assez médité le sujet, pour oser répondre d'avance que les plus grands philosophes ne seront pas trop bons pour diriger ces expériences, ni les plus </w:t>
      </w:r>
      <w:proofErr w:type="gramStart"/>
      <w:r w:rsidRPr="0020395B">
        <w:t>puissants ; concours</w:t>
      </w:r>
      <w:proofErr w:type="gramEnd"/>
      <w:r w:rsidRPr="0020395B">
        <w:t xml:space="preserve"> auquel il n'est guère souverains pour les faire ; raisonnable de s'attendre surtout avec la persévérance ou plutôt la succession de lumières et de bonne volonté nécessaire de part et d'autre pour arriver au succès.</w:t>
      </w:r>
      <w:r w:rsidRPr="0020395B">
        <w:br/>
      </w:r>
      <w:r w:rsidRPr="0020395B">
        <w:br/>
        <w:t xml:space="preserve">Ces recherches si difficiles à faire, et auxquelles on a si peu songé jusqu'ici, sont pourtant les seuls moyens qui nous restent de lever une multitude de difficultés qui nous dérobent la connaissance des fondements réels de la société humaine. C'est cette ignorance de la nature de l'homme qui jette tant d'incertitude et d'obscurité sur la véritable définition du droit </w:t>
      </w:r>
      <w:proofErr w:type="gramStart"/>
      <w:r w:rsidRPr="0020395B">
        <w:t>naturel : car</w:t>
      </w:r>
      <w:proofErr w:type="gramEnd"/>
      <w:r w:rsidRPr="0020395B">
        <w:t xml:space="preserve"> l'idée du droit, dit M. Burlamaqui, et plus encore celle du droit naturel, sont manifestement des idées relatives à la nature de l'homme. C'est donc de cette nature même de l'homme, continue-t-il, de sa constitution et de son état qu'il faut déduire les principes de cette science.</w:t>
      </w:r>
      <w:r w:rsidRPr="0020395B">
        <w:br/>
      </w:r>
      <w:r w:rsidRPr="0020395B">
        <w:br/>
        <w:t xml:space="preserve">Ce n'est point sans surprise et sans scandale qu'on remarque le peu d'accord qui règne sur cette importante matière entre les divers auteurs qui en ont traité. Parmi les plus graves écrivains à peine en trouve-t-on deux qui soient du même avis sur ce point. Sans parler des anciens philosophes qui semblent avoir pris à tâche de se contredire entre eux sur les principes les plus fondamentaux, les jurisconsultes romains assujettissent indifféremment l'homme et tous les autres animaux à la même loi naturelle, parce qu'ils considèrent plutôt sous ce nom la loi que la nature s'impose à elle-même que celle qu'elle </w:t>
      </w:r>
      <w:proofErr w:type="gramStart"/>
      <w:r w:rsidRPr="0020395B">
        <w:t>prescrit ; ou</w:t>
      </w:r>
      <w:proofErr w:type="gramEnd"/>
      <w:r w:rsidRPr="0020395B">
        <w:t xml:space="preserve"> plutôt, à cause de l'acception particulière selon laquelle ces jurisconsultes entendent le mot de loi qu'ils semblent n'avoir pris en cette occasion que pour l'expression des rapports généraux établis par la nature entre tous les êtres animés, pour leur commune conservation. Les modernes ne reconnaissant sous le nom de loi qu'une règle prescrite à un être moral, c'est-à-dire intelligent, libre, et considéré dans ses rapports avec d'autres êtres, bornent conséquemment au seul animal doué de raison, c'est-à-dire à l'homme, la compétence de la loi </w:t>
      </w:r>
      <w:proofErr w:type="gramStart"/>
      <w:r w:rsidRPr="0020395B">
        <w:t>naturelle ; mais</w:t>
      </w:r>
      <w:proofErr w:type="gramEnd"/>
      <w:r w:rsidRPr="0020395B">
        <w:t xml:space="preserve"> définissant cette loi chacun à sa mode, ils l'établissent tous sur des principes si métaphysiques qu'il y a, même parmi nous, bien peu de gens en état de comprendre ces principes, loin de pouvoir les trouver d'eux-mêmes. De sorte que toutes les définitions de ces savants hommes, d'ailleurs en perpétuelle contradiction entre elles, s'accordent seulement en ceci, qu'il est impossible d'entendre la loi de nature et par conséquent d'y obéir, sans être un très grand raisonneur et un </w:t>
      </w:r>
      <w:r w:rsidRPr="0020395B">
        <w:lastRenderedPageBreak/>
        <w:t>profond métaphysicien. Ce qui signifie précisément que les hommes ont dû employer pour l'établissement de la société des lumières qui ne se développent qu'avec beaucoup de peine et pour fort peu de gens dans le sein de la société même.</w:t>
      </w:r>
      <w:r w:rsidRPr="0020395B">
        <w:br/>
      </w:r>
      <w:r w:rsidRPr="0020395B">
        <w:br/>
        <w:t xml:space="preserve">Connaissant si peu la nature et s'accordant si mal sur le sens du mot loi, il serait bien difficile de convenir d'une bonne définition de la loi naturelle. Aussi toutes celles qu'on trouve dans les livres, outre le défaut de n'être point uniformes, ont-elles encore celui d'être tirées de plusieurs connaissances que les hommes n'ont point naturellement, et des avantages dont ils ne peuvent concevoir l'idée qu'après être sortis de l'état de nature. On commence par rechercher les règles dont, pour l'utilité commune, il serait à propos que </w:t>
      </w:r>
      <w:proofErr w:type="gramStart"/>
      <w:r w:rsidRPr="0020395B">
        <w:t>les ; et</w:t>
      </w:r>
      <w:proofErr w:type="gramEnd"/>
      <w:r w:rsidRPr="0020395B">
        <w:t xml:space="preserve"> puis on donne le hommes convinssent entre eux, nom de loi naturelle à la collection de ces règles, sans autre preuve que le bien qu'on trouve qui résulterait de leur pratique universelle. Voilà assurément une manière très commode de composer des définitions, et d'expliquer la nature des choses par des convenances presque arbitraires.</w:t>
      </w:r>
      <w:r w:rsidRPr="0020395B">
        <w:br/>
      </w:r>
      <w:r w:rsidRPr="0020395B">
        <w:br/>
        <w:t xml:space="preserve">Mais tant que nous ne connaîtrons point l'homme naturel, c'est en vain que nous voudrons déterminer la loi qu'il a reçue ou celle qui convient le mieux à sa constitution. </w:t>
      </w:r>
      <w:proofErr w:type="gramStart"/>
      <w:r w:rsidRPr="0020395B">
        <w:t>Tout ce que nous pouvons voir très clairement au sujet de cette loi, c'est que non seulement pour qu'elle soit loi il faut que la volonté de celui qu'elle oblige puisse s'y soumettre avec connaissance, mais qu'il faut encore pour qu'elle soit naturelle qu'elle parle immédiatement par la voix de la nature.</w:t>
      </w:r>
      <w:proofErr w:type="gramEnd"/>
      <w:r w:rsidRPr="0020395B">
        <w:br/>
      </w:r>
      <w:r w:rsidRPr="0020395B">
        <w:br/>
      </w:r>
      <w:proofErr w:type="gramStart"/>
      <w:r w:rsidRPr="0020395B">
        <w:t xml:space="preserve">Laissant donc tous les livres scientifiques qui ne nous apprennent qu'à voir les hommes tels qu'ils se sont faits, et méditant sur les premières et plus simples opérations de l'âme humaine, j'y crois apercevoir deux principes antérieurs à la raison, dont l'un nous intéresse ardemment à notre bien-être et à la conservation de nous-mêmes, et l'autre nous inspire une répugnance naturelle à voir périr ou souffrir tout être sensible et principalement nos semblables. </w:t>
      </w:r>
      <w:proofErr w:type="gramEnd"/>
      <w:r w:rsidRPr="0020395B">
        <w:t xml:space="preserve">C'est du concours et de la combinaison que notre esprit est en état de faire de ces deux principes, sans qu'il soit nécessaire d'y faire entrer celui de la sociabilité, que me paraissent découler toutes les règles du droit </w:t>
      </w:r>
      <w:proofErr w:type="gramStart"/>
      <w:r w:rsidRPr="0020395B">
        <w:t>naturel ; règles</w:t>
      </w:r>
      <w:proofErr w:type="gramEnd"/>
      <w:r w:rsidRPr="0020395B">
        <w:t xml:space="preserve"> que la raison est ensuite forcée de rétablir sur d'autres fondements, quand par ses développements successifs elle est venue à bout d'étouffer la nature.</w:t>
      </w:r>
      <w:r w:rsidRPr="0020395B">
        <w:br/>
      </w:r>
      <w:r w:rsidRPr="0020395B">
        <w:br/>
        <w:t xml:space="preserve">De cette manière, on n'est point obligé de faire de l'homme un philosophe avant que d'en faire un </w:t>
      </w:r>
      <w:proofErr w:type="gramStart"/>
      <w:r w:rsidRPr="0020395B">
        <w:t>homme ; ses</w:t>
      </w:r>
      <w:proofErr w:type="gramEnd"/>
      <w:r w:rsidRPr="0020395B">
        <w:t xml:space="preserve"> devoirs envers autrui ne lui sont pas uniquement dictés par les tardives leçons de la sagesse ; et tant qu'il ne résistera point à l'impulsion intérieure de la commisération, il ne fera jamais du mal à un autre homme ni même à aucun être sensible, excepté dans le cas légitime où sa conservation se trouvant intéressée, il est obligé de se donner la préférence à lui-même. Par ce moyen, on termine aussi les anciennes disputes sur la participation des animaux à la loi naturelle. Car il est clair que, dépourvus de lumières et de liberté, ils ne peuvent reconnaître cette </w:t>
      </w:r>
      <w:proofErr w:type="gramStart"/>
      <w:r w:rsidRPr="0020395B">
        <w:t>loi ; mais</w:t>
      </w:r>
      <w:proofErr w:type="gramEnd"/>
      <w:r w:rsidRPr="0020395B">
        <w:t xml:space="preserve"> tenant en quelque chose à notre nature par la sensibilité dont ils sont doués, on jugera qu'ils doivent aussi participer au droit naturel, et que l'homme est assujetti envers eux à quelque espèce de devoirs. Il semble, en effet, que si je suis obligé de ne faire aucun mal à mon semblable, c'est moins parce qu'il est un être raisonnable que parce qu'il est un être </w:t>
      </w:r>
      <w:proofErr w:type="gramStart"/>
      <w:r w:rsidRPr="0020395B">
        <w:t>sensible ; qualité</w:t>
      </w:r>
      <w:proofErr w:type="gramEnd"/>
      <w:r w:rsidRPr="0020395B">
        <w:t xml:space="preserve"> qui, étant commune à la bête et à l'homme, doit au moins donner à l'une le droit de n'être point maltraitée inutilement par l'autre.</w:t>
      </w:r>
      <w:r w:rsidRPr="0020395B">
        <w:br/>
      </w:r>
      <w:r w:rsidRPr="0020395B">
        <w:br/>
      </w:r>
      <w:proofErr w:type="gramStart"/>
      <w:r w:rsidRPr="0020395B">
        <w:t xml:space="preserve">Cette même étude de l'homme originel, de ses vrais besoins, et des principes fondamentaux de ses devoirs, est encore le seul bon moyen qu'on puisse employer pour lever ces foules de difficultés qui se présentent sur l'origine de l'inégalité morale, sur les vrais fondements du corps politique, sur les droits réciproques de ses membres, et sur mille autres questions semblables, aussi importantes que </w:t>
      </w:r>
      <w:r w:rsidRPr="0020395B">
        <w:lastRenderedPageBreak/>
        <w:t>mal éclaircies.</w:t>
      </w:r>
      <w:proofErr w:type="gramEnd"/>
      <w:r w:rsidRPr="0020395B">
        <w:br/>
      </w:r>
      <w:r w:rsidRPr="0020395B">
        <w:br/>
        <w:t xml:space="preserve">En considérant la société humaine d'un regard tranquille et désintéressé, elle ne semble montrer d'abord que la violence des hommes puissants et l'oppression des </w:t>
      </w:r>
      <w:proofErr w:type="gramStart"/>
      <w:r w:rsidRPr="0020395B">
        <w:t>faibles ; l'esprit</w:t>
      </w:r>
      <w:proofErr w:type="gramEnd"/>
      <w:r w:rsidRPr="0020395B">
        <w:t xml:space="preserve"> se révolte contre la dureté des uns ; on est porté à déplorer l'aveuglement des autres ; et comme rien n'est moins stable parmi les hommes que ces relations extérieures que le hasard produit plus souvent que la sagesse, et qu'on appelle faiblesse ou puissance, richesse ou pauvreté, les établissements humains paraissent au premier coup d'œil fondés sur des monceaux de sable mouvant ; ce n'est qu'en les examinant de près, ce n'est qu'après avoir écarté la poussière et le sable qui environnent l'édifice, qu'on aperçoit la base inébranlable sur laquelle il est élevé, et qu'on apprend à en respecter les fondements. Or sans l'étude sérieuse de l'homme, de ses facultés naturelles, et de leurs développements successifs, on ne viendra jamais à bout de faire ces distinctions, et de séparer dans l'actuelle constitution des choses ce qu'a fait la volonté divine d'avec ce que l'art humain a prétendu faire. Les recherches politiques et morales auxquelles donne lieu l'importante question que j'examine sont donc utiles de toute manière, et l'histoire hypothétique des gouvernements est pour l'homme une leçon instructive à tous égards. </w:t>
      </w:r>
      <w:proofErr w:type="gramStart"/>
      <w:r w:rsidRPr="0020395B">
        <w:t>En considérant ce que nous serions devenus, abandonnés à nous-mêmes, nous devons apprendre à bénir celui dont la main bienfaisante, corrigeant nos institutions et leur donnant une assiette inébranlable, a prévenu les désordres qui devraient en résulter, et fait naître notre bonheur des moyens qui semblaient devoir combler notre misère.</w:t>
      </w:r>
      <w:proofErr w:type="gramEnd"/>
      <w:r w:rsidRPr="0020395B">
        <w:br/>
      </w:r>
      <w:r w:rsidRPr="0020395B">
        <w:br/>
        <w:t>Quem te Deus esse</w:t>
      </w:r>
      <w:r w:rsidRPr="0020395B">
        <w:br/>
        <w:t>Jussit, et humanâ quâ parte locatus es in re,</w:t>
      </w:r>
      <w:r w:rsidRPr="0020395B">
        <w:br/>
        <w:t>Disce.</w:t>
      </w:r>
    </w:p>
    <w:p w:rsidR="0020395B" w:rsidRPr="0020395B" w:rsidRDefault="0020395B">
      <w:pPr>
        <w:rPr>
          <w:b/>
        </w:rPr>
      </w:pPr>
      <w:r w:rsidRPr="0020395B">
        <w:rPr>
          <w:b/>
          <w:i/>
          <w:iCs/>
        </w:rPr>
        <w:t>Discours sur l'origine et les fondements de l'inégalité</w:t>
      </w:r>
      <w:r w:rsidRPr="0020395B">
        <w:rPr>
          <w:b/>
          <w:i/>
          <w:iCs/>
        </w:rPr>
        <w:br/>
        <w:t>parmi les hommes (1754)</w:t>
      </w:r>
      <w:bookmarkStart w:id="1" w:name="_GoBack"/>
      <w:bookmarkEnd w:id="1"/>
    </w:p>
    <w:sectPr w:rsidR="0020395B" w:rsidRPr="002039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D05"/>
    <w:multiLevelType w:val="hybridMultilevel"/>
    <w:tmpl w:val="2312EFCC"/>
    <w:lvl w:ilvl="0" w:tplc="6220E378">
      <w:start w:val="3"/>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3B9A38BB"/>
    <w:multiLevelType w:val="hybridMultilevel"/>
    <w:tmpl w:val="48D68FF2"/>
    <w:lvl w:ilvl="0" w:tplc="53E4C28E">
      <w:start w:val="1"/>
      <w:numFmt w:val="bullet"/>
      <w:lvlText w:val="-"/>
      <w:lvlJc w:val="left"/>
      <w:pPr>
        <w:ind w:left="855" w:hanging="360"/>
      </w:pPr>
      <w:rPr>
        <w:rFonts w:ascii="Calibri" w:eastAsiaTheme="minorHAnsi" w:hAnsi="Calibri" w:cstheme="minorBidi"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2" w15:restartNumberingAfterBreak="0">
    <w:nsid w:val="476B0C20"/>
    <w:multiLevelType w:val="hybridMultilevel"/>
    <w:tmpl w:val="6B9221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9A6320"/>
    <w:multiLevelType w:val="hybridMultilevel"/>
    <w:tmpl w:val="609EE2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922272C"/>
    <w:multiLevelType w:val="hybridMultilevel"/>
    <w:tmpl w:val="FE965DA0"/>
    <w:lvl w:ilvl="0" w:tplc="BE928AC4">
      <w:start w:val="1"/>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6FB83FF5"/>
    <w:multiLevelType w:val="hybridMultilevel"/>
    <w:tmpl w:val="FD622EBA"/>
    <w:lvl w:ilvl="0" w:tplc="E516FF70">
      <w:numFmt w:val="bullet"/>
      <w:lvlText w:val="-"/>
      <w:lvlJc w:val="left"/>
      <w:pPr>
        <w:ind w:left="1068" w:hanging="360"/>
      </w:pPr>
      <w:rPr>
        <w:rFonts w:ascii="Calibri" w:eastAsiaTheme="minorHAns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23C"/>
    <w:rsid w:val="00017F6E"/>
    <w:rsid w:val="000A0CC9"/>
    <w:rsid w:val="00152C1A"/>
    <w:rsid w:val="001C3750"/>
    <w:rsid w:val="0020395B"/>
    <w:rsid w:val="00413029"/>
    <w:rsid w:val="00503CB9"/>
    <w:rsid w:val="009D723C"/>
    <w:rsid w:val="00CA0307"/>
    <w:rsid w:val="00CD3970"/>
    <w:rsid w:val="00CF3736"/>
    <w:rsid w:val="00D161B7"/>
    <w:rsid w:val="00DB33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4E68"/>
  <w15:chartTrackingRefBased/>
  <w15:docId w15:val="{D13A886C-30B3-49E3-9149-49DFD5E8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A0307"/>
    <w:rPr>
      <w:color w:val="0563C1" w:themeColor="hyperlink"/>
      <w:u w:val="single"/>
    </w:rPr>
  </w:style>
  <w:style w:type="character" w:styleId="zlenenKpr">
    <w:name w:val="FollowedHyperlink"/>
    <w:basedOn w:val="VarsaylanParagrafYazTipi"/>
    <w:uiPriority w:val="99"/>
    <w:semiHidden/>
    <w:unhideWhenUsed/>
    <w:rsid w:val="00CA0307"/>
    <w:rPr>
      <w:color w:val="954F72" w:themeColor="followedHyperlink"/>
      <w:u w:val="single"/>
    </w:rPr>
  </w:style>
  <w:style w:type="paragraph" w:styleId="ListeParagraf">
    <w:name w:val="List Paragraph"/>
    <w:basedOn w:val="Normal"/>
    <w:uiPriority w:val="34"/>
    <w:qFormat/>
    <w:rsid w:val="00CA0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ndp.fr/voyageaveclesmo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smoidixmots.culture.f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3A8D3-1FAE-4364-9B15-3C427C6F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2185</Words>
  <Characters>12455</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Kullanıcısı</cp:lastModifiedBy>
  <cp:revision>3</cp:revision>
  <dcterms:created xsi:type="dcterms:W3CDTF">2019-04-08T08:55:00Z</dcterms:created>
  <dcterms:modified xsi:type="dcterms:W3CDTF">2020-02-17T14:05:00Z</dcterms:modified>
</cp:coreProperties>
</file>