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4200E" w14:textId="1FCF95F8" w:rsidR="00570404" w:rsidRPr="00EA24E1" w:rsidRDefault="00EA24E1" w:rsidP="0091260F">
      <w:pPr>
        <w:pBdr>
          <w:bottom w:val="thickThinSmallGap" w:sz="24" w:space="1" w:color="4472C4" w:themeColor="accent1"/>
        </w:pBdr>
        <w:spacing w:line="360" w:lineRule="auto"/>
        <w:rPr>
          <w:rFonts w:ascii="Arial" w:hAnsi="Arial" w:cs="Arial"/>
          <w:color w:val="0070C0"/>
          <w:sz w:val="36"/>
          <w:szCs w:val="36"/>
        </w:rPr>
      </w:pPr>
      <w:r w:rsidRPr="00EA24E1">
        <w:rPr>
          <w:rFonts w:ascii="Arial" w:hAnsi="Arial" w:cs="Arial"/>
          <w:color w:val="0070C0"/>
          <w:sz w:val="36"/>
          <w:szCs w:val="36"/>
        </w:rPr>
        <w:t>Öğr. Gör. Dr. Ömer Arda Çetinkaya</w:t>
      </w:r>
    </w:p>
    <w:p w14:paraId="79B90516" w14:textId="44930A0B" w:rsidR="00EA24E1" w:rsidRPr="00EA24E1" w:rsidRDefault="00EA24E1" w:rsidP="006B415D">
      <w:pPr>
        <w:spacing w:before="240" w:after="120" w:line="240" w:lineRule="auto"/>
        <w:rPr>
          <w:rFonts w:ascii="Arial" w:hAnsi="Arial" w:cs="Arial"/>
          <w:sz w:val="20"/>
          <w:szCs w:val="20"/>
        </w:rPr>
      </w:pPr>
      <w:r w:rsidRPr="00EA24E1">
        <w:rPr>
          <w:rFonts w:ascii="Arial" w:hAnsi="Arial" w:cs="Arial"/>
          <w:sz w:val="20"/>
          <w:szCs w:val="20"/>
        </w:rPr>
        <w:t>Doğum Yeri ve Tarihi:</w:t>
      </w:r>
      <w:r>
        <w:rPr>
          <w:rFonts w:ascii="Arial" w:hAnsi="Arial" w:cs="Arial"/>
          <w:sz w:val="20"/>
          <w:szCs w:val="20"/>
        </w:rPr>
        <w:tab/>
      </w:r>
      <w:r w:rsidRPr="00EA24E1">
        <w:rPr>
          <w:rFonts w:ascii="Arial" w:hAnsi="Arial" w:cs="Arial"/>
          <w:sz w:val="20"/>
          <w:szCs w:val="20"/>
        </w:rPr>
        <w:t>Mettmann/Almanya   07/11/1978</w:t>
      </w:r>
    </w:p>
    <w:p w14:paraId="11951A45" w14:textId="57F605D0" w:rsidR="00EA24E1" w:rsidRPr="00EA24E1" w:rsidRDefault="00EA24E1" w:rsidP="006B415D">
      <w:pPr>
        <w:spacing w:after="120" w:line="240" w:lineRule="auto"/>
        <w:rPr>
          <w:rFonts w:ascii="Arial" w:hAnsi="Arial" w:cs="Arial"/>
          <w:sz w:val="20"/>
          <w:szCs w:val="20"/>
        </w:rPr>
      </w:pPr>
      <w:r w:rsidRPr="00EA24E1">
        <w:rPr>
          <w:rFonts w:ascii="Arial" w:hAnsi="Arial" w:cs="Arial"/>
          <w:sz w:val="20"/>
          <w:szCs w:val="20"/>
        </w:rPr>
        <w:t>Medeni Durumu:</w:t>
      </w:r>
      <w:r>
        <w:rPr>
          <w:rFonts w:ascii="Arial" w:hAnsi="Arial" w:cs="Arial"/>
          <w:sz w:val="20"/>
          <w:szCs w:val="20"/>
        </w:rPr>
        <w:tab/>
      </w:r>
      <w:r w:rsidRPr="00EA24E1">
        <w:rPr>
          <w:rFonts w:ascii="Arial" w:hAnsi="Arial" w:cs="Arial"/>
          <w:sz w:val="20"/>
          <w:szCs w:val="20"/>
        </w:rPr>
        <w:t>Bekar</w:t>
      </w:r>
    </w:p>
    <w:p w14:paraId="0EF2F614" w14:textId="77777777" w:rsidR="00EA24E1" w:rsidRDefault="00EA24E1" w:rsidP="006B415D">
      <w:pPr>
        <w:spacing w:after="120" w:line="240" w:lineRule="auto"/>
        <w:rPr>
          <w:rFonts w:ascii="Arial" w:hAnsi="Arial" w:cs="Arial"/>
          <w:sz w:val="20"/>
          <w:szCs w:val="20"/>
        </w:rPr>
      </w:pPr>
      <w:r w:rsidRPr="00EA24E1">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r>
      <w:r w:rsidRPr="00EA24E1">
        <w:rPr>
          <w:rFonts w:ascii="Arial" w:hAnsi="Arial" w:cs="Arial"/>
          <w:sz w:val="20"/>
          <w:szCs w:val="20"/>
        </w:rPr>
        <w:t xml:space="preserve">Ankara Üniversitesi Tıp Fakültesi </w:t>
      </w:r>
    </w:p>
    <w:p w14:paraId="3867B6E9" w14:textId="615B8465" w:rsidR="00EA24E1" w:rsidRDefault="00EA24E1" w:rsidP="006B415D">
      <w:pPr>
        <w:spacing w:after="120" w:line="240" w:lineRule="auto"/>
        <w:ind w:left="1416" w:firstLine="708"/>
        <w:rPr>
          <w:rFonts w:ascii="Arial" w:hAnsi="Arial" w:cs="Arial"/>
          <w:sz w:val="20"/>
          <w:szCs w:val="20"/>
        </w:rPr>
      </w:pPr>
      <w:r w:rsidRPr="00EA24E1">
        <w:rPr>
          <w:rFonts w:ascii="Arial" w:hAnsi="Arial" w:cs="Arial"/>
          <w:sz w:val="20"/>
          <w:szCs w:val="20"/>
        </w:rPr>
        <w:t>İbni Sina Hast</w:t>
      </w:r>
      <w:r>
        <w:rPr>
          <w:rFonts w:ascii="Arial" w:hAnsi="Arial" w:cs="Arial"/>
          <w:sz w:val="20"/>
          <w:szCs w:val="20"/>
        </w:rPr>
        <w:t>a</w:t>
      </w:r>
      <w:r w:rsidRPr="00EA24E1">
        <w:rPr>
          <w:rFonts w:ascii="Arial" w:hAnsi="Arial" w:cs="Arial"/>
          <w:sz w:val="20"/>
          <w:szCs w:val="20"/>
        </w:rPr>
        <w:t xml:space="preserve">nesi </w:t>
      </w:r>
    </w:p>
    <w:p w14:paraId="33BFEA5D" w14:textId="5DD17CB9" w:rsidR="00EA24E1" w:rsidRDefault="00EA24E1" w:rsidP="006B415D">
      <w:pPr>
        <w:spacing w:after="120" w:line="240" w:lineRule="auto"/>
        <w:ind w:left="1416" w:firstLine="708"/>
        <w:rPr>
          <w:rFonts w:ascii="Arial" w:hAnsi="Arial" w:cs="Arial"/>
          <w:sz w:val="20"/>
          <w:szCs w:val="20"/>
        </w:rPr>
      </w:pPr>
      <w:r w:rsidRPr="00EA24E1">
        <w:rPr>
          <w:rFonts w:ascii="Arial" w:hAnsi="Arial" w:cs="Arial"/>
          <w:sz w:val="20"/>
          <w:szCs w:val="20"/>
        </w:rPr>
        <w:t>Genel Cerrahi A</w:t>
      </w:r>
      <w:r>
        <w:rPr>
          <w:rFonts w:ascii="Arial" w:hAnsi="Arial" w:cs="Arial"/>
          <w:sz w:val="20"/>
          <w:szCs w:val="20"/>
        </w:rPr>
        <w:t>nabilim Dalı</w:t>
      </w:r>
    </w:p>
    <w:p w14:paraId="66D33471" w14:textId="7DE0CA5A" w:rsidR="00EA24E1" w:rsidRPr="00EA24E1" w:rsidRDefault="00EA24E1" w:rsidP="006B415D">
      <w:pPr>
        <w:spacing w:after="120" w:line="240" w:lineRule="auto"/>
        <w:ind w:left="1416" w:firstLine="708"/>
        <w:rPr>
          <w:rFonts w:ascii="Arial" w:hAnsi="Arial" w:cs="Arial"/>
          <w:sz w:val="20"/>
          <w:szCs w:val="20"/>
        </w:rPr>
      </w:pPr>
      <w:r w:rsidRPr="00EA24E1">
        <w:rPr>
          <w:rFonts w:ascii="Arial" w:hAnsi="Arial" w:cs="Arial"/>
          <w:sz w:val="20"/>
          <w:szCs w:val="20"/>
        </w:rPr>
        <w:t>Sıhhıye/Ankara/Türkiye</w:t>
      </w:r>
    </w:p>
    <w:p w14:paraId="55D51352" w14:textId="602650CF" w:rsidR="00EA24E1" w:rsidRDefault="00EA24E1" w:rsidP="006B415D">
      <w:pPr>
        <w:spacing w:after="120" w:line="240" w:lineRule="auto"/>
        <w:rPr>
          <w:rFonts w:ascii="Arial" w:hAnsi="Arial" w:cs="Arial"/>
          <w:sz w:val="20"/>
          <w:szCs w:val="20"/>
        </w:rPr>
      </w:pPr>
      <w:r w:rsidRPr="00EA24E1">
        <w:rPr>
          <w:rFonts w:ascii="Arial" w:hAnsi="Arial" w:cs="Arial"/>
          <w:sz w:val="20"/>
          <w:szCs w:val="20"/>
        </w:rPr>
        <w:t>Tel:</w:t>
      </w:r>
      <w:r>
        <w:rPr>
          <w:rFonts w:ascii="Arial" w:hAnsi="Arial" w:cs="Arial"/>
          <w:sz w:val="20"/>
          <w:szCs w:val="20"/>
        </w:rPr>
        <w:tab/>
      </w:r>
      <w:r>
        <w:rPr>
          <w:rFonts w:ascii="Arial" w:hAnsi="Arial" w:cs="Arial"/>
          <w:sz w:val="20"/>
          <w:szCs w:val="20"/>
        </w:rPr>
        <w:tab/>
      </w:r>
      <w:r>
        <w:rPr>
          <w:rFonts w:ascii="Arial" w:hAnsi="Arial" w:cs="Arial"/>
          <w:sz w:val="20"/>
          <w:szCs w:val="20"/>
        </w:rPr>
        <w:tab/>
        <w:t>+9</w:t>
      </w:r>
      <w:r w:rsidRPr="00EA24E1">
        <w:rPr>
          <w:rFonts w:ascii="Arial" w:hAnsi="Arial" w:cs="Arial"/>
          <w:sz w:val="20"/>
          <w:szCs w:val="20"/>
        </w:rPr>
        <w:t>0 312 508 22 88</w:t>
      </w:r>
    </w:p>
    <w:p w14:paraId="2B4E3E8E" w14:textId="3DF983BB" w:rsidR="00EA24E1" w:rsidRPr="00EA24E1" w:rsidRDefault="00EA24E1" w:rsidP="006B415D">
      <w:pPr>
        <w:spacing w:after="120" w:line="240" w:lineRule="auto"/>
        <w:ind w:left="1416" w:firstLine="708"/>
        <w:rPr>
          <w:rFonts w:ascii="Arial" w:hAnsi="Arial" w:cs="Arial"/>
          <w:sz w:val="20"/>
          <w:szCs w:val="20"/>
        </w:rPr>
      </w:pPr>
      <w:r>
        <w:rPr>
          <w:rFonts w:ascii="Arial" w:hAnsi="Arial" w:cs="Arial"/>
          <w:sz w:val="20"/>
          <w:szCs w:val="20"/>
        </w:rPr>
        <w:t>+9</w:t>
      </w:r>
      <w:r w:rsidRPr="00EA24E1">
        <w:rPr>
          <w:rFonts w:ascii="Arial" w:hAnsi="Arial" w:cs="Arial"/>
          <w:sz w:val="20"/>
          <w:szCs w:val="20"/>
        </w:rPr>
        <w:t>0</w:t>
      </w:r>
      <w:r>
        <w:rPr>
          <w:rFonts w:ascii="Arial" w:hAnsi="Arial" w:cs="Arial"/>
          <w:sz w:val="20"/>
          <w:szCs w:val="20"/>
        </w:rPr>
        <w:t xml:space="preserve"> </w:t>
      </w:r>
      <w:r w:rsidRPr="00EA24E1">
        <w:rPr>
          <w:rFonts w:ascii="Arial" w:hAnsi="Arial" w:cs="Arial"/>
          <w:sz w:val="20"/>
          <w:szCs w:val="20"/>
        </w:rPr>
        <w:t>505</w:t>
      </w:r>
      <w:r>
        <w:rPr>
          <w:rFonts w:ascii="Arial" w:hAnsi="Arial" w:cs="Arial"/>
          <w:sz w:val="20"/>
          <w:szCs w:val="20"/>
        </w:rPr>
        <w:t xml:space="preserve"> </w:t>
      </w:r>
      <w:r w:rsidRPr="00EA24E1">
        <w:rPr>
          <w:rFonts w:ascii="Arial" w:hAnsi="Arial" w:cs="Arial"/>
          <w:sz w:val="20"/>
          <w:szCs w:val="20"/>
        </w:rPr>
        <w:t>482</w:t>
      </w:r>
      <w:r>
        <w:rPr>
          <w:rFonts w:ascii="Arial" w:hAnsi="Arial" w:cs="Arial"/>
          <w:sz w:val="20"/>
          <w:szCs w:val="20"/>
        </w:rPr>
        <w:t xml:space="preserve"> </w:t>
      </w:r>
      <w:r w:rsidRPr="00EA24E1">
        <w:rPr>
          <w:rFonts w:ascii="Arial" w:hAnsi="Arial" w:cs="Arial"/>
          <w:sz w:val="20"/>
          <w:szCs w:val="20"/>
        </w:rPr>
        <w:t>82</w:t>
      </w:r>
      <w:r>
        <w:rPr>
          <w:rFonts w:ascii="Arial" w:hAnsi="Arial" w:cs="Arial"/>
          <w:sz w:val="20"/>
          <w:szCs w:val="20"/>
        </w:rPr>
        <w:t xml:space="preserve"> </w:t>
      </w:r>
      <w:r w:rsidRPr="00EA24E1">
        <w:rPr>
          <w:rFonts w:ascii="Arial" w:hAnsi="Arial" w:cs="Arial"/>
          <w:sz w:val="20"/>
          <w:szCs w:val="20"/>
        </w:rPr>
        <w:t>72</w:t>
      </w:r>
    </w:p>
    <w:p w14:paraId="407809F5" w14:textId="16C61EBE" w:rsidR="00EA24E1" w:rsidRPr="00EA24E1" w:rsidRDefault="00EA24E1" w:rsidP="006B415D">
      <w:pPr>
        <w:spacing w:after="120" w:line="240" w:lineRule="auto"/>
        <w:rPr>
          <w:rFonts w:ascii="Arial" w:hAnsi="Arial" w:cs="Arial"/>
          <w:sz w:val="20"/>
          <w:szCs w:val="20"/>
        </w:rPr>
      </w:pPr>
      <w:r w:rsidRPr="00EA24E1">
        <w:rPr>
          <w:rFonts w:ascii="Arial" w:hAnsi="Arial" w:cs="Arial"/>
          <w:sz w:val="20"/>
          <w:szCs w:val="20"/>
        </w:rPr>
        <w:t xml:space="preserve">e-posta: </w:t>
      </w:r>
      <w:r>
        <w:rPr>
          <w:rFonts w:ascii="Arial" w:hAnsi="Arial" w:cs="Arial"/>
          <w:sz w:val="20"/>
          <w:szCs w:val="20"/>
        </w:rPr>
        <w:tab/>
      </w:r>
      <w:r>
        <w:rPr>
          <w:rFonts w:ascii="Arial" w:hAnsi="Arial" w:cs="Arial"/>
          <w:sz w:val="20"/>
          <w:szCs w:val="20"/>
        </w:rPr>
        <w:tab/>
      </w:r>
      <w:hyperlink r:id="rId5" w:history="1">
        <w:r w:rsidRPr="006B5A66">
          <w:rPr>
            <w:rStyle w:val="Hyperlink"/>
            <w:rFonts w:ascii="Arial" w:hAnsi="Arial" w:cs="Arial"/>
            <w:sz w:val="20"/>
            <w:szCs w:val="20"/>
          </w:rPr>
          <w:t>omerardacetinkaya@yahoo.com</w:t>
        </w:r>
      </w:hyperlink>
      <w:r w:rsidRPr="00EA24E1">
        <w:rPr>
          <w:rFonts w:ascii="Arial" w:hAnsi="Arial" w:cs="Arial"/>
          <w:sz w:val="20"/>
          <w:szCs w:val="20"/>
        </w:rPr>
        <w:t xml:space="preserve">  </w:t>
      </w:r>
    </w:p>
    <w:p w14:paraId="561EA9FC" w14:textId="0E177C55" w:rsidR="00EA24E1" w:rsidRDefault="00EA24E1">
      <w:pPr>
        <w:rPr>
          <w:rFonts w:ascii="Arial" w:hAnsi="Arial" w:cs="Arial"/>
        </w:rPr>
      </w:pPr>
    </w:p>
    <w:p w14:paraId="36099349" w14:textId="77777777" w:rsidR="0091260F" w:rsidRDefault="0091260F">
      <w:pPr>
        <w:rPr>
          <w:rFonts w:ascii="Arial" w:hAnsi="Arial" w:cs="Arial"/>
        </w:rPr>
      </w:pPr>
    </w:p>
    <w:p w14:paraId="29E4290D" w14:textId="068CE2A1" w:rsidR="0091260F" w:rsidRDefault="0091260F">
      <w:pPr>
        <w:rPr>
          <w:rFonts w:ascii="Arial" w:hAnsi="Arial" w:cs="Arial"/>
          <w:color w:val="0070C0"/>
          <w:sz w:val="24"/>
          <w:szCs w:val="24"/>
        </w:rPr>
      </w:pPr>
      <w:r w:rsidRPr="0091260F">
        <w:rPr>
          <w:rFonts w:ascii="Arial" w:hAnsi="Arial" w:cs="Arial"/>
          <w:color w:val="0070C0"/>
          <w:sz w:val="24"/>
          <w:szCs w:val="24"/>
        </w:rPr>
        <w:t>Eğitim Durumu</w:t>
      </w:r>
    </w:p>
    <w:p w14:paraId="65DEE366" w14:textId="280A3C8A" w:rsidR="0091260F" w:rsidRDefault="00DA4F7F" w:rsidP="006B415D">
      <w:pPr>
        <w:pStyle w:val="ListParagraph"/>
        <w:numPr>
          <w:ilvl w:val="0"/>
          <w:numId w:val="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Dumlupınar İlkokulu, Antalya (1984-1989)</w:t>
      </w:r>
    </w:p>
    <w:p w14:paraId="2BC1387A" w14:textId="69D64AA1" w:rsidR="00DA4F7F" w:rsidRDefault="00DA4F7F" w:rsidP="006B415D">
      <w:pPr>
        <w:pStyle w:val="ListParagraph"/>
        <w:numPr>
          <w:ilvl w:val="0"/>
          <w:numId w:val="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Antalya Anadolu Lisesi, Antalya (1989-1996)</w:t>
      </w:r>
    </w:p>
    <w:p w14:paraId="5CF9F281" w14:textId="0211B109" w:rsidR="00DA4F7F" w:rsidRDefault="00DA4F7F" w:rsidP="006B415D">
      <w:pPr>
        <w:pStyle w:val="ListParagraph"/>
        <w:numPr>
          <w:ilvl w:val="0"/>
          <w:numId w:val="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Ankara Üniversitesi Tıp Fakültesi – Türkçe Tıp Eğitimi, Ankara (1997-2004)</w:t>
      </w:r>
    </w:p>
    <w:p w14:paraId="7BC15ADE" w14:textId="49FF45DD" w:rsidR="00DA4F7F" w:rsidRDefault="00DA4F7F" w:rsidP="006B415D">
      <w:pPr>
        <w:pStyle w:val="ListParagraph"/>
        <w:numPr>
          <w:ilvl w:val="0"/>
          <w:numId w:val="2"/>
        </w:numPr>
        <w:spacing w:after="120"/>
        <w:ind w:left="714" w:hanging="357"/>
        <w:contextualSpacing w:val="0"/>
        <w:rPr>
          <w:rFonts w:ascii="Arial" w:hAnsi="Arial" w:cs="Arial"/>
          <w:color w:val="000000" w:themeColor="text1"/>
          <w:sz w:val="24"/>
          <w:szCs w:val="24"/>
        </w:rPr>
      </w:pPr>
      <w:r w:rsidRPr="00DA4F7F">
        <w:rPr>
          <w:rFonts w:ascii="Arial" w:hAnsi="Arial" w:cs="Arial"/>
          <w:color w:val="000000" w:themeColor="text1"/>
          <w:sz w:val="24"/>
          <w:szCs w:val="24"/>
        </w:rPr>
        <w:t>Ankara Üniversitesi Tıp Fakültesi – Genel Cerrahi Uzmanlık Eğitimi, Ankara</w:t>
      </w:r>
      <w:r>
        <w:rPr>
          <w:rFonts w:ascii="Arial" w:hAnsi="Arial" w:cs="Arial"/>
          <w:color w:val="000000" w:themeColor="text1"/>
          <w:sz w:val="24"/>
          <w:szCs w:val="24"/>
        </w:rPr>
        <w:t xml:space="preserve"> (200</w:t>
      </w:r>
      <w:r w:rsidR="00032A60">
        <w:rPr>
          <w:rFonts w:ascii="Arial" w:hAnsi="Arial" w:cs="Arial"/>
          <w:color w:val="000000" w:themeColor="text1"/>
          <w:sz w:val="24"/>
          <w:szCs w:val="24"/>
        </w:rPr>
        <w:t>5</w:t>
      </w:r>
      <w:r>
        <w:rPr>
          <w:rFonts w:ascii="Arial" w:hAnsi="Arial" w:cs="Arial"/>
          <w:color w:val="000000" w:themeColor="text1"/>
          <w:sz w:val="24"/>
          <w:szCs w:val="24"/>
        </w:rPr>
        <w:t>-2011)</w:t>
      </w:r>
    </w:p>
    <w:p w14:paraId="7BA5C4E2" w14:textId="265FAFBE" w:rsidR="00DA4F7F" w:rsidRDefault="00DA4F7F" w:rsidP="00DA4F7F">
      <w:pPr>
        <w:rPr>
          <w:rFonts w:ascii="Arial" w:hAnsi="Arial" w:cs="Arial"/>
          <w:color w:val="000000" w:themeColor="text1"/>
          <w:sz w:val="24"/>
          <w:szCs w:val="24"/>
        </w:rPr>
      </w:pPr>
    </w:p>
    <w:p w14:paraId="3FE5DBBF" w14:textId="0CD53658" w:rsidR="00DA4F7F" w:rsidRDefault="00DA4F7F" w:rsidP="00DA4F7F">
      <w:pPr>
        <w:rPr>
          <w:rFonts w:ascii="Arial" w:hAnsi="Arial" w:cs="Arial"/>
          <w:color w:val="4472C4" w:themeColor="accent1"/>
          <w:sz w:val="24"/>
          <w:szCs w:val="24"/>
        </w:rPr>
      </w:pPr>
      <w:r w:rsidRPr="00DA4F7F">
        <w:rPr>
          <w:rFonts w:ascii="Arial" w:hAnsi="Arial" w:cs="Arial"/>
          <w:color w:val="4472C4" w:themeColor="accent1"/>
          <w:sz w:val="24"/>
          <w:szCs w:val="24"/>
        </w:rPr>
        <w:t>Klinik Tecrübesi</w:t>
      </w:r>
    </w:p>
    <w:p w14:paraId="6A927767" w14:textId="15AC76AF" w:rsidR="00DA4F7F" w:rsidRPr="00DA4F7F" w:rsidRDefault="00DA4F7F" w:rsidP="006B415D">
      <w:pPr>
        <w:pStyle w:val="ListParagraph"/>
        <w:numPr>
          <w:ilvl w:val="0"/>
          <w:numId w:val="3"/>
        </w:numPr>
        <w:ind w:left="714" w:hanging="357"/>
        <w:contextualSpacing w:val="0"/>
        <w:rPr>
          <w:rFonts w:ascii="Arial" w:hAnsi="Arial" w:cs="Arial"/>
          <w:color w:val="4472C4" w:themeColor="accent1"/>
          <w:sz w:val="24"/>
          <w:szCs w:val="24"/>
        </w:rPr>
      </w:pPr>
      <w:r>
        <w:rPr>
          <w:rFonts w:ascii="Arial" w:hAnsi="Arial" w:cs="Arial"/>
          <w:color w:val="000000" w:themeColor="text1"/>
          <w:sz w:val="24"/>
          <w:szCs w:val="24"/>
        </w:rPr>
        <w:t>Alaca Devlet Hastanesi – Uzmanlık için Mecburi Hizmet, Çorum (2011-201</w:t>
      </w:r>
      <w:r w:rsidR="00032A60">
        <w:rPr>
          <w:rFonts w:ascii="Arial" w:hAnsi="Arial" w:cs="Arial"/>
          <w:color w:val="000000" w:themeColor="text1"/>
          <w:sz w:val="24"/>
          <w:szCs w:val="24"/>
        </w:rPr>
        <w:t>2</w:t>
      </w:r>
      <w:r>
        <w:rPr>
          <w:rFonts w:ascii="Arial" w:hAnsi="Arial" w:cs="Arial"/>
          <w:color w:val="000000" w:themeColor="text1"/>
          <w:sz w:val="24"/>
          <w:szCs w:val="24"/>
        </w:rPr>
        <w:t xml:space="preserve">) </w:t>
      </w:r>
    </w:p>
    <w:p w14:paraId="39D6F36F" w14:textId="21A2331B" w:rsidR="00DA4F7F" w:rsidRPr="00032A60" w:rsidRDefault="00DA4F7F" w:rsidP="006B415D">
      <w:pPr>
        <w:pStyle w:val="ListParagraph"/>
        <w:numPr>
          <w:ilvl w:val="0"/>
          <w:numId w:val="3"/>
        </w:numPr>
        <w:ind w:left="714" w:hanging="357"/>
        <w:contextualSpacing w:val="0"/>
        <w:rPr>
          <w:rFonts w:ascii="Arial" w:hAnsi="Arial" w:cs="Arial"/>
          <w:color w:val="4472C4" w:themeColor="accent1"/>
          <w:sz w:val="24"/>
          <w:szCs w:val="24"/>
        </w:rPr>
      </w:pPr>
      <w:r>
        <w:rPr>
          <w:rFonts w:ascii="Arial" w:hAnsi="Arial" w:cs="Arial"/>
          <w:color w:val="000000" w:themeColor="text1"/>
          <w:sz w:val="24"/>
          <w:szCs w:val="24"/>
        </w:rPr>
        <w:t>Ankara Üniversitesi Tıp Fakültesi Genel Cerrahi Anabilim Dalı – Uzman Doktor – Öğretim Görevlisi</w:t>
      </w:r>
      <w:r w:rsidR="00032A60">
        <w:rPr>
          <w:rFonts w:ascii="Arial" w:hAnsi="Arial" w:cs="Arial"/>
          <w:color w:val="000000" w:themeColor="text1"/>
          <w:sz w:val="24"/>
          <w:szCs w:val="24"/>
        </w:rPr>
        <w:t>, Ankara (2013-Halen)</w:t>
      </w:r>
    </w:p>
    <w:p w14:paraId="668F6467" w14:textId="0F6EF378" w:rsidR="00032A60" w:rsidRDefault="00032A60" w:rsidP="00032A60">
      <w:pPr>
        <w:rPr>
          <w:rFonts w:ascii="Arial" w:hAnsi="Arial" w:cs="Arial"/>
          <w:color w:val="4472C4" w:themeColor="accent1"/>
          <w:sz w:val="24"/>
          <w:szCs w:val="24"/>
        </w:rPr>
      </w:pPr>
    </w:p>
    <w:p w14:paraId="2E7F037C" w14:textId="4B187BCB" w:rsidR="00032A60" w:rsidRDefault="00032A60" w:rsidP="00032A60">
      <w:pPr>
        <w:rPr>
          <w:rFonts w:ascii="Arial" w:hAnsi="Arial" w:cs="Arial"/>
          <w:color w:val="4472C4" w:themeColor="accent1"/>
          <w:sz w:val="24"/>
          <w:szCs w:val="24"/>
        </w:rPr>
      </w:pPr>
      <w:r>
        <w:rPr>
          <w:rFonts w:ascii="Arial" w:hAnsi="Arial" w:cs="Arial"/>
          <w:color w:val="4472C4" w:themeColor="accent1"/>
          <w:sz w:val="24"/>
          <w:szCs w:val="24"/>
        </w:rPr>
        <w:t>Eğitim Tecrübeleri ve Sertifikaları</w:t>
      </w:r>
    </w:p>
    <w:p w14:paraId="0551F8DC" w14:textId="533DBFC9" w:rsidR="00032A60" w:rsidRPr="00032A60" w:rsidRDefault="00032A60" w:rsidP="00032A60">
      <w:pPr>
        <w:pStyle w:val="ListParagraph"/>
        <w:numPr>
          <w:ilvl w:val="0"/>
          <w:numId w:val="4"/>
        </w:numPr>
        <w:rPr>
          <w:rFonts w:ascii="Arial" w:hAnsi="Arial" w:cs="Arial"/>
          <w:color w:val="4472C4" w:themeColor="accent1"/>
          <w:sz w:val="24"/>
          <w:szCs w:val="24"/>
        </w:rPr>
      </w:pPr>
      <w:r w:rsidRPr="00032A60">
        <w:rPr>
          <w:rFonts w:ascii="Arial" w:hAnsi="Arial" w:cs="Arial"/>
          <w:color w:val="000000" w:themeColor="text1"/>
          <w:sz w:val="24"/>
          <w:szCs w:val="24"/>
        </w:rPr>
        <w:t>Türk Cerrahi Derneği Yeterlilik Belgesi</w:t>
      </w:r>
    </w:p>
    <w:p w14:paraId="3B31A137" w14:textId="3EAA9DC8" w:rsidR="00032A60" w:rsidRDefault="00032A60" w:rsidP="00032A60">
      <w:pPr>
        <w:rPr>
          <w:rFonts w:ascii="Arial" w:hAnsi="Arial" w:cs="Arial"/>
          <w:sz w:val="24"/>
          <w:szCs w:val="24"/>
        </w:rPr>
      </w:pPr>
    </w:p>
    <w:p w14:paraId="3273C983" w14:textId="32A0B054" w:rsidR="00032A60" w:rsidRDefault="00032A60" w:rsidP="00032A60">
      <w:pPr>
        <w:rPr>
          <w:rFonts w:ascii="Arial" w:hAnsi="Arial" w:cs="Arial"/>
          <w:color w:val="4472C4" w:themeColor="accent1"/>
          <w:sz w:val="24"/>
          <w:szCs w:val="24"/>
        </w:rPr>
      </w:pPr>
      <w:r w:rsidRPr="00032A60">
        <w:rPr>
          <w:rFonts w:ascii="Arial" w:hAnsi="Arial" w:cs="Arial"/>
          <w:color w:val="4472C4" w:themeColor="accent1"/>
          <w:sz w:val="24"/>
          <w:szCs w:val="24"/>
        </w:rPr>
        <w:t>Başarılı Olduğu Sınavlar</w:t>
      </w:r>
    </w:p>
    <w:p w14:paraId="59995C29" w14:textId="4CB6809D" w:rsidR="00032A60" w:rsidRPr="00032A60" w:rsidRDefault="00032A60" w:rsidP="00032A60">
      <w:pPr>
        <w:pStyle w:val="ListParagraph"/>
        <w:numPr>
          <w:ilvl w:val="0"/>
          <w:numId w:val="4"/>
        </w:numPr>
        <w:rPr>
          <w:rFonts w:ascii="Arial" w:hAnsi="Arial" w:cs="Arial"/>
          <w:color w:val="4472C4" w:themeColor="accent1"/>
          <w:sz w:val="24"/>
          <w:szCs w:val="24"/>
        </w:rPr>
      </w:pPr>
      <w:r>
        <w:rPr>
          <w:rFonts w:ascii="Arial" w:hAnsi="Arial" w:cs="Arial"/>
          <w:color w:val="000000" w:themeColor="text1"/>
          <w:sz w:val="24"/>
          <w:szCs w:val="24"/>
        </w:rPr>
        <w:t>Yabancı Dil Sınavı (ÜDS) (İngilizce): 81,25</w:t>
      </w:r>
    </w:p>
    <w:p w14:paraId="65D36F4C" w14:textId="71ECFE82" w:rsidR="00032A60" w:rsidRDefault="00032A60" w:rsidP="00032A60">
      <w:pPr>
        <w:rPr>
          <w:rFonts w:ascii="Arial" w:hAnsi="Arial" w:cs="Arial"/>
          <w:sz w:val="24"/>
          <w:szCs w:val="24"/>
        </w:rPr>
      </w:pPr>
    </w:p>
    <w:p w14:paraId="2BECC481" w14:textId="353B4555" w:rsidR="00153DEA" w:rsidRDefault="00153DEA" w:rsidP="00032A60">
      <w:pPr>
        <w:rPr>
          <w:rFonts w:ascii="Arial" w:hAnsi="Arial" w:cs="Arial"/>
          <w:sz w:val="24"/>
          <w:szCs w:val="24"/>
        </w:rPr>
      </w:pPr>
    </w:p>
    <w:p w14:paraId="3DDF97C2" w14:textId="77777777" w:rsidR="00153DEA" w:rsidRDefault="00153DEA" w:rsidP="00032A60">
      <w:pPr>
        <w:rPr>
          <w:rFonts w:ascii="Arial" w:hAnsi="Arial" w:cs="Arial"/>
          <w:sz w:val="24"/>
          <w:szCs w:val="24"/>
        </w:rPr>
      </w:pPr>
    </w:p>
    <w:p w14:paraId="23A3A87A" w14:textId="2520EE2F" w:rsidR="00032A60" w:rsidRDefault="00032A60" w:rsidP="00032A60">
      <w:pPr>
        <w:rPr>
          <w:rFonts w:ascii="Arial" w:hAnsi="Arial" w:cs="Arial"/>
          <w:color w:val="4472C4" w:themeColor="accent1"/>
          <w:sz w:val="24"/>
          <w:szCs w:val="24"/>
        </w:rPr>
      </w:pPr>
      <w:r w:rsidRPr="00032A60">
        <w:rPr>
          <w:rFonts w:ascii="Arial" w:hAnsi="Arial" w:cs="Arial"/>
          <w:color w:val="4472C4" w:themeColor="accent1"/>
          <w:sz w:val="24"/>
          <w:szCs w:val="24"/>
        </w:rPr>
        <w:lastRenderedPageBreak/>
        <w:t>Üyesi Olduğu Dernekler</w:t>
      </w:r>
    </w:p>
    <w:p w14:paraId="7B5E3479" w14:textId="71A7816B" w:rsidR="00032A60" w:rsidRPr="00CF3A8A" w:rsidRDefault="00CF3A8A" w:rsidP="006B415D">
      <w:pPr>
        <w:pStyle w:val="ListParagraph"/>
        <w:numPr>
          <w:ilvl w:val="0"/>
          <w:numId w:val="4"/>
        </w:numPr>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Türk Cerrahi Derneği</w:t>
      </w:r>
    </w:p>
    <w:p w14:paraId="354C7451" w14:textId="1D98730B" w:rsidR="00CF3A8A" w:rsidRPr="00CF3A8A" w:rsidRDefault="00CF3A8A" w:rsidP="006B415D">
      <w:pPr>
        <w:pStyle w:val="ListParagraph"/>
        <w:numPr>
          <w:ilvl w:val="0"/>
          <w:numId w:val="4"/>
        </w:numPr>
        <w:ind w:left="714" w:hanging="357"/>
        <w:contextualSpacing w:val="0"/>
        <w:rPr>
          <w:rFonts w:ascii="Arial" w:hAnsi="Arial" w:cs="Arial"/>
          <w:color w:val="000000" w:themeColor="text1"/>
          <w:sz w:val="24"/>
          <w:szCs w:val="24"/>
        </w:rPr>
      </w:pPr>
      <w:r w:rsidRPr="00CF3A8A">
        <w:rPr>
          <w:rFonts w:ascii="Arial" w:hAnsi="Arial" w:cs="Arial"/>
          <w:color w:val="000000" w:themeColor="text1"/>
          <w:sz w:val="24"/>
          <w:szCs w:val="24"/>
        </w:rPr>
        <w:t>Türk Kolon ve Rektum Cerrahisi Derneği</w:t>
      </w:r>
    </w:p>
    <w:p w14:paraId="38CD1E0A" w14:textId="61641F35" w:rsidR="00CF3A8A" w:rsidRDefault="00CF3A8A" w:rsidP="006B415D">
      <w:pPr>
        <w:pStyle w:val="ListParagraph"/>
        <w:numPr>
          <w:ilvl w:val="0"/>
          <w:numId w:val="4"/>
        </w:numPr>
        <w:ind w:left="714" w:hanging="357"/>
        <w:contextualSpacing w:val="0"/>
        <w:rPr>
          <w:rFonts w:ascii="Arial" w:hAnsi="Arial" w:cs="Arial"/>
          <w:color w:val="000000" w:themeColor="text1"/>
          <w:sz w:val="24"/>
          <w:szCs w:val="24"/>
        </w:rPr>
      </w:pPr>
      <w:r w:rsidRPr="00CF3A8A">
        <w:rPr>
          <w:rFonts w:ascii="Arial" w:hAnsi="Arial" w:cs="Arial"/>
          <w:color w:val="000000" w:themeColor="text1"/>
          <w:sz w:val="24"/>
          <w:szCs w:val="24"/>
        </w:rPr>
        <w:t>Yara Bakımı ve Doku Onarımı Derneği</w:t>
      </w:r>
    </w:p>
    <w:p w14:paraId="590E283E" w14:textId="6D4D2252" w:rsidR="00CF3A8A" w:rsidRDefault="00CF3A8A" w:rsidP="006B415D">
      <w:pPr>
        <w:pStyle w:val="ListParagraph"/>
        <w:numPr>
          <w:ilvl w:val="0"/>
          <w:numId w:val="4"/>
        </w:numPr>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Ulusal Vasküler ve Endovasküler Cerrahi Derneği</w:t>
      </w:r>
    </w:p>
    <w:p w14:paraId="432AA797" w14:textId="577BB65F" w:rsidR="00CF3A8A" w:rsidRDefault="00CF3A8A" w:rsidP="00CF3A8A">
      <w:pPr>
        <w:rPr>
          <w:rFonts w:ascii="Arial" w:hAnsi="Arial" w:cs="Arial"/>
          <w:color w:val="000000" w:themeColor="text1"/>
          <w:sz w:val="24"/>
          <w:szCs w:val="24"/>
        </w:rPr>
      </w:pPr>
    </w:p>
    <w:p w14:paraId="40102FB5" w14:textId="2A980518" w:rsidR="00CF3A8A" w:rsidRPr="00CF3A8A" w:rsidRDefault="00CF3A8A" w:rsidP="00CF3A8A">
      <w:pPr>
        <w:rPr>
          <w:rFonts w:ascii="Arial" w:hAnsi="Arial" w:cs="Arial"/>
          <w:color w:val="4472C4" w:themeColor="accent1"/>
          <w:sz w:val="24"/>
          <w:szCs w:val="24"/>
        </w:rPr>
      </w:pPr>
      <w:r w:rsidRPr="00CF3A8A">
        <w:rPr>
          <w:rFonts w:ascii="Arial" w:hAnsi="Arial" w:cs="Arial"/>
          <w:color w:val="4472C4" w:themeColor="accent1"/>
          <w:sz w:val="24"/>
          <w:szCs w:val="24"/>
        </w:rPr>
        <w:t>A. Uluslararası Hakemli Dergilerde Yayınlanmış Makaleler</w:t>
      </w:r>
    </w:p>
    <w:p w14:paraId="2D8436BC" w14:textId="77777777" w:rsidR="00142FE8" w:rsidRPr="00C84E35" w:rsidRDefault="00142FE8" w:rsidP="004B4AF2">
      <w:pPr>
        <w:pStyle w:val="ListParagraph"/>
        <w:numPr>
          <w:ilvl w:val="0"/>
          <w:numId w:val="16"/>
        </w:numPr>
        <w:spacing w:after="120" w:line="240" w:lineRule="auto"/>
        <w:ind w:left="714" w:hanging="357"/>
        <w:contextualSpacing w:val="0"/>
        <w:rPr>
          <w:rFonts w:ascii="Arial" w:hAnsi="Arial" w:cs="Arial"/>
          <w:bCs/>
          <w:sz w:val="24"/>
          <w:szCs w:val="24"/>
        </w:rPr>
      </w:pPr>
      <w:bookmarkStart w:id="0" w:name="_Hlk34739679"/>
      <w:r w:rsidRPr="00C84E35">
        <w:rPr>
          <w:rFonts w:ascii="Arial" w:hAnsi="Arial" w:cs="Arial"/>
          <w:bCs/>
          <w:sz w:val="24"/>
          <w:szCs w:val="24"/>
        </w:rPr>
        <w:t>Cetinkaya OA, Celik SU, Kalem M, Basarir K, Koksoy C, Yildiz HY. Clinical Characteristics and Surgical Outcomes of Limb-Sparing Surgery with Vascular Reconstruction for Soft Tissue Sarcomas. Ann Vasc Surg. 2019 Apr;56:73-80.</w:t>
      </w:r>
    </w:p>
    <w:bookmarkEnd w:id="0"/>
    <w:p w14:paraId="2F92C688" w14:textId="77777777" w:rsidR="00142FE8" w:rsidRPr="00C84E35" w:rsidRDefault="00142FE8" w:rsidP="004B4AF2">
      <w:pPr>
        <w:pStyle w:val="ListParagraph"/>
        <w:numPr>
          <w:ilvl w:val="0"/>
          <w:numId w:val="16"/>
        </w:numPr>
        <w:spacing w:after="120" w:line="240" w:lineRule="auto"/>
        <w:ind w:left="714" w:hanging="357"/>
        <w:contextualSpacing w:val="0"/>
        <w:rPr>
          <w:rFonts w:ascii="Arial" w:hAnsi="Arial" w:cs="Arial"/>
          <w:bCs/>
          <w:sz w:val="24"/>
          <w:szCs w:val="24"/>
        </w:rPr>
      </w:pPr>
      <w:r w:rsidRPr="00C84E35">
        <w:rPr>
          <w:rFonts w:ascii="Arial" w:hAnsi="Arial" w:cs="Arial"/>
          <w:bCs/>
          <w:sz w:val="24"/>
          <w:szCs w:val="24"/>
        </w:rPr>
        <w:t>Demirkan A, Tanrıverdi AK, Çetinkaya A, Polat O and Müge Günalp. The Effect of Leucocytosis, Gender Difference, and Ultrasound in the Diagnosis of Acute Cholecystitis in the Elderly Population. Emergency Medicine International. 2019 April.</w:t>
      </w:r>
    </w:p>
    <w:p w14:paraId="519612C1" w14:textId="77777777" w:rsidR="00142FE8" w:rsidRPr="00C84E35" w:rsidRDefault="00142FE8" w:rsidP="004B4AF2">
      <w:pPr>
        <w:pStyle w:val="ListParagraph"/>
        <w:numPr>
          <w:ilvl w:val="0"/>
          <w:numId w:val="16"/>
        </w:numPr>
        <w:spacing w:after="120" w:line="240" w:lineRule="auto"/>
        <w:ind w:left="714" w:hanging="357"/>
        <w:contextualSpacing w:val="0"/>
        <w:rPr>
          <w:rFonts w:ascii="Arial" w:hAnsi="Arial" w:cs="Arial"/>
          <w:bCs/>
          <w:sz w:val="24"/>
          <w:szCs w:val="24"/>
        </w:rPr>
      </w:pPr>
      <w:r w:rsidRPr="00C84E35">
        <w:rPr>
          <w:rFonts w:ascii="Arial" w:hAnsi="Arial" w:cs="Arial"/>
          <w:bCs/>
          <w:sz w:val="24"/>
          <w:szCs w:val="24"/>
        </w:rPr>
        <w:t>Çetinkaya ÖA , Çelik SU , Arı PS , Demirer S. Clinical evaluation of the effectiveness of different nutritional support techniques in the intensive care unit. Clin Sci Nutr 2019;1(1):33-7.</w:t>
      </w:r>
    </w:p>
    <w:p w14:paraId="259F0227" w14:textId="77777777" w:rsidR="00142FE8" w:rsidRPr="00C84E35" w:rsidRDefault="00142FE8" w:rsidP="004B4AF2">
      <w:pPr>
        <w:pStyle w:val="ListParagraph"/>
        <w:numPr>
          <w:ilvl w:val="0"/>
          <w:numId w:val="16"/>
        </w:numPr>
        <w:spacing w:after="120" w:line="240" w:lineRule="auto"/>
        <w:contextualSpacing w:val="0"/>
        <w:rPr>
          <w:rFonts w:ascii="Arial" w:hAnsi="Arial" w:cs="Arial"/>
          <w:bCs/>
          <w:sz w:val="24"/>
          <w:szCs w:val="24"/>
        </w:rPr>
      </w:pPr>
      <w:r w:rsidRPr="00C84E35">
        <w:rPr>
          <w:rFonts w:ascii="Arial" w:hAnsi="Arial" w:cs="Arial"/>
          <w:bCs/>
          <w:sz w:val="24"/>
          <w:szCs w:val="24"/>
        </w:rPr>
        <w:t>Akbari M, Celik SU, Kocaay AF, Cetinkaya OA, Demirer S. Omega-3 fatty acid supplementation does not influence liver regeneration in rats after partial hepatectomy. Clin Exp Hepatol. 2018 Dec;4(4):253-259.</w:t>
      </w:r>
    </w:p>
    <w:p w14:paraId="1ECDD17E" w14:textId="77777777" w:rsidR="00142FE8" w:rsidRPr="00C84E35" w:rsidRDefault="00142FE8" w:rsidP="004B4AF2">
      <w:pPr>
        <w:pStyle w:val="ListParagraph"/>
        <w:numPr>
          <w:ilvl w:val="0"/>
          <w:numId w:val="16"/>
        </w:numPr>
        <w:spacing w:after="120" w:line="240" w:lineRule="auto"/>
        <w:contextualSpacing w:val="0"/>
        <w:rPr>
          <w:rFonts w:ascii="Arial" w:hAnsi="Arial" w:cs="Arial"/>
          <w:bCs/>
          <w:sz w:val="24"/>
          <w:szCs w:val="24"/>
        </w:rPr>
      </w:pPr>
      <w:r w:rsidRPr="00C84E35">
        <w:rPr>
          <w:rFonts w:ascii="Arial" w:hAnsi="Arial" w:cs="Arial"/>
          <w:bCs/>
          <w:sz w:val="24"/>
          <w:szCs w:val="24"/>
        </w:rPr>
        <w:t>Hesimov I, Kirimker EO, Duman B, Keskin O, Cetinkaya OA, Hayme S, Ustuner E, Idilman R, Yurdaydin C, Dokmeci A, Kumbasar H, Yilmaz AA, Kologlu MB, Karayalcin K, Balci D. Health-related Quality of Life of Liver Donors: A Prospective Longitudinal Study. Transplant Proc. 2018 Dec;50(10):3076-3081.</w:t>
      </w:r>
    </w:p>
    <w:p w14:paraId="15BC14B7" w14:textId="77777777" w:rsidR="00142FE8" w:rsidRPr="00C84E35" w:rsidRDefault="00142FE8" w:rsidP="004B4AF2">
      <w:pPr>
        <w:pStyle w:val="ListParagraph"/>
        <w:numPr>
          <w:ilvl w:val="0"/>
          <w:numId w:val="16"/>
        </w:numPr>
        <w:spacing w:after="120" w:line="240" w:lineRule="auto"/>
        <w:contextualSpacing w:val="0"/>
        <w:rPr>
          <w:rFonts w:ascii="Arial" w:hAnsi="Arial" w:cs="Arial"/>
          <w:bCs/>
          <w:sz w:val="24"/>
          <w:szCs w:val="24"/>
        </w:rPr>
      </w:pPr>
      <w:r w:rsidRPr="00C84E35">
        <w:rPr>
          <w:rFonts w:ascii="Arial" w:hAnsi="Arial" w:cs="Arial"/>
          <w:bCs/>
          <w:sz w:val="24"/>
          <w:szCs w:val="24"/>
        </w:rPr>
        <w:t>Balci D, Ozcelik M, Kirimker EO, Cetinkaya A, Ustuner E, Cakici M, Inan B, Alanoglu Z, Bilgic S, Akar AR. Extended left hepatectomy for intrahepatic cholangiocarcinoma: hepatic vein reconstruction with in-situ hypothermic perfusion and extracorporeal membrane oxygenation. BMC Surg. 2018 Jan 31;18(1):7.</w:t>
      </w:r>
    </w:p>
    <w:p w14:paraId="4701E654" w14:textId="77777777" w:rsidR="00142FE8" w:rsidRPr="00C84E35" w:rsidRDefault="00142FE8" w:rsidP="004B4AF2">
      <w:pPr>
        <w:pStyle w:val="ListParagraph"/>
        <w:numPr>
          <w:ilvl w:val="0"/>
          <w:numId w:val="16"/>
        </w:numPr>
        <w:spacing w:after="120" w:line="240" w:lineRule="auto"/>
        <w:contextualSpacing w:val="0"/>
        <w:rPr>
          <w:rFonts w:ascii="Arial" w:hAnsi="Arial" w:cs="Arial"/>
          <w:bCs/>
          <w:sz w:val="24"/>
          <w:szCs w:val="24"/>
        </w:rPr>
      </w:pPr>
      <w:r w:rsidRPr="00C84E35">
        <w:rPr>
          <w:rFonts w:ascii="Arial" w:hAnsi="Arial" w:cs="Arial"/>
          <w:bCs/>
          <w:sz w:val="24"/>
          <w:szCs w:val="24"/>
        </w:rPr>
        <w:t>Köksoy C, Akkoca M, Tokgöz S, Çetinkaya A, Sevim Y, Demirel-Yılmaz E. Venous stent placement ameliorates cutaneous microvascular function in iliocaval venous obstruction. J Vasc Surg Venous Lymphat Disord. 2018 Jan;6(1):57-65.</w:t>
      </w:r>
    </w:p>
    <w:p w14:paraId="7AE7BEDE" w14:textId="77777777" w:rsidR="00142FE8" w:rsidRPr="00C84E35" w:rsidRDefault="00142FE8" w:rsidP="004B4AF2">
      <w:pPr>
        <w:pStyle w:val="ListParagraph"/>
        <w:numPr>
          <w:ilvl w:val="0"/>
          <w:numId w:val="16"/>
        </w:numPr>
        <w:spacing w:after="120" w:line="240" w:lineRule="auto"/>
        <w:contextualSpacing w:val="0"/>
        <w:rPr>
          <w:rFonts w:ascii="Arial" w:hAnsi="Arial" w:cs="Arial"/>
          <w:bCs/>
          <w:sz w:val="24"/>
          <w:szCs w:val="24"/>
        </w:rPr>
      </w:pPr>
      <w:r w:rsidRPr="00C84E35">
        <w:rPr>
          <w:rFonts w:ascii="Arial" w:hAnsi="Arial" w:cs="Arial"/>
          <w:bCs/>
          <w:sz w:val="24"/>
          <w:szCs w:val="24"/>
        </w:rPr>
        <w:t>Çelik SU, Çetinkaya ÖA, Konca C, Koç MA, Kırımker EO, Kocaay AF, Alaçayır İ. Acute arterial occlusion due to vascular closure device: A report of two cases. Ulus Travma Acil Cerrahi Derg. 2018 Mar;24(2):181-183. doi: 10.5505/tjtes.2017.10705.</w:t>
      </w:r>
    </w:p>
    <w:p w14:paraId="2F0144F7" w14:textId="77777777" w:rsidR="00142FE8" w:rsidRPr="00C84E35" w:rsidRDefault="00142FE8" w:rsidP="004B4AF2">
      <w:pPr>
        <w:pStyle w:val="ListParagraph"/>
        <w:numPr>
          <w:ilvl w:val="0"/>
          <w:numId w:val="16"/>
        </w:numPr>
        <w:spacing w:after="120" w:line="240" w:lineRule="auto"/>
        <w:contextualSpacing w:val="0"/>
        <w:rPr>
          <w:rFonts w:ascii="Arial" w:hAnsi="Arial" w:cs="Arial"/>
          <w:bCs/>
          <w:sz w:val="24"/>
          <w:szCs w:val="24"/>
        </w:rPr>
      </w:pPr>
      <w:r w:rsidRPr="00C84E35">
        <w:rPr>
          <w:rFonts w:ascii="Arial" w:hAnsi="Arial" w:cs="Arial"/>
          <w:bCs/>
          <w:sz w:val="24"/>
          <w:szCs w:val="24"/>
        </w:rPr>
        <w:t xml:space="preserve">Kocaay AF, Celik SU, Sevim Y, Ozyazici S, Cetinkaya OA, Alic KB. The role of fine needle aspiration cytology and core biopsy in the diagnosis of palpable breast masses. NMJ 2016; 57(2): 77-80. </w:t>
      </w:r>
    </w:p>
    <w:p w14:paraId="32E567A6" w14:textId="79098717" w:rsidR="00CF3A8A" w:rsidRDefault="00142FE8" w:rsidP="004B4AF2">
      <w:pPr>
        <w:pStyle w:val="ListParagraph"/>
        <w:numPr>
          <w:ilvl w:val="0"/>
          <w:numId w:val="16"/>
        </w:numPr>
        <w:spacing w:after="120" w:line="240" w:lineRule="auto"/>
        <w:contextualSpacing w:val="0"/>
        <w:rPr>
          <w:rFonts w:ascii="Arial" w:hAnsi="Arial" w:cs="Arial"/>
          <w:bCs/>
          <w:sz w:val="24"/>
          <w:szCs w:val="24"/>
        </w:rPr>
      </w:pPr>
      <w:r w:rsidRPr="00C84E35">
        <w:rPr>
          <w:rFonts w:ascii="Arial" w:hAnsi="Arial" w:cs="Arial"/>
          <w:bCs/>
          <w:sz w:val="24"/>
          <w:szCs w:val="24"/>
        </w:rPr>
        <w:lastRenderedPageBreak/>
        <w:t>Çelik SU, Kocaay AF, Sevim Y, Cetinkaya OA, Atman ED, Alacayir İ. Renal angiomyolipoma with caval extension and pulmonary fat embolism. Medicine 2015; 94(31): 1-3.</w:t>
      </w:r>
    </w:p>
    <w:p w14:paraId="74A9DA72" w14:textId="77777777" w:rsidR="00142FE8" w:rsidRPr="00C84E35" w:rsidRDefault="00142FE8" w:rsidP="004B4AF2">
      <w:pPr>
        <w:pStyle w:val="ListParagraph"/>
        <w:numPr>
          <w:ilvl w:val="0"/>
          <w:numId w:val="16"/>
        </w:numPr>
        <w:spacing w:after="120" w:line="240" w:lineRule="auto"/>
        <w:contextualSpacing w:val="0"/>
        <w:rPr>
          <w:rFonts w:ascii="Arial" w:hAnsi="Arial" w:cs="Arial"/>
          <w:bCs/>
          <w:sz w:val="24"/>
          <w:szCs w:val="24"/>
        </w:rPr>
      </w:pPr>
      <w:r w:rsidRPr="00C84E35">
        <w:rPr>
          <w:rFonts w:ascii="Arial" w:hAnsi="Arial" w:cs="Arial"/>
          <w:bCs/>
          <w:sz w:val="24"/>
          <w:szCs w:val="24"/>
        </w:rPr>
        <w:t>Cetinkaya O.A., Konca C., Kocaay F., Peker A., Akyol C. A Rare Complication in the Treatment of Gastrointestinal Bleeding via Superselective Embolization: A Case Report. Austin J Radiol. 2015;2(2): 1013.</w:t>
      </w:r>
    </w:p>
    <w:p w14:paraId="6E0D8241" w14:textId="77777777" w:rsidR="00142FE8" w:rsidRPr="00C84E35" w:rsidRDefault="00142FE8" w:rsidP="004B4AF2">
      <w:pPr>
        <w:pStyle w:val="ListParagraph"/>
        <w:numPr>
          <w:ilvl w:val="0"/>
          <w:numId w:val="16"/>
        </w:numPr>
        <w:spacing w:after="120" w:line="240" w:lineRule="auto"/>
        <w:contextualSpacing w:val="0"/>
        <w:rPr>
          <w:rFonts w:ascii="Arial" w:hAnsi="Arial" w:cs="Arial"/>
          <w:bCs/>
          <w:sz w:val="24"/>
          <w:szCs w:val="24"/>
        </w:rPr>
      </w:pPr>
      <w:r w:rsidRPr="00C84E35">
        <w:rPr>
          <w:rFonts w:ascii="Arial" w:hAnsi="Arial" w:cs="Arial"/>
          <w:bCs/>
          <w:sz w:val="24"/>
          <w:szCs w:val="24"/>
        </w:rPr>
        <w:t>Ozban M, Genc V, Karaca S, Cetinkaya OA, Oztuna D. The effects of exercise on portal venous system in splenectomized adults. Bratisl Lek Listy 2012; 113(6): 376-8.</w:t>
      </w:r>
    </w:p>
    <w:p w14:paraId="70EAD660" w14:textId="37796990" w:rsidR="00142FE8" w:rsidRDefault="00142FE8" w:rsidP="004B4AF2">
      <w:pPr>
        <w:pStyle w:val="ListParagraph"/>
        <w:numPr>
          <w:ilvl w:val="0"/>
          <w:numId w:val="16"/>
        </w:numPr>
        <w:spacing w:after="120" w:line="240" w:lineRule="auto"/>
        <w:contextualSpacing w:val="0"/>
        <w:rPr>
          <w:rFonts w:ascii="Arial" w:hAnsi="Arial" w:cs="Arial"/>
          <w:bCs/>
          <w:sz w:val="24"/>
          <w:szCs w:val="24"/>
        </w:rPr>
      </w:pPr>
      <w:r w:rsidRPr="00C84E35">
        <w:rPr>
          <w:rFonts w:ascii="Arial" w:hAnsi="Arial" w:cs="Arial"/>
          <w:bCs/>
          <w:sz w:val="24"/>
          <w:szCs w:val="24"/>
        </w:rPr>
        <w:t>Genc V, Cetinkaya OA, Kayilioglu I, Karaca AS, Cipe G, Unal AE. Splenic infarction as a complication of celiac artery thromboembolism: an unusual cause of abdominal pain. JKSS 2011; 81: 360-2.</w:t>
      </w:r>
    </w:p>
    <w:p w14:paraId="186B2BBE" w14:textId="77777777" w:rsidR="00142FE8" w:rsidRPr="00C84E35" w:rsidRDefault="00142FE8" w:rsidP="004B4AF2">
      <w:pPr>
        <w:pStyle w:val="ListParagraph"/>
        <w:numPr>
          <w:ilvl w:val="0"/>
          <w:numId w:val="16"/>
        </w:numPr>
        <w:spacing w:after="120" w:line="240" w:lineRule="auto"/>
        <w:contextualSpacing w:val="0"/>
        <w:rPr>
          <w:rFonts w:ascii="Arial" w:hAnsi="Arial" w:cs="Arial"/>
          <w:bCs/>
          <w:sz w:val="24"/>
          <w:szCs w:val="24"/>
        </w:rPr>
      </w:pPr>
      <w:r w:rsidRPr="00C84E35">
        <w:rPr>
          <w:rFonts w:ascii="Arial" w:hAnsi="Arial" w:cs="Arial"/>
          <w:bCs/>
          <w:sz w:val="24"/>
          <w:szCs w:val="24"/>
        </w:rPr>
        <w:t>Çakmak A, Genç V, Orozakunov E, Kepenekçi İ, Çetinkaya ÖA, Hazinedaroğlu MS. Partial cholecystectomy is a safe and efficient method. Chirurgia 2009; 104: 701-4.</w:t>
      </w:r>
    </w:p>
    <w:p w14:paraId="47D38391" w14:textId="4CBE327D" w:rsidR="00142FE8" w:rsidRDefault="00142FE8" w:rsidP="00142FE8">
      <w:pPr>
        <w:spacing w:after="0" w:line="240" w:lineRule="auto"/>
        <w:rPr>
          <w:rFonts w:ascii="Arial" w:hAnsi="Arial" w:cs="Arial"/>
          <w:bCs/>
          <w:sz w:val="24"/>
          <w:szCs w:val="24"/>
        </w:rPr>
      </w:pPr>
    </w:p>
    <w:p w14:paraId="37A3D235" w14:textId="77777777" w:rsidR="00142FE8" w:rsidRPr="00142FE8" w:rsidRDefault="00142FE8" w:rsidP="00142FE8">
      <w:pPr>
        <w:spacing w:after="0" w:line="240" w:lineRule="auto"/>
        <w:rPr>
          <w:rFonts w:ascii="Arial" w:hAnsi="Arial" w:cs="Arial"/>
          <w:bCs/>
          <w:sz w:val="24"/>
          <w:szCs w:val="24"/>
        </w:rPr>
      </w:pPr>
    </w:p>
    <w:p w14:paraId="092677D9" w14:textId="25C61842" w:rsidR="00CF3A8A" w:rsidRPr="00CF3A8A" w:rsidRDefault="00CF3A8A" w:rsidP="00CF3A8A">
      <w:pPr>
        <w:rPr>
          <w:rFonts w:ascii="Arial" w:hAnsi="Arial" w:cs="Arial"/>
          <w:color w:val="4472C4" w:themeColor="accent1"/>
          <w:sz w:val="24"/>
          <w:szCs w:val="24"/>
        </w:rPr>
      </w:pPr>
      <w:r w:rsidRPr="00CF3A8A">
        <w:rPr>
          <w:rFonts w:ascii="Arial" w:hAnsi="Arial" w:cs="Arial"/>
          <w:color w:val="4472C4" w:themeColor="accent1"/>
          <w:sz w:val="24"/>
          <w:szCs w:val="24"/>
        </w:rPr>
        <w:t>B. Uluslararası Bilimsel Toplantılarda Sunulan Ve Bildiri Kitabına Basılan Bildiriler</w:t>
      </w:r>
    </w:p>
    <w:p w14:paraId="55EE9C76" w14:textId="77777777" w:rsidR="00142FE8" w:rsidRPr="00142FE8" w:rsidRDefault="00142FE8" w:rsidP="00142FE8">
      <w:pPr>
        <w:pStyle w:val="ListParagraph"/>
        <w:numPr>
          <w:ilvl w:val="0"/>
          <w:numId w:val="17"/>
        </w:numPr>
        <w:rPr>
          <w:rFonts w:ascii="Arial" w:hAnsi="Arial" w:cs="Arial"/>
          <w:bCs/>
          <w:sz w:val="24"/>
          <w:szCs w:val="24"/>
        </w:rPr>
      </w:pPr>
      <w:r w:rsidRPr="00142FE8">
        <w:rPr>
          <w:rFonts w:ascii="Arial" w:hAnsi="Arial" w:cs="Arial"/>
          <w:bCs/>
          <w:sz w:val="24"/>
          <w:szCs w:val="24"/>
        </w:rPr>
        <w:t>Balcı D, Konca C, Çetinkaya A, Hazinedaroğlu S. Use of superficial femoral vein for venous reconstruction during pancreaticoduodenectomy: A case report (PPP25-085) IHPBA World Congress, Seoul, Korea, 22-27 March 2014</w:t>
      </w:r>
    </w:p>
    <w:p w14:paraId="0249FA73" w14:textId="77777777" w:rsidR="00CF3A8A" w:rsidRDefault="00CF3A8A" w:rsidP="00CF3A8A">
      <w:pPr>
        <w:rPr>
          <w:rFonts w:ascii="Arial" w:hAnsi="Arial" w:cs="Arial"/>
          <w:color w:val="000000" w:themeColor="text1"/>
          <w:sz w:val="24"/>
          <w:szCs w:val="24"/>
        </w:rPr>
      </w:pPr>
    </w:p>
    <w:p w14:paraId="619D1AC9" w14:textId="6B19D16F" w:rsidR="00CF3A8A" w:rsidRPr="00CF3A8A" w:rsidRDefault="00CF3A8A" w:rsidP="00CF3A8A">
      <w:pPr>
        <w:rPr>
          <w:rFonts w:ascii="Arial" w:hAnsi="Arial" w:cs="Arial"/>
          <w:color w:val="4472C4" w:themeColor="accent1"/>
          <w:sz w:val="24"/>
          <w:szCs w:val="24"/>
        </w:rPr>
      </w:pPr>
      <w:r w:rsidRPr="00CF3A8A">
        <w:rPr>
          <w:rFonts w:ascii="Arial" w:hAnsi="Arial" w:cs="Arial"/>
          <w:color w:val="4472C4" w:themeColor="accent1"/>
          <w:sz w:val="24"/>
          <w:szCs w:val="24"/>
        </w:rPr>
        <w:t>C. Ulusal Hakemli Dergilerde Yayınlanan Makaleler</w:t>
      </w:r>
    </w:p>
    <w:p w14:paraId="04F6DFDE" w14:textId="77777777" w:rsidR="00142FE8" w:rsidRPr="00C84E35" w:rsidRDefault="00142FE8" w:rsidP="004B4AF2">
      <w:pPr>
        <w:pStyle w:val="ListParagraph"/>
        <w:numPr>
          <w:ilvl w:val="0"/>
          <w:numId w:val="18"/>
        </w:numPr>
        <w:spacing w:after="120" w:line="240" w:lineRule="auto"/>
        <w:contextualSpacing w:val="0"/>
        <w:rPr>
          <w:rFonts w:ascii="Arial" w:hAnsi="Arial" w:cs="Arial"/>
          <w:bCs/>
          <w:sz w:val="24"/>
          <w:szCs w:val="24"/>
        </w:rPr>
      </w:pPr>
      <w:r w:rsidRPr="00C84E35">
        <w:rPr>
          <w:rFonts w:ascii="Arial" w:hAnsi="Arial" w:cs="Arial"/>
          <w:bCs/>
          <w:sz w:val="24"/>
          <w:szCs w:val="24"/>
        </w:rPr>
        <w:t>Baran Ç, Çakıcı M, Özçınar E, Hasde Aİ, Çetinkaya ÖA, Durdu S, İnan MB,  Şırlak M, Akar AR. Koroner Bypass Cerrahisi Sonrası Gelişen Akut Mezenter İskemi ve Dalak Enfarktı: 32 Hastanın Analizi. Ankara Üniversitesi Tıp Fakültesi Mecmuası 2019;72(2):247-250.</w:t>
      </w:r>
    </w:p>
    <w:p w14:paraId="0B3E94EF" w14:textId="77777777" w:rsidR="00142FE8" w:rsidRPr="00C84E35" w:rsidRDefault="00142FE8" w:rsidP="004B4AF2">
      <w:pPr>
        <w:pStyle w:val="ListParagraph"/>
        <w:numPr>
          <w:ilvl w:val="0"/>
          <w:numId w:val="18"/>
        </w:numPr>
        <w:spacing w:after="120" w:line="240" w:lineRule="auto"/>
        <w:contextualSpacing w:val="0"/>
        <w:rPr>
          <w:rFonts w:ascii="Arial" w:hAnsi="Arial" w:cs="Arial"/>
          <w:bCs/>
          <w:sz w:val="24"/>
          <w:szCs w:val="24"/>
        </w:rPr>
      </w:pPr>
      <w:r w:rsidRPr="00C84E35">
        <w:rPr>
          <w:rFonts w:ascii="Arial" w:hAnsi="Arial" w:cs="Arial"/>
          <w:bCs/>
          <w:sz w:val="24"/>
          <w:szCs w:val="24"/>
        </w:rPr>
        <w:t xml:space="preserve">Çetinkaya ÖA. Diyabetik Ayak Ülseri Nedeniyle Amputasyon Yapılan Hastaların Patoloji Materyalinde Malignite Görülme Sıklığı ve Hastaların Uzun Dönem Sonuçları. Ankara Üniversitesi Tıp Fakültesi Mecmuası 2019;72(3):334-338. </w:t>
      </w:r>
    </w:p>
    <w:p w14:paraId="3BE37143" w14:textId="77777777" w:rsidR="00142FE8" w:rsidRPr="00C84E35" w:rsidRDefault="00142FE8" w:rsidP="004B4AF2">
      <w:pPr>
        <w:pStyle w:val="ListParagraph"/>
        <w:numPr>
          <w:ilvl w:val="0"/>
          <w:numId w:val="18"/>
        </w:numPr>
        <w:spacing w:after="120" w:line="240" w:lineRule="auto"/>
        <w:contextualSpacing w:val="0"/>
        <w:rPr>
          <w:rFonts w:ascii="Arial" w:hAnsi="Arial" w:cs="Arial"/>
          <w:bCs/>
          <w:sz w:val="24"/>
          <w:szCs w:val="24"/>
        </w:rPr>
      </w:pPr>
      <w:r w:rsidRPr="00C84E35">
        <w:rPr>
          <w:rFonts w:ascii="Arial" w:hAnsi="Arial" w:cs="Arial"/>
          <w:bCs/>
          <w:sz w:val="24"/>
          <w:szCs w:val="24"/>
        </w:rPr>
        <w:t>Çelik SU, Çetinkaya ÖA, Konca C, Koç MA, Kırımker EO, Kocaay AF, Alaçayır İ. Acute arterial occlusion due to vascular closure device: A report of two cases. Ulus Travma Acil Cerrahi Derg. 2018 Mar;24(2):181-183.</w:t>
      </w:r>
    </w:p>
    <w:p w14:paraId="74D35022" w14:textId="77777777" w:rsidR="00142FE8" w:rsidRPr="00C84E35" w:rsidRDefault="00142FE8" w:rsidP="004B4AF2">
      <w:pPr>
        <w:pStyle w:val="ListParagraph"/>
        <w:numPr>
          <w:ilvl w:val="0"/>
          <w:numId w:val="18"/>
        </w:numPr>
        <w:spacing w:after="120" w:line="240" w:lineRule="auto"/>
        <w:contextualSpacing w:val="0"/>
        <w:rPr>
          <w:rFonts w:ascii="Arial" w:hAnsi="Arial" w:cs="Arial"/>
          <w:bCs/>
          <w:sz w:val="24"/>
          <w:szCs w:val="24"/>
        </w:rPr>
      </w:pPr>
      <w:r w:rsidRPr="00C84E35">
        <w:rPr>
          <w:rFonts w:ascii="Arial" w:hAnsi="Arial" w:cs="Arial"/>
          <w:bCs/>
          <w:sz w:val="24"/>
          <w:szCs w:val="24"/>
        </w:rPr>
        <w:t>Çetinkaya ÖA, Çelik SU, Uncu H. Künt travmaya ikincil gecikmiş bir nekrotizan fasiit olgusu. Ankara Üniversitesi Tıp Fakültesi Mecmuası 2015; 68(3): 137-41.</w:t>
      </w:r>
    </w:p>
    <w:p w14:paraId="2B059B55" w14:textId="77777777" w:rsidR="00142FE8" w:rsidRPr="00C84E35" w:rsidRDefault="00142FE8" w:rsidP="004B4AF2">
      <w:pPr>
        <w:pStyle w:val="ListParagraph"/>
        <w:numPr>
          <w:ilvl w:val="0"/>
          <w:numId w:val="18"/>
        </w:numPr>
        <w:spacing w:after="120" w:line="240" w:lineRule="auto"/>
        <w:contextualSpacing w:val="0"/>
        <w:rPr>
          <w:rFonts w:ascii="Arial" w:hAnsi="Arial" w:cs="Arial"/>
          <w:bCs/>
          <w:sz w:val="24"/>
          <w:szCs w:val="24"/>
        </w:rPr>
      </w:pPr>
      <w:r w:rsidRPr="00C84E35">
        <w:rPr>
          <w:rFonts w:ascii="Arial" w:hAnsi="Arial" w:cs="Arial"/>
          <w:bCs/>
          <w:sz w:val="24"/>
          <w:szCs w:val="24"/>
        </w:rPr>
        <w:t>Çetinkaya ÖA, Tuğ T. Türkiye’de yara bakım organizasyonu. Türkiye Klinikleri 2015; 4(1): 27-30.</w:t>
      </w:r>
    </w:p>
    <w:p w14:paraId="4FE6B181" w14:textId="77777777" w:rsidR="00142FE8" w:rsidRPr="00C84E35" w:rsidRDefault="00142FE8" w:rsidP="004B4AF2">
      <w:pPr>
        <w:pStyle w:val="ListParagraph"/>
        <w:numPr>
          <w:ilvl w:val="0"/>
          <w:numId w:val="18"/>
        </w:numPr>
        <w:spacing w:after="120" w:line="240" w:lineRule="auto"/>
        <w:contextualSpacing w:val="0"/>
        <w:rPr>
          <w:rFonts w:ascii="Arial" w:hAnsi="Arial" w:cs="Arial"/>
          <w:bCs/>
          <w:sz w:val="24"/>
          <w:szCs w:val="24"/>
        </w:rPr>
      </w:pPr>
      <w:r w:rsidRPr="00C84E35">
        <w:rPr>
          <w:rFonts w:ascii="Arial" w:hAnsi="Arial" w:cs="Arial"/>
          <w:bCs/>
          <w:sz w:val="24"/>
          <w:szCs w:val="24"/>
        </w:rPr>
        <w:t>Kocaay AF, Çelik SU, Çetinkaya ÖA, Kırımker EO, Demirer S. Dev adrenal kitlelere laparoskopik yaklaşım. Endokrinolojide Diyalog 2015; 12(1): 49-51.</w:t>
      </w:r>
    </w:p>
    <w:p w14:paraId="5C432E7A" w14:textId="77777777" w:rsidR="00142FE8" w:rsidRPr="00C84E35" w:rsidRDefault="00142FE8" w:rsidP="004B4AF2">
      <w:pPr>
        <w:pStyle w:val="ListParagraph"/>
        <w:numPr>
          <w:ilvl w:val="0"/>
          <w:numId w:val="18"/>
        </w:numPr>
        <w:spacing w:after="120" w:line="240" w:lineRule="auto"/>
        <w:contextualSpacing w:val="0"/>
        <w:rPr>
          <w:rFonts w:ascii="Arial" w:hAnsi="Arial" w:cs="Arial"/>
          <w:bCs/>
          <w:sz w:val="24"/>
          <w:szCs w:val="24"/>
        </w:rPr>
      </w:pPr>
      <w:r w:rsidRPr="00C84E35">
        <w:rPr>
          <w:rFonts w:ascii="Arial" w:hAnsi="Arial" w:cs="Arial"/>
          <w:bCs/>
          <w:sz w:val="24"/>
          <w:szCs w:val="24"/>
        </w:rPr>
        <w:t xml:space="preserve">Kocaay AF, Çelik SU, Eker T, Çetinkaya ÖA, Genç V. İntraperitoneal adezyonlar: patogenezi, klinik önemi ve önleme stratejileri. Şişli Etfal Hastanesi Tıp Bülteni 2015. DOİ: 10.5350/SEMB.20151022054044. </w:t>
      </w:r>
    </w:p>
    <w:p w14:paraId="0FC0BE1E" w14:textId="77777777" w:rsidR="00142FE8" w:rsidRPr="00C84E35" w:rsidRDefault="00142FE8" w:rsidP="004B4AF2">
      <w:pPr>
        <w:pStyle w:val="ListParagraph"/>
        <w:numPr>
          <w:ilvl w:val="0"/>
          <w:numId w:val="18"/>
        </w:numPr>
        <w:spacing w:after="120" w:line="240" w:lineRule="auto"/>
        <w:contextualSpacing w:val="0"/>
        <w:rPr>
          <w:rFonts w:ascii="Arial" w:hAnsi="Arial" w:cs="Arial"/>
          <w:bCs/>
          <w:sz w:val="24"/>
          <w:szCs w:val="24"/>
        </w:rPr>
      </w:pPr>
      <w:r w:rsidRPr="00C84E35">
        <w:rPr>
          <w:rFonts w:ascii="Arial" w:hAnsi="Arial" w:cs="Arial"/>
          <w:bCs/>
          <w:sz w:val="24"/>
          <w:szCs w:val="24"/>
        </w:rPr>
        <w:lastRenderedPageBreak/>
        <w:t>Genç A, Çetinkaya A, Başçeken Sİ. Muskulus sternalis ve klinik önemi. Ankara Üniversitesi Tıp Fakültesi Mecmuası 2014, 67(3). DOİ: 10.1501/Tıpfak_000000877.</w:t>
      </w:r>
    </w:p>
    <w:p w14:paraId="5884905A" w14:textId="2737CB2A" w:rsidR="00CF3A8A" w:rsidRPr="008116F6" w:rsidRDefault="00142FE8" w:rsidP="008116F6">
      <w:pPr>
        <w:pStyle w:val="ListParagraph"/>
        <w:numPr>
          <w:ilvl w:val="0"/>
          <w:numId w:val="18"/>
        </w:numPr>
        <w:spacing w:after="120" w:line="240" w:lineRule="auto"/>
        <w:contextualSpacing w:val="0"/>
        <w:rPr>
          <w:rFonts w:ascii="Arial" w:hAnsi="Arial" w:cs="Arial"/>
          <w:bCs/>
          <w:sz w:val="24"/>
          <w:szCs w:val="24"/>
        </w:rPr>
      </w:pPr>
      <w:r w:rsidRPr="00C84E35">
        <w:rPr>
          <w:rFonts w:ascii="Arial" w:hAnsi="Arial" w:cs="Arial"/>
          <w:bCs/>
          <w:sz w:val="24"/>
          <w:szCs w:val="24"/>
        </w:rPr>
        <w:t>Muslu Ü, Çetinkaya ÖA. Amyand Fıtığında iki olgu ve literatürün gözden geçirilmesi. Kolon ve Rektum Hastalıkları Dergisi 2011; 21: 130-35.</w:t>
      </w:r>
    </w:p>
    <w:p w14:paraId="2D14CDD6" w14:textId="77777777" w:rsidR="00CF3A8A" w:rsidRDefault="00CF3A8A" w:rsidP="00CF3A8A">
      <w:pPr>
        <w:rPr>
          <w:rFonts w:ascii="Arial" w:hAnsi="Arial" w:cs="Arial"/>
          <w:color w:val="000000" w:themeColor="text1"/>
          <w:sz w:val="24"/>
          <w:szCs w:val="24"/>
        </w:rPr>
      </w:pPr>
    </w:p>
    <w:p w14:paraId="20F62622" w14:textId="122959CB" w:rsidR="00CF3A8A" w:rsidRPr="00CF3A8A" w:rsidRDefault="00CF3A8A" w:rsidP="00CF3A8A">
      <w:pPr>
        <w:rPr>
          <w:rFonts w:ascii="Arial" w:hAnsi="Arial" w:cs="Arial"/>
          <w:color w:val="4472C4" w:themeColor="accent1"/>
          <w:sz w:val="24"/>
          <w:szCs w:val="24"/>
        </w:rPr>
      </w:pPr>
      <w:r w:rsidRPr="00CF3A8A">
        <w:rPr>
          <w:rFonts w:ascii="Arial" w:hAnsi="Arial" w:cs="Arial"/>
          <w:color w:val="4472C4" w:themeColor="accent1"/>
          <w:sz w:val="24"/>
          <w:szCs w:val="24"/>
        </w:rPr>
        <w:t>D. Ulusal Bilimsel Toplantılarda Sunulan Ve Bildiri Kitabına Basılan Bildiriler</w:t>
      </w:r>
    </w:p>
    <w:p w14:paraId="61CE5241" w14:textId="1035EC5C" w:rsidR="00142FE8" w:rsidRPr="00142FE8" w:rsidRDefault="00142FE8" w:rsidP="004B4AF2">
      <w:pPr>
        <w:pStyle w:val="ListParagraph"/>
        <w:numPr>
          <w:ilvl w:val="0"/>
          <w:numId w:val="19"/>
        </w:numPr>
        <w:spacing w:after="120"/>
        <w:ind w:left="714" w:hanging="357"/>
        <w:contextualSpacing w:val="0"/>
        <w:rPr>
          <w:rFonts w:ascii="Arial" w:hAnsi="Arial" w:cs="Arial"/>
          <w:bCs/>
          <w:sz w:val="24"/>
          <w:szCs w:val="24"/>
        </w:rPr>
      </w:pPr>
      <w:r w:rsidRPr="00142FE8">
        <w:rPr>
          <w:rFonts w:ascii="Arial" w:hAnsi="Arial" w:cs="Arial"/>
          <w:bCs/>
          <w:sz w:val="24"/>
          <w:szCs w:val="24"/>
        </w:rPr>
        <w:t>Çelik SU, Çetinkaya ÖA, Konca C, Koç MA, Kocaay AF, Alaçayır İ. Vasküler kapatma cihazına bağlı gelişen akut arter tıkanıklığı: iki vakalık olgu sunumu. (EPS-0946) 21. Ulusal Cerrahi Kongresi, Antalya, 11-15 Nisan, 2018</w:t>
      </w:r>
    </w:p>
    <w:p w14:paraId="2FAE1E83" w14:textId="2F72CA79" w:rsidR="00142FE8" w:rsidRPr="00142FE8" w:rsidRDefault="00142FE8" w:rsidP="004B4AF2">
      <w:pPr>
        <w:pStyle w:val="ListParagraph"/>
        <w:numPr>
          <w:ilvl w:val="0"/>
          <w:numId w:val="19"/>
        </w:numPr>
        <w:spacing w:after="120"/>
        <w:ind w:left="714" w:hanging="357"/>
        <w:contextualSpacing w:val="0"/>
        <w:rPr>
          <w:rFonts w:ascii="Arial" w:hAnsi="Arial" w:cs="Arial"/>
          <w:bCs/>
          <w:sz w:val="24"/>
          <w:szCs w:val="24"/>
        </w:rPr>
      </w:pPr>
      <w:r w:rsidRPr="00142FE8">
        <w:rPr>
          <w:rFonts w:ascii="Arial" w:hAnsi="Arial" w:cs="Arial"/>
          <w:bCs/>
          <w:sz w:val="24"/>
          <w:szCs w:val="24"/>
        </w:rPr>
        <w:t>Kocaay AF, Konca C, Bahçecioğlu İB, Sarı T, Ohri N, Çetinkaya ÖA, Anadol E. Kronik süreçte gelişen bir cerrahi acil; Total mezenter torsiyonu. (PS-0155) 19. Ulusal Cerrahi Kongresi, Antalya, 16-20 Nisan, 2014</w:t>
      </w:r>
    </w:p>
    <w:p w14:paraId="5CF2789E" w14:textId="77777777" w:rsidR="00142FE8" w:rsidRPr="00142FE8" w:rsidRDefault="00142FE8" w:rsidP="004B4AF2">
      <w:pPr>
        <w:pStyle w:val="ListParagraph"/>
        <w:numPr>
          <w:ilvl w:val="0"/>
          <w:numId w:val="19"/>
        </w:numPr>
        <w:spacing w:after="120"/>
        <w:ind w:left="714" w:hanging="357"/>
        <w:contextualSpacing w:val="0"/>
        <w:rPr>
          <w:rFonts w:ascii="Arial" w:hAnsi="Arial" w:cs="Arial"/>
          <w:bCs/>
          <w:sz w:val="24"/>
          <w:szCs w:val="24"/>
        </w:rPr>
      </w:pPr>
      <w:r w:rsidRPr="00142FE8">
        <w:rPr>
          <w:rFonts w:ascii="Arial" w:hAnsi="Arial" w:cs="Arial"/>
          <w:bCs/>
          <w:sz w:val="24"/>
          <w:szCs w:val="24"/>
        </w:rPr>
        <w:t>Oray Ş, Çalıkoğlu İ, Kocaay AF, Konca C, Çetinkaya ÖA, Alaçayır İ. Appendektomi sonrası görülen ileusun rastlantısal ve nadir bir nedeni; Paraduodenal herni. (PS-0157) 19. Ulusal Cerrahi Kongresi, Antalya, 16-20 Nisan, 2014</w:t>
      </w:r>
    </w:p>
    <w:p w14:paraId="57668C6C" w14:textId="682DA6FD" w:rsidR="00CF3A8A" w:rsidRPr="008116F6" w:rsidRDefault="00142FE8" w:rsidP="008116F6">
      <w:pPr>
        <w:pStyle w:val="ListParagraph"/>
        <w:numPr>
          <w:ilvl w:val="0"/>
          <w:numId w:val="19"/>
        </w:numPr>
        <w:spacing w:after="120"/>
        <w:ind w:left="714" w:hanging="357"/>
        <w:contextualSpacing w:val="0"/>
        <w:rPr>
          <w:rFonts w:ascii="Arial" w:hAnsi="Arial" w:cs="Arial"/>
          <w:bCs/>
          <w:sz w:val="24"/>
          <w:szCs w:val="24"/>
        </w:rPr>
      </w:pPr>
      <w:r w:rsidRPr="00142FE8">
        <w:rPr>
          <w:rFonts w:ascii="Arial" w:hAnsi="Arial" w:cs="Arial"/>
          <w:bCs/>
          <w:sz w:val="24"/>
          <w:szCs w:val="24"/>
        </w:rPr>
        <w:t>Çetinkaya ÖA, Esen E, Kırımker EO, Konca C, Çiçek E, Göktuğ UU, Eryılmaz S, Hazinedaroğlu S. Vena Cava İnferior’un membranöz web’ine bağlı gelişen bir Budd-Chiari Sendromu olgusu ve cerrahi tedavisi. (PS-0823) 19. Ulusal Cerrahi Kongresi, Antalya, 16-20 Nisan, 2014</w:t>
      </w:r>
    </w:p>
    <w:p w14:paraId="0F727D51" w14:textId="77777777" w:rsidR="00CF3A8A" w:rsidRDefault="00CF3A8A" w:rsidP="00CF3A8A">
      <w:pPr>
        <w:rPr>
          <w:rFonts w:ascii="Arial" w:hAnsi="Arial" w:cs="Arial"/>
          <w:color w:val="000000" w:themeColor="text1"/>
          <w:sz w:val="24"/>
          <w:szCs w:val="24"/>
        </w:rPr>
      </w:pPr>
    </w:p>
    <w:p w14:paraId="6FEDDBC5" w14:textId="363E3A35" w:rsidR="00CF3A8A" w:rsidRPr="00CF3A8A" w:rsidRDefault="00CF3A8A" w:rsidP="00CF3A8A">
      <w:pPr>
        <w:rPr>
          <w:rFonts w:ascii="Arial" w:hAnsi="Arial" w:cs="Arial"/>
          <w:color w:val="4472C4" w:themeColor="accent1"/>
          <w:sz w:val="24"/>
          <w:szCs w:val="24"/>
        </w:rPr>
      </w:pPr>
      <w:r w:rsidRPr="00CF3A8A">
        <w:rPr>
          <w:rFonts w:ascii="Arial" w:hAnsi="Arial" w:cs="Arial"/>
          <w:color w:val="4472C4" w:themeColor="accent1"/>
          <w:sz w:val="24"/>
          <w:szCs w:val="24"/>
        </w:rPr>
        <w:t>E. Yazılan Kitap ve Dergi Bölümleri</w:t>
      </w:r>
    </w:p>
    <w:p w14:paraId="76B1D272" w14:textId="77777777" w:rsidR="00607C0D" w:rsidRPr="003F28BC" w:rsidRDefault="00607C0D" w:rsidP="008116F6">
      <w:pPr>
        <w:pStyle w:val="ListParagraph"/>
        <w:numPr>
          <w:ilvl w:val="0"/>
          <w:numId w:val="20"/>
        </w:numPr>
        <w:spacing w:after="120" w:line="240" w:lineRule="auto"/>
        <w:ind w:left="714" w:hanging="357"/>
        <w:contextualSpacing w:val="0"/>
        <w:rPr>
          <w:rFonts w:ascii="Arial" w:hAnsi="Arial" w:cs="Arial"/>
          <w:bCs/>
          <w:sz w:val="24"/>
          <w:szCs w:val="24"/>
        </w:rPr>
      </w:pPr>
      <w:r w:rsidRPr="003F28BC">
        <w:rPr>
          <w:rFonts w:ascii="Arial" w:hAnsi="Arial" w:cs="Arial"/>
          <w:bCs/>
          <w:sz w:val="24"/>
          <w:szCs w:val="24"/>
        </w:rPr>
        <w:t>Demirkan A, Çetinkaya A. Cerrahi ve travma hastalarında protrombin kompleks konsantrelerinin kullanımı. Çete Y Bölüm 10, sayfa 87-97, Protrombin Kompleks Konsantresi (PCC), 2016.</w:t>
      </w:r>
    </w:p>
    <w:p w14:paraId="1EE35A26" w14:textId="77777777" w:rsidR="00607C0D" w:rsidRPr="003F28BC" w:rsidRDefault="00607C0D" w:rsidP="008116F6">
      <w:pPr>
        <w:pStyle w:val="ListParagraph"/>
        <w:numPr>
          <w:ilvl w:val="0"/>
          <w:numId w:val="20"/>
        </w:numPr>
        <w:spacing w:after="120" w:line="240" w:lineRule="auto"/>
        <w:ind w:left="714" w:hanging="357"/>
        <w:contextualSpacing w:val="0"/>
        <w:rPr>
          <w:rFonts w:ascii="Arial" w:hAnsi="Arial" w:cs="Arial"/>
          <w:bCs/>
          <w:sz w:val="24"/>
          <w:szCs w:val="24"/>
        </w:rPr>
      </w:pPr>
      <w:r w:rsidRPr="003F28BC">
        <w:rPr>
          <w:rFonts w:ascii="Arial" w:hAnsi="Arial" w:cs="Arial"/>
          <w:bCs/>
          <w:sz w:val="24"/>
          <w:szCs w:val="24"/>
        </w:rPr>
        <w:t>Çetinkaya ÖA, Erkek AB. Kolorektal malign tümörler. Karahan Ö, Çingi A Bölüm 3.7.8.4., sayfa 396-99, Gastrointestinal Sistem Endoskopisi, 2016.</w:t>
      </w:r>
    </w:p>
    <w:p w14:paraId="13062BAA" w14:textId="77777777" w:rsidR="00607C0D" w:rsidRPr="003F28BC" w:rsidRDefault="00607C0D" w:rsidP="008116F6">
      <w:pPr>
        <w:pStyle w:val="ListParagraph"/>
        <w:numPr>
          <w:ilvl w:val="0"/>
          <w:numId w:val="20"/>
        </w:numPr>
        <w:spacing w:after="120" w:line="240" w:lineRule="auto"/>
        <w:ind w:left="714" w:hanging="357"/>
        <w:contextualSpacing w:val="0"/>
        <w:rPr>
          <w:rFonts w:ascii="Arial" w:hAnsi="Arial" w:cs="Arial"/>
          <w:bCs/>
          <w:sz w:val="24"/>
          <w:szCs w:val="24"/>
        </w:rPr>
      </w:pPr>
      <w:r w:rsidRPr="003F28BC">
        <w:rPr>
          <w:rFonts w:ascii="Arial" w:hAnsi="Arial" w:cs="Arial"/>
          <w:bCs/>
          <w:sz w:val="24"/>
          <w:szCs w:val="24"/>
        </w:rPr>
        <w:t>Bengisun U, Çetinkaya ÖA. Üst ekstremite akut iskemileri ve travmatik damar yaralanmaları. Genç FA Bölüm 8, sayfa 99-112, Damar Cerrahisinde Acil Durumlar, 2012.</w:t>
      </w:r>
    </w:p>
    <w:p w14:paraId="0C4BDC6C" w14:textId="6BC54990" w:rsidR="00CF3A8A" w:rsidRPr="008116F6" w:rsidRDefault="00607C0D" w:rsidP="008116F6">
      <w:pPr>
        <w:pStyle w:val="ListParagraph"/>
        <w:numPr>
          <w:ilvl w:val="0"/>
          <w:numId w:val="20"/>
        </w:numPr>
        <w:spacing w:after="120" w:line="240" w:lineRule="auto"/>
        <w:ind w:left="714" w:hanging="357"/>
        <w:contextualSpacing w:val="0"/>
        <w:rPr>
          <w:rFonts w:ascii="Arial" w:hAnsi="Arial" w:cs="Arial"/>
          <w:bCs/>
        </w:rPr>
      </w:pPr>
      <w:r w:rsidRPr="003F28BC">
        <w:rPr>
          <w:rFonts w:ascii="Arial" w:hAnsi="Arial" w:cs="Arial"/>
          <w:bCs/>
          <w:sz w:val="24"/>
          <w:szCs w:val="24"/>
        </w:rPr>
        <w:t>Çetinkaya ÖA. Aortoiliyak rekonstrüksiyon. Çeviri Ed Özmen MM, Özmen V Bölüm 91, sayfa 1117-25, 6. Baskı, ACS Cerrahi İlkeler ve Uygulamalar, 2012.</w:t>
      </w:r>
    </w:p>
    <w:p w14:paraId="2E1E2126" w14:textId="77777777" w:rsidR="003F745A" w:rsidRDefault="003F745A" w:rsidP="00CF3A8A">
      <w:pPr>
        <w:rPr>
          <w:rFonts w:ascii="Arial" w:hAnsi="Arial" w:cs="Arial"/>
          <w:color w:val="4472C4" w:themeColor="accent1"/>
          <w:sz w:val="24"/>
          <w:szCs w:val="24"/>
        </w:rPr>
      </w:pPr>
    </w:p>
    <w:p w14:paraId="75BAFD48" w14:textId="7BD8255B" w:rsidR="00CF3A8A" w:rsidRPr="00CF3A8A" w:rsidRDefault="00CF3A8A" w:rsidP="00CF3A8A">
      <w:pPr>
        <w:rPr>
          <w:rFonts w:ascii="Arial" w:hAnsi="Arial" w:cs="Arial"/>
          <w:color w:val="4472C4" w:themeColor="accent1"/>
          <w:sz w:val="24"/>
          <w:szCs w:val="24"/>
        </w:rPr>
      </w:pPr>
      <w:r w:rsidRPr="00CF3A8A">
        <w:rPr>
          <w:rFonts w:ascii="Arial" w:hAnsi="Arial" w:cs="Arial"/>
          <w:color w:val="4472C4" w:themeColor="accent1"/>
          <w:sz w:val="24"/>
          <w:szCs w:val="24"/>
        </w:rPr>
        <w:t>G. Ulusal Toplantılarda Davetli Konuşmalar</w:t>
      </w:r>
    </w:p>
    <w:p w14:paraId="1660FC57" w14:textId="24BF77F9" w:rsidR="00CF3A8A" w:rsidRDefault="00724240" w:rsidP="008116F6">
      <w:pPr>
        <w:pStyle w:val="ListParagraph"/>
        <w:numPr>
          <w:ilvl w:val="0"/>
          <w:numId w:val="2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Arteriyel Ülser, 12. Ulusal Yara Kongresi, Antalya, 2017</w:t>
      </w:r>
    </w:p>
    <w:p w14:paraId="01EBCC65" w14:textId="787627B7" w:rsidR="00724240" w:rsidRDefault="00724240" w:rsidP="008116F6">
      <w:pPr>
        <w:pStyle w:val="ListParagraph"/>
        <w:numPr>
          <w:ilvl w:val="0"/>
          <w:numId w:val="2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Arteriyel Ülserler ve Tedavisinde Revaskülarizasryonun Önemi, 13. Yara Bakım Hemşireliği Kurs</w:t>
      </w:r>
      <w:r w:rsidR="006D04AA">
        <w:rPr>
          <w:rFonts w:ascii="Arial" w:hAnsi="Arial" w:cs="Arial"/>
          <w:color w:val="000000" w:themeColor="text1"/>
          <w:sz w:val="24"/>
          <w:szCs w:val="24"/>
        </w:rPr>
        <w:t>u, Nevşehir, 2017</w:t>
      </w:r>
    </w:p>
    <w:p w14:paraId="10B94627" w14:textId="41F80AEF" w:rsidR="00724240" w:rsidRDefault="00724240" w:rsidP="008116F6">
      <w:pPr>
        <w:pStyle w:val="ListParagraph"/>
        <w:numPr>
          <w:ilvl w:val="0"/>
          <w:numId w:val="2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Negatif Basınçlı Vakum Tedavisi, Kronik Yaralar ve Tedavi Yaklaşımları Sempozyumu,</w:t>
      </w:r>
      <w:r w:rsidR="006D04AA">
        <w:rPr>
          <w:rFonts w:ascii="Arial" w:hAnsi="Arial" w:cs="Arial"/>
          <w:color w:val="000000" w:themeColor="text1"/>
          <w:sz w:val="24"/>
          <w:szCs w:val="24"/>
        </w:rPr>
        <w:t xml:space="preserve"> Ankara,</w:t>
      </w:r>
      <w:r>
        <w:rPr>
          <w:rFonts w:ascii="Arial" w:hAnsi="Arial" w:cs="Arial"/>
          <w:color w:val="000000" w:themeColor="text1"/>
          <w:sz w:val="24"/>
          <w:szCs w:val="24"/>
        </w:rPr>
        <w:t xml:space="preserve"> 2017</w:t>
      </w:r>
    </w:p>
    <w:p w14:paraId="561D22B7" w14:textId="5C97FB77" w:rsidR="0005736D" w:rsidRPr="0005736D" w:rsidRDefault="00724240" w:rsidP="008116F6">
      <w:pPr>
        <w:pStyle w:val="ListParagraph"/>
        <w:numPr>
          <w:ilvl w:val="0"/>
          <w:numId w:val="2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lastRenderedPageBreak/>
        <w:t xml:space="preserve">Negatif Basınçlı Uygulamalar Yara Tedavisinde Neleri Değiştirdi?, 11. Ulusal Yara Kongresi, </w:t>
      </w:r>
      <w:r w:rsidR="006D04AA">
        <w:rPr>
          <w:rFonts w:ascii="Arial" w:hAnsi="Arial" w:cs="Arial"/>
          <w:color w:val="000000" w:themeColor="text1"/>
          <w:sz w:val="24"/>
          <w:szCs w:val="24"/>
        </w:rPr>
        <w:t xml:space="preserve">Antalya, </w:t>
      </w:r>
      <w:r>
        <w:rPr>
          <w:rFonts w:ascii="Arial" w:hAnsi="Arial" w:cs="Arial"/>
          <w:color w:val="000000" w:themeColor="text1"/>
          <w:sz w:val="24"/>
          <w:szCs w:val="24"/>
        </w:rPr>
        <w:t>2016</w:t>
      </w:r>
    </w:p>
    <w:p w14:paraId="3A3C4A7F" w14:textId="58868C01" w:rsidR="00724240" w:rsidRDefault="00724240" w:rsidP="008116F6">
      <w:pPr>
        <w:pStyle w:val="ListParagraph"/>
        <w:numPr>
          <w:ilvl w:val="0"/>
          <w:numId w:val="2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Negatif Basınçlı Yara Tedavisi, D</w:t>
      </w:r>
      <w:r w:rsidR="006D04AA">
        <w:rPr>
          <w:rFonts w:ascii="Arial" w:hAnsi="Arial" w:cs="Arial"/>
          <w:color w:val="000000" w:themeColor="text1"/>
          <w:sz w:val="24"/>
          <w:szCs w:val="24"/>
        </w:rPr>
        <w:t xml:space="preserve">iyabetik Ayak ve Vasküler Yaralar Kursu(Türk Cerrahi Derneği), </w:t>
      </w:r>
      <w:r w:rsidR="0005736D">
        <w:rPr>
          <w:rFonts w:ascii="Arial" w:hAnsi="Arial" w:cs="Arial"/>
          <w:color w:val="000000" w:themeColor="text1"/>
          <w:sz w:val="24"/>
          <w:szCs w:val="24"/>
        </w:rPr>
        <w:t xml:space="preserve">Ankara, </w:t>
      </w:r>
      <w:r w:rsidR="006D04AA">
        <w:rPr>
          <w:rFonts w:ascii="Arial" w:hAnsi="Arial" w:cs="Arial"/>
          <w:color w:val="000000" w:themeColor="text1"/>
          <w:sz w:val="24"/>
          <w:szCs w:val="24"/>
        </w:rPr>
        <w:t>2016</w:t>
      </w:r>
    </w:p>
    <w:p w14:paraId="3CB5DA1B" w14:textId="6A1E5EBC" w:rsidR="0005736D" w:rsidRDefault="0005736D" w:rsidP="008116F6">
      <w:pPr>
        <w:pStyle w:val="ListParagraph"/>
        <w:numPr>
          <w:ilvl w:val="0"/>
          <w:numId w:val="2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Venöz Anatomi, Venöz Hastalıklar ve Endovenöz Tedavi Kursu(Türk Cerrahi Derneği), Ankara, 2016</w:t>
      </w:r>
    </w:p>
    <w:p w14:paraId="2A252F22" w14:textId="534B135D" w:rsidR="0005736D" w:rsidRDefault="0005736D" w:rsidP="008116F6">
      <w:pPr>
        <w:pStyle w:val="ListParagraph"/>
        <w:numPr>
          <w:ilvl w:val="0"/>
          <w:numId w:val="2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Diyabetik Ayak, 12. Temel Stoma ve Yara Bakım Hemşireliği Kursu, Ankara, 2014</w:t>
      </w:r>
    </w:p>
    <w:p w14:paraId="0232B50D" w14:textId="4CB32A23" w:rsidR="0005736D" w:rsidRDefault="0005736D" w:rsidP="008116F6">
      <w:pPr>
        <w:pStyle w:val="ListParagraph"/>
        <w:numPr>
          <w:ilvl w:val="0"/>
          <w:numId w:val="2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Major Damar Eksplorasyonları ve Teknik Özellikler, Vasküler Cerrahi Kursu(Türk Cerrahi Derneği), 2014</w:t>
      </w:r>
    </w:p>
    <w:p w14:paraId="10645E61" w14:textId="24AAA106" w:rsidR="0005736D" w:rsidRDefault="0005736D" w:rsidP="008116F6">
      <w:pPr>
        <w:pStyle w:val="ListParagraph"/>
        <w:numPr>
          <w:ilvl w:val="0"/>
          <w:numId w:val="2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Arteriyel-Venöz Ülserler Epidemiyoloji-Etyoloji-Fizyopatoloji, 8. Ulusal Yara Bakım Kogresi, Antalya, 2013</w:t>
      </w:r>
    </w:p>
    <w:p w14:paraId="75BB5975" w14:textId="349ED7E0" w:rsidR="0005736D" w:rsidRPr="00CF3A8A" w:rsidRDefault="0005736D" w:rsidP="008116F6">
      <w:pPr>
        <w:pStyle w:val="ListParagraph"/>
        <w:numPr>
          <w:ilvl w:val="0"/>
          <w:numId w:val="2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Vasküler Greftler, Diz Altı Popliteal Artere Ulaşım, Endarterektomiyama (patch) greftle onarım, Vasküler Cerrahi Kursu(Türk Cerrahi Derneği), Ankara, 2013</w:t>
      </w:r>
    </w:p>
    <w:p w14:paraId="7810A09F" w14:textId="77777777" w:rsidR="00CF3A8A" w:rsidRDefault="00CF3A8A" w:rsidP="00CF3A8A">
      <w:pPr>
        <w:rPr>
          <w:rFonts w:ascii="Arial" w:hAnsi="Arial" w:cs="Arial"/>
          <w:color w:val="000000" w:themeColor="text1"/>
          <w:sz w:val="24"/>
          <w:szCs w:val="24"/>
        </w:rPr>
      </w:pPr>
      <w:bookmarkStart w:id="1" w:name="_GoBack"/>
      <w:bookmarkEnd w:id="1"/>
    </w:p>
    <w:p w14:paraId="343AC66C" w14:textId="30EEF3F7" w:rsidR="00CF3A8A" w:rsidRPr="00CF3A8A" w:rsidRDefault="00CF3A8A" w:rsidP="00CF3A8A">
      <w:pPr>
        <w:rPr>
          <w:rFonts w:ascii="Arial" w:hAnsi="Arial" w:cs="Arial"/>
          <w:color w:val="4472C4" w:themeColor="accent1"/>
          <w:sz w:val="24"/>
          <w:szCs w:val="24"/>
        </w:rPr>
      </w:pPr>
      <w:r w:rsidRPr="00CF3A8A">
        <w:rPr>
          <w:rFonts w:ascii="Arial" w:hAnsi="Arial" w:cs="Arial"/>
          <w:color w:val="4472C4" w:themeColor="accent1"/>
          <w:sz w:val="24"/>
          <w:szCs w:val="24"/>
        </w:rPr>
        <w:t>H. Öğrenci Dersleri</w:t>
      </w:r>
    </w:p>
    <w:p w14:paraId="0C564037" w14:textId="7001C332" w:rsidR="008116F6" w:rsidRDefault="0019013F" w:rsidP="002814BA">
      <w:pPr>
        <w:pStyle w:val="ListParagraph"/>
        <w:numPr>
          <w:ilvl w:val="0"/>
          <w:numId w:val="23"/>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 xml:space="preserve">Deri ve Yumuşak Doku Enfeksiyonları, Dönem 4 </w:t>
      </w:r>
      <w:r w:rsidRPr="008116F6">
        <w:rPr>
          <w:rFonts w:ascii="Arial" w:hAnsi="Arial" w:cs="Arial"/>
          <w:color w:val="000000" w:themeColor="text1"/>
          <w:sz w:val="24"/>
          <w:szCs w:val="24"/>
        </w:rPr>
        <w:t>201</w:t>
      </w:r>
      <w:r>
        <w:rPr>
          <w:rFonts w:ascii="Arial" w:hAnsi="Arial" w:cs="Arial"/>
          <w:color w:val="000000" w:themeColor="text1"/>
          <w:sz w:val="24"/>
          <w:szCs w:val="24"/>
        </w:rPr>
        <w:t>9</w:t>
      </w:r>
      <w:r w:rsidRPr="008116F6">
        <w:rPr>
          <w:rFonts w:ascii="Arial" w:hAnsi="Arial" w:cs="Arial"/>
          <w:color w:val="000000" w:themeColor="text1"/>
          <w:sz w:val="24"/>
          <w:szCs w:val="24"/>
        </w:rPr>
        <w:t>-20</w:t>
      </w:r>
      <w:r>
        <w:rPr>
          <w:rFonts w:ascii="Arial" w:hAnsi="Arial" w:cs="Arial"/>
          <w:color w:val="000000" w:themeColor="text1"/>
          <w:sz w:val="24"/>
          <w:szCs w:val="24"/>
        </w:rPr>
        <w:t>20</w:t>
      </w:r>
      <w:r w:rsidRPr="008116F6">
        <w:rPr>
          <w:rFonts w:ascii="Arial" w:hAnsi="Arial" w:cs="Arial"/>
          <w:color w:val="000000" w:themeColor="text1"/>
          <w:sz w:val="24"/>
          <w:szCs w:val="24"/>
        </w:rPr>
        <w:t xml:space="preserve"> Öğretim Yılı</w:t>
      </w:r>
      <w:r>
        <w:rPr>
          <w:rFonts w:ascii="Arial" w:hAnsi="Arial" w:cs="Arial"/>
          <w:color w:val="000000" w:themeColor="text1"/>
          <w:sz w:val="24"/>
          <w:szCs w:val="24"/>
        </w:rPr>
        <w:t>, Ankara Üniversitesi Tıp Fakültesi</w:t>
      </w:r>
    </w:p>
    <w:p w14:paraId="206829D3" w14:textId="3FB3EB73" w:rsidR="00CF3A8A" w:rsidRDefault="008116F6" w:rsidP="002814BA">
      <w:pPr>
        <w:pStyle w:val="ListParagraph"/>
        <w:numPr>
          <w:ilvl w:val="0"/>
          <w:numId w:val="23"/>
        </w:numPr>
        <w:spacing w:after="120"/>
        <w:ind w:left="714" w:hanging="357"/>
        <w:contextualSpacing w:val="0"/>
        <w:rPr>
          <w:rFonts w:ascii="Arial" w:hAnsi="Arial" w:cs="Arial"/>
          <w:color w:val="000000" w:themeColor="text1"/>
          <w:sz w:val="24"/>
          <w:szCs w:val="24"/>
        </w:rPr>
      </w:pPr>
      <w:r w:rsidRPr="008116F6">
        <w:rPr>
          <w:rFonts w:ascii="Arial" w:hAnsi="Arial" w:cs="Arial"/>
          <w:color w:val="000000" w:themeColor="text1"/>
          <w:sz w:val="24"/>
          <w:szCs w:val="24"/>
        </w:rPr>
        <w:t>Cerrahi Sütür Materyalleri ve Uygulanması, Dönem 4 201</w:t>
      </w:r>
      <w:r w:rsidR="0019013F">
        <w:rPr>
          <w:rFonts w:ascii="Arial" w:hAnsi="Arial" w:cs="Arial"/>
          <w:color w:val="000000" w:themeColor="text1"/>
          <w:sz w:val="24"/>
          <w:szCs w:val="24"/>
        </w:rPr>
        <w:t>8</w:t>
      </w:r>
      <w:r w:rsidRPr="008116F6">
        <w:rPr>
          <w:rFonts w:ascii="Arial" w:hAnsi="Arial" w:cs="Arial"/>
          <w:color w:val="000000" w:themeColor="text1"/>
          <w:sz w:val="24"/>
          <w:szCs w:val="24"/>
        </w:rPr>
        <w:t>-20</w:t>
      </w:r>
      <w:r w:rsidR="0019013F">
        <w:rPr>
          <w:rFonts w:ascii="Arial" w:hAnsi="Arial" w:cs="Arial"/>
          <w:color w:val="000000" w:themeColor="text1"/>
          <w:sz w:val="24"/>
          <w:szCs w:val="24"/>
        </w:rPr>
        <w:t>19</w:t>
      </w:r>
      <w:r w:rsidRPr="008116F6">
        <w:rPr>
          <w:rFonts w:ascii="Arial" w:hAnsi="Arial" w:cs="Arial"/>
          <w:color w:val="000000" w:themeColor="text1"/>
          <w:sz w:val="24"/>
          <w:szCs w:val="24"/>
        </w:rPr>
        <w:t xml:space="preserve"> Öğretim Yılı, Ankara Üniversitesi Tıp Fakültesi</w:t>
      </w:r>
    </w:p>
    <w:p w14:paraId="745C7DE8" w14:textId="77777777" w:rsidR="002814BA" w:rsidRPr="002814BA" w:rsidRDefault="002814BA" w:rsidP="002814BA">
      <w:pPr>
        <w:spacing w:after="120"/>
        <w:rPr>
          <w:rFonts w:ascii="Arial" w:hAnsi="Arial" w:cs="Arial"/>
          <w:color w:val="000000" w:themeColor="text1"/>
          <w:sz w:val="24"/>
          <w:szCs w:val="24"/>
        </w:rPr>
      </w:pPr>
    </w:p>
    <w:p w14:paraId="151DA456" w14:textId="1492A9AE" w:rsidR="00CF3A8A" w:rsidRPr="00CF3A8A" w:rsidRDefault="00CF3A8A" w:rsidP="00CF3A8A">
      <w:pPr>
        <w:rPr>
          <w:rFonts w:ascii="Arial" w:hAnsi="Arial" w:cs="Arial"/>
          <w:color w:val="4472C4" w:themeColor="accent1"/>
          <w:sz w:val="24"/>
          <w:szCs w:val="24"/>
        </w:rPr>
      </w:pPr>
      <w:r w:rsidRPr="00CF3A8A">
        <w:rPr>
          <w:rFonts w:ascii="Arial" w:hAnsi="Arial" w:cs="Arial"/>
          <w:color w:val="4472C4" w:themeColor="accent1"/>
          <w:sz w:val="24"/>
          <w:szCs w:val="24"/>
        </w:rPr>
        <w:t>Katıldığı Kurslar</w:t>
      </w:r>
    </w:p>
    <w:p w14:paraId="59842CF6" w14:textId="005A84DF" w:rsidR="00CF3A8A" w:rsidRDefault="00BE0389" w:rsidP="008116F6">
      <w:pPr>
        <w:pStyle w:val="ListParagraph"/>
        <w:numPr>
          <w:ilvl w:val="0"/>
          <w:numId w:val="25"/>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17th European Vascular Course, Ulusal Vasküler ve Endovasküler Cerrahi Derneği bursu ile, Maastricht-Hollanda, 2013</w:t>
      </w:r>
    </w:p>
    <w:p w14:paraId="2BA80EBE" w14:textId="2EC2A575" w:rsidR="00BE0389" w:rsidRDefault="00BE0389" w:rsidP="008116F6">
      <w:pPr>
        <w:pStyle w:val="ListParagraph"/>
        <w:numPr>
          <w:ilvl w:val="0"/>
          <w:numId w:val="25"/>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Meme ve Kanseri ile İlgili Temel Bilgiler Kursu, Ankara Meme Hastalıkları Derneği, 2009</w:t>
      </w:r>
    </w:p>
    <w:p w14:paraId="7C525058" w14:textId="1C1036F0" w:rsidR="00BE0389" w:rsidRDefault="00724240" w:rsidP="008116F6">
      <w:pPr>
        <w:pStyle w:val="ListParagraph"/>
        <w:numPr>
          <w:ilvl w:val="0"/>
          <w:numId w:val="25"/>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Meme Kanser Tanı ve Tedavisinde Yenilikler Kursu, Ankara Meme Hastalıkları Derneği, 2008</w:t>
      </w:r>
    </w:p>
    <w:p w14:paraId="351867AF" w14:textId="4CCC6CF6" w:rsidR="00724240" w:rsidRDefault="00724240" w:rsidP="008116F6">
      <w:pPr>
        <w:pStyle w:val="ListParagraph"/>
        <w:numPr>
          <w:ilvl w:val="0"/>
          <w:numId w:val="25"/>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Rektum Kanseri Tedavisinde Total Mezorektal Eksizyon Kursu, Ankara Üniversitesi Tıp Fakültesi Genel Cerrahi Anabilim Dalı, 2006</w:t>
      </w:r>
    </w:p>
    <w:p w14:paraId="597D093C" w14:textId="2550EBFC" w:rsidR="0005736D" w:rsidRDefault="0005736D" w:rsidP="0005736D">
      <w:pPr>
        <w:rPr>
          <w:rFonts w:ascii="Arial" w:hAnsi="Arial" w:cs="Arial"/>
          <w:color w:val="000000" w:themeColor="text1"/>
          <w:sz w:val="24"/>
          <w:szCs w:val="24"/>
        </w:rPr>
      </w:pPr>
    </w:p>
    <w:p w14:paraId="009D1D72" w14:textId="7333803A" w:rsidR="0005736D" w:rsidRPr="0005736D" w:rsidRDefault="0005736D" w:rsidP="0005736D">
      <w:pPr>
        <w:rPr>
          <w:rFonts w:ascii="Arial" w:hAnsi="Arial" w:cs="Arial"/>
          <w:color w:val="4472C4" w:themeColor="accent1"/>
          <w:sz w:val="24"/>
          <w:szCs w:val="24"/>
        </w:rPr>
      </w:pPr>
      <w:r w:rsidRPr="0005736D">
        <w:rPr>
          <w:rFonts w:ascii="Arial" w:hAnsi="Arial" w:cs="Arial"/>
          <w:color w:val="4472C4" w:themeColor="accent1"/>
          <w:sz w:val="24"/>
          <w:szCs w:val="24"/>
        </w:rPr>
        <w:t>Proje Görevleri</w:t>
      </w:r>
    </w:p>
    <w:p w14:paraId="19CB29C8" w14:textId="7C9A5CB0" w:rsidR="0005736D" w:rsidRDefault="0005736D" w:rsidP="008116F6">
      <w:pPr>
        <w:pStyle w:val="ListParagraph"/>
        <w:numPr>
          <w:ilvl w:val="0"/>
          <w:numId w:val="27"/>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Arteriyel iskemiyi belirlemede ayak bileği - kol Doppler indeksi (AKİ) ve ayak parmağı – kol fotopletizmografi (FPG) indeksinin yeri</w:t>
      </w:r>
      <w:r w:rsidR="00607C0D">
        <w:rPr>
          <w:rFonts w:ascii="Arial" w:hAnsi="Arial" w:cs="Arial"/>
          <w:color w:val="000000" w:themeColor="text1"/>
          <w:sz w:val="24"/>
          <w:szCs w:val="24"/>
        </w:rPr>
        <w:t>, Yardımcı Araştırmacı, Başlama Tarihi: 06.07.2017, Tamamlandı.</w:t>
      </w:r>
    </w:p>
    <w:p w14:paraId="5C094D47" w14:textId="2B3ECE1C" w:rsidR="0005736D" w:rsidRPr="00607C0D" w:rsidRDefault="0005736D" w:rsidP="008116F6">
      <w:pPr>
        <w:pStyle w:val="ListParagraph"/>
        <w:numPr>
          <w:ilvl w:val="0"/>
          <w:numId w:val="27"/>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lastRenderedPageBreak/>
        <w:t>Ex-vivo ortamda farklı endovenöz termal ablasyon tekniklerinin variköz ven duvarında oluşturduğu histopatoloji</w:t>
      </w:r>
      <w:r w:rsidR="00607C0D">
        <w:rPr>
          <w:rFonts w:ascii="Arial" w:hAnsi="Arial" w:cs="Arial"/>
          <w:color w:val="000000" w:themeColor="text1"/>
          <w:sz w:val="24"/>
          <w:szCs w:val="24"/>
        </w:rPr>
        <w:t>k değişikliklerin karşılaştırılması</w:t>
      </w:r>
      <w:r w:rsidR="00607C0D">
        <w:rPr>
          <w:rFonts w:ascii="Arial" w:hAnsi="Arial" w:cs="Arial"/>
          <w:color w:val="000000" w:themeColor="text1"/>
          <w:sz w:val="24"/>
          <w:szCs w:val="24"/>
        </w:rPr>
        <w:t xml:space="preserve">, Yardımcı Araştırmacı, Başlama </w:t>
      </w:r>
      <w:r w:rsidR="00607C0D">
        <w:rPr>
          <w:rFonts w:ascii="Arial" w:hAnsi="Arial" w:cs="Arial"/>
          <w:color w:val="000000" w:themeColor="text1"/>
          <w:sz w:val="24"/>
          <w:szCs w:val="24"/>
        </w:rPr>
        <w:t>T</w:t>
      </w:r>
      <w:r w:rsidR="00607C0D">
        <w:rPr>
          <w:rFonts w:ascii="Arial" w:hAnsi="Arial" w:cs="Arial"/>
          <w:color w:val="000000" w:themeColor="text1"/>
          <w:sz w:val="24"/>
          <w:szCs w:val="24"/>
        </w:rPr>
        <w:t>arihi: 06.07.2017, Tamamlandı.</w:t>
      </w:r>
    </w:p>
    <w:sectPr w:rsidR="0005736D" w:rsidRPr="00607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5945"/>
    <w:multiLevelType w:val="hybridMultilevel"/>
    <w:tmpl w:val="0FAA2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ED07B7"/>
    <w:multiLevelType w:val="hybridMultilevel"/>
    <w:tmpl w:val="73F026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FB419F"/>
    <w:multiLevelType w:val="hybridMultilevel"/>
    <w:tmpl w:val="C71E8520"/>
    <w:lvl w:ilvl="0" w:tplc="C49C4E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530314"/>
    <w:multiLevelType w:val="hybridMultilevel"/>
    <w:tmpl w:val="97B445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2A0FAE"/>
    <w:multiLevelType w:val="hybridMultilevel"/>
    <w:tmpl w:val="7D9C35B2"/>
    <w:lvl w:ilvl="0" w:tplc="C49C4E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0E277A"/>
    <w:multiLevelType w:val="hybridMultilevel"/>
    <w:tmpl w:val="3D9870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76357E"/>
    <w:multiLevelType w:val="hybridMultilevel"/>
    <w:tmpl w:val="E7961E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3C58C8"/>
    <w:multiLevelType w:val="hybridMultilevel"/>
    <w:tmpl w:val="8640ADA8"/>
    <w:lvl w:ilvl="0" w:tplc="C49C4E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5F5FB9"/>
    <w:multiLevelType w:val="hybridMultilevel"/>
    <w:tmpl w:val="194CF572"/>
    <w:lvl w:ilvl="0" w:tplc="C49C4E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C47C56"/>
    <w:multiLevelType w:val="hybridMultilevel"/>
    <w:tmpl w:val="D01E8F06"/>
    <w:lvl w:ilvl="0" w:tplc="C49C4E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8725F5"/>
    <w:multiLevelType w:val="hybridMultilevel"/>
    <w:tmpl w:val="B5948B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2A303C"/>
    <w:multiLevelType w:val="hybridMultilevel"/>
    <w:tmpl w:val="716A63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BD0DD8"/>
    <w:multiLevelType w:val="hybridMultilevel"/>
    <w:tmpl w:val="A40842FA"/>
    <w:lvl w:ilvl="0" w:tplc="C49C4E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0D60A9D"/>
    <w:multiLevelType w:val="hybridMultilevel"/>
    <w:tmpl w:val="A2A878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482B6A"/>
    <w:multiLevelType w:val="hybridMultilevel"/>
    <w:tmpl w:val="BD18B988"/>
    <w:lvl w:ilvl="0" w:tplc="4D6810F4">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1E063B0"/>
    <w:multiLevelType w:val="hybridMultilevel"/>
    <w:tmpl w:val="601A3B26"/>
    <w:lvl w:ilvl="0" w:tplc="C49C4E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B70FF6"/>
    <w:multiLevelType w:val="hybridMultilevel"/>
    <w:tmpl w:val="01F208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E912CD"/>
    <w:multiLevelType w:val="hybridMultilevel"/>
    <w:tmpl w:val="D4E2A2BC"/>
    <w:lvl w:ilvl="0" w:tplc="C49C4E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BD206CF"/>
    <w:multiLevelType w:val="hybridMultilevel"/>
    <w:tmpl w:val="BAB680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A51FBB"/>
    <w:multiLevelType w:val="hybridMultilevel"/>
    <w:tmpl w:val="0F405AA4"/>
    <w:lvl w:ilvl="0" w:tplc="C49C4E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91B2602"/>
    <w:multiLevelType w:val="hybridMultilevel"/>
    <w:tmpl w:val="CC6609FE"/>
    <w:lvl w:ilvl="0" w:tplc="C49C4E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2FC38DB"/>
    <w:multiLevelType w:val="hybridMultilevel"/>
    <w:tmpl w:val="F01AD5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E76F7E"/>
    <w:multiLevelType w:val="hybridMultilevel"/>
    <w:tmpl w:val="F086C320"/>
    <w:lvl w:ilvl="0" w:tplc="C49C4E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3740200"/>
    <w:multiLevelType w:val="hybridMultilevel"/>
    <w:tmpl w:val="DC68FF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7AA128D"/>
    <w:multiLevelType w:val="hybridMultilevel"/>
    <w:tmpl w:val="B9687D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947794B"/>
    <w:multiLevelType w:val="hybridMultilevel"/>
    <w:tmpl w:val="0AFEF11C"/>
    <w:lvl w:ilvl="0" w:tplc="C49C4E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F891066"/>
    <w:multiLevelType w:val="hybridMultilevel"/>
    <w:tmpl w:val="89E817CC"/>
    <w:lvl w:ilvl="0" w:tplc="C49C4E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
  </w:num>
  <w:num w:numId="4">
    <w:abstractNumId w:val="9"/>
  </w:num>
  <w:num w:numId="5">
    <w:abstractNumId w:val="17"/>
  </w:num>
  <w:num w:numId="6">
    <w:abstractNumId w:val="12"/>
  </w:num>
  <w:num w:numId="7">
    <w:abstractNumId w:val="20"/>
  </w:num>
  <w:num w:numId="8">
    <w:abstractNumId w:val="19"/>
  </w:num>
  <w:num w:numId="9">
    <w:abstractNumId w:val="26"/>
  </w:num>
  <w:num w:numId="10">
    <w:abstractNumId w:val="15"/>
  </w:num>
  <w:num w:numId="11">
    <w:abstractNumId w:val="7"/>
  </w:num>
  <w:num w:numId="12">
    <w:abstractNumId w:val="22"/>
  </w:num>
  <w:num w:numId="13">
    <w:abstractNumId w:val="4"/>
  </w:num>
  <w:num w:numId="14">
    <w:abstractNumId w:val="8"/>
  </w:num>
  <w:num w:numId="15">
    <w:abstractNumId w:val="25"/>
  </w:num>
  <w:num w:numId="16">
    <w:abstractNumId w:val="1"/>
  </w:num>
  <w:num w:numId="17">
    <w:abstractNumId w:val="11"/>
  </w:num>
  <w:num w:numId="18">
    <w:abstractNumId w:val="13"/>
  </w:num>
  <w:num w:numId="19">
    <w:abstractNumId w:val="3"/>
  </w:num>
  <w:num w:numId="20">
    <w:abstractNumId w:val="18"/>
  </w:num>
  <w:num w:numId="21">
    <w:abstractNumId w:val="6"/>
  </w:num>
  <w:num w:numId="22">
    <w:abstractNumId w:val="10"/>
  </w:num>
  <w:num w:numId="23">
    <w:abstractNumId w:val="24"/>
  </w:num>
  <w:num w:numId="24">
    <w:abstractNumId w:val="23"/>
  </w:num>
  <w:num w:numId="25">
    <w:abstractNumId w:val="16"/>
  </w:num>
  <w:num w:numId="26">
    <w:abstractNumId w:val="1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E1"/>
    <w:rsid w:val="00032A60"/>
    <w:rsid w:val="0005736D"/>
    <w:rsid w:val="00142FE8"/>
    <w:rsid w:val="00153DEA"/>
    <w:rsid w:val="0019013F"/>
    <w:rsid w:val="001E1E15"/>
    <w:rsid w:val="002814BA"/>
    <w:rsid w:val="002E2227"/>
    <w:rsid w:val="003F745A"/>
    <w:rsid w:val="004B4AF2"/>
    <w:rsid w:val="00570404"/>
    <w:rsid w:val="00607C0D"/>
    <w:rsid w:val="006B415D"/>
    <w:rsid w:val="006D04AA"/>
    <w:rsid w:val="006D5AEB"/>
    <w:rsid w:val="00724240"/>
    <w:rsid w:val="008116F6"/>
    <w:rsid w:val="0091260F"/>
    <w:rsid w:val="009C5E4D"/>
    <w:rsid w:val="00A67673"/>
    <w:rsid w:val="00BE0389"/>
    <w:rsid w:val="00C2655B"/>
    <w:rsid w:val="00C545DF"/>
    <w:rsid w:val="00CF3A8A"/>
    <w:rsid w:val="00DA4F7F"/>
    <w:rsid w:val="00DC1914"/>
    <w:rsid w:val="00EA24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6A2C"/>
  <w15:chartTrackingRefBased/>
  <w15:docId w15:val="{3663B51B-102F-41E7-AC83-043F57B7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4E1"/>
    <w:rPr>
      <w:color w:val="0563C1" w:themeColor="hyperlink"/>
      <w:u w:val="single"/>
    </w:rPr>
  </w:style>
  <w:style w:type="character" w:styleId="UnresolvedMention">
    <w:name w:val="Unresolved Mention"/>
    <w:basedOn w:val="DefaultParagraphFont"/>
    <w:uiPriority w:val="99"/>
    <w:semiHidden/>
    <w:unhideWhenUsed/>
    <w:rsid w:val="00EA24E1"/>
    <w:rPr>
      <w:color w:val="605E5C"/>
      <w:shd w:val="clear" w:color="auto" w:fill="E1DFDD"/>
    </w:rPr>
  </w:style>
  <w:style w:type="paragraph" w:styleId="ListParagraph">
    <w:name w:val="List Paragraph"/>
    <w:basedOn w:val="Normal"/>
    <w:uiPriority w:val="34"/>
    <w:qFormat/>
    <w:rsid w:val="00912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merardacetinkay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6</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Miraç Barış Erzincan</dc:creator>
  <cp:keywords/>
  <dc:description/>
  <cp:lastModifiedBy>Miraç Barış Erzincan</cp:lastModifiedBy>
  <cp:revision>11</cp:revision>
  <dcterms:created xsi:type="dcterms:W3CDTF">2020-03-10T04:22:00Z</dcterms:created>
  <dcterms:modified xsi:type="dcterms:W3CDTF">2020-03-11T02:34:00Z</dcterms:modified>
</cp:coreProperties>
</file>