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50DA0" w:rsidP="00C51AC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309 Yeniçağ Hindistan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50D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Yalçın Kayalı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50D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(4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C63AA" w:rsidRPr="001A2552" w:rsidRDefault="00F50DA0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Babür İmparatorluğu olarak da bilinen Hint-Türk İmparatorluğu çağı; siyasi ve kültürel özellikleri bağlamında incelenir. 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C63AA" w:rsidRPr="00F50DA0" w:rsidRDefault="00F50DA0" w:rsidP="009C63AA">
            <w:pPr>
              <w:pStyle w:val="DersBilgileri"/>
              <w:rPr>
                <w:rFonts w:cs="Arial"/>
                <w:szCs w:val="16"/>
              </w:rPr>
            </w:pPr>
            <w:r w:rsidRPr="00F50DA0">
              <w:rPr>
                <w:rFonts w:cs="Arial"/>
                <w:szCs w:val="16"/>
              </w:rPr>
              <w:t xml:space="preserve">Hindistan’ın ilgili döneminin özelliklerinin, siyasi ve kültür tarihi açısından değerlendirilmesidir. </w:t>
            </w:r>
            <w:r w:rsidRPr="00F50DA0">
              <w:rPr>
                <w:rFonts w:cs="Arial"/>
                <w:szCs w:val="16"/>
                <w:shd w:val="clear" w:color="auto" w:fill="FEFEFE"/>
              </w:rPr>
              <w:t xml:space="preserve">Yeniçağda değişen Hindistan'ın yeni yüzü politik ve kültürel durumu hakkında </w:t>
            </w:r>
            <w:r w:rsidRPr="00F50DA0">
              <w:rPr>
                <w:rFonts w:cs="Arial"/>
                <w:szCs w:val="16"/>
                <w:shd w:val="clear" w:color="auto" w:fill="FEFEFE"/>
              </w:rPr>
              <w:t>akademik</w:t>
            </w:r>
            <w:r w:rsidRPr="00F50DA0">
              <w:rPr>
                <w:rFonts w:cs="Arial"/>
                <w:szCs w:val="16"/>
                <w:shd w:val="clear" w:color="auto" w:fill="FEFEFE"/>
              </w:rPr>
              <w:t xml:space="preserve"> bilgi düzeyinin oluşturulması amaçlanır. 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40B67" w:rsidRDefault="00C40B67" w:rsidP="00C40B67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Kişmir</w:t>
            </w:r>
            <w:proofErr w:type="spellEnd"/>
            <w:r>
              <w:rPr>
                <w:szCs w:val="16"/>
                <w:lang w:val="tr-TR"/>
              </w:rPr>
              <w:t xml:space="preserve">, Aykut. (2019). Pakistan’da Türkler, İstanbul: </w:t>
            </w:r>
            <w:proofErr w:type="spellStart"/>
            <w:r>
              <w:rPr>
                <w:szCs w:val="16"/>
                <w:lang w:val="tr-TR"/>
              </w:rPr>
              <w:t>Demavend</w:t>
            </w:r>
            <w:proofErr w:type="spellEnd"/>
            <w:r>
              <w:rPr>
                <w:szCs w:val="16"/>
                <w:lang w:val="tr-TR"/>
              </w:rPr>
              <w:t xml:space="preserve"> Yayınevi.</w:t>
            </w:r>
          </w:p>
          <w:p w:rsidR="00C40B67" w:rsidRDefault="00C40B67" w:rsidP="00C40B67">
            <w:pPr>
              <w:pStyle w:val="Kaynakca"/>
              <w:ind w:left="158" w:hanging="14"/>
              <w:rPr>
                <w:szCs w:val="16"/>
                <w:lang w:val="tr-TR"/>
              </w:rPr>
            </w:pPr>
            <w:bookmarkStart w:id="0" w:name="_GoBack"/>
            <w:bookmarkEnd w:id="0"/>
          </w:p>
          <w:p w:rsidR="00C40B67" w:rsidRDefault="00C40B67" w:rsidP="00C40B67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Stein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Burton</w:t>
            </w:r>
            <w:proofErr w:type="spellEnd"/>
            <w:r>
              <w:rPr>
                <w:szCs w:val="16"/>
                <w:lang w:val="tr-TR"/>
              </w:rPr>
              <w:t>. (2015). Hindistan Tarihi, Çev. Müfit Günay, İnkılap Kitabevi, İstanbul.</w:t>
            </w:r>
          </w:p>
          <w:p w:rsidR="00C40B67" w:rsidRDefault="00C40B67" w:rsidP="00C40B67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:rsidR="00C40B67" w:rsidRDefault="00C40B67" w:rsidP="00C40B67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Kulke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Hermann</w:t>
            </w:r>
            <w:proofErr w:type="spellEnd"/>
            <w:r>
              <w:rPr>
                <w:szCs w:val="16"/>
                <w:lang w:val="tr-TR"/>
              </w:rPr>
              <w:t xml:space="preserve">; </w:t>
            </w:r>
            <w:proofErr w:type="spellStart"/>
            <w:r>
              <w:rPr>
                <w:szCs w:val="16"/>
                <w:lang w:val="tr-TR"/>
              </w:rPr>
              <w:t>Rothermund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Deitmar</w:t>
            </w:r>
            <w:proofErr w:type="spellEnd"/>
            <w:r>
              <w:rPr>
                <w:szCs w:val="16"/>
                <w:lang w:val="tr-TR"/>
              </w:rPr>
              <w:t>, (2001). Çev. Müfit Günay, ,</w:t>
            </w:r>
            <w:proofErr w:type="spellStart"/>
            <w:r>
              <w:rPr>
                <w:szCs w:val="16"/>
                <w:lang w:val="tr-TR"/>
              </w:rPr>
              <w:t>mge</w:t>
            </w:r>
            <w:proofErr w:type="spellEnd"/>
            <w:r>
              <w:rPr>
                <w:szCs w:val="16"/>
                <w:lang w:val="tr-TR"/>
              </w:rPr>
              <w:t xml:space="preserve"> Kitabevi, Ankara.</w:t>
            </w:r>
          </w:p>
          <w:p w:rsidR="009C63AA" w:rsidRPr="001A2552" w:rsidRDefault="009C63AA" w:rsidP="008614C5">
            <w:pPr>
              <w:pStyle w:val="Kaynakca"/>
              <w:rPr>
                <w:szCs w:val="16"/>
                <w:lang w:val="tr-TR"/>
              </w:rPr>
            </w:pP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9C63AA" w:rsidRPr="001A2552" w:rsidRDefault="00F50DA0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(4 AKTS)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C63AA" w:rsidRPr="001A2552" w:rsidRDefault="00F50DA0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C63AA" w:rsidRPr="001A2552" w:rsidRDefault="00F50DA0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40B6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4FB5"/>
    <w:rsid w:val="000A48ED"/>
    <w:rsid w:val="002426A1"/>
    <w:rsid w:val="00721B16"/>
    <w:rsid w:val="00832BE3"/>
    <w:rsid w:val="008614C5"/>
    <w:rsid w:val="009C63AA"/>
    <w:rsid w:val="00BC32DD"/>
    <w:rsid w:val="00C40B67"/>
    <w:rsid w:val="00C51AC5"/>
    <w:rsid w:val="00D0578E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728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9</cp:revision>
  <dcterms:created xsi:type="dcterms:W3CDTF">2017-02-03T08:50:00Z</dcterms:created>
  <dcterms:modified xsi:type="dcterms:W3CDTF">2020-03-12T11:06:00Z</dcterms:modified>
</cp:coreProperties>
</file>