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762F5" w:rsidP="00832AEF">
            <w:pPr>
              <w:pStyle w:val="DersBilgileri"/>
              <w:rPr>
                <w:b/>
                <w:bCs/>
                <w:szCs w:val="16"/>
              </w:rPr>
            </w:pPr>
            <w:r>
              <w:rPr>
                <w:b/>
                <w:bCs/>
                <w:szCs w:val="16"/>
              </w:rPr>
              <w:t>BME341 Biomaterials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762F5" w:rsidP="00832AEF">
            <w:pPr>
              <w:pStyle w:val="DersBilgileri"/>
              <w:rPr>
                <w:szCs w:val="16"/>
              </w:rPr>
            </w:pPr>
            <w:r>
              <w:rPr>
                <w:szCs w:val="16"/>
              </w:rPr>
              <w:t>Doç. Dr. Pınar Yılgör Huri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762F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762F5" w:rsidP="00832AEF">
            <w:pPr>
              <w:pStyle w:val="DersBilgileri"/>
              <w:rPr>
                <w:szCs w:val="16"/>
              </w:rPr>
            </w:pPr>
            <w:r>
              <w:rPr>
                <w:szCs w:val="16"/>
              </w:rPr>
              <w:t>303 5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762F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762F5" w:rsidP="00832AEF">
            <w:pPr>
              <w:pStyle w:val="DersBilgileri"/>
              <w:rPr>
                <w:szCs w:val="16"/>
              </w:rPr>
            </w:pPr>
            <w:r w:rsidRPr="002762F5">
              <w:rPr>
                <w:szCs w:val="16"/>
              </w:rPr>
              <w:t>Biyomalzemelerin tarihi ve güncel kullanım alanları; Biyomalzemelerin yığın özellikleri; Karakterizasyon yöntemleri; Biyomalzemelerin kimyasal yapısı; fiziksel ve mekanik özellikleri; Biyomalzeme bozunması; Biyomalzemelerin yüzey özellikleri; Biyomalzemelerin işlenmesi; Biyomalzemelerle protein ve hücre etkileşimleri; Biyomalzeme implantasyonu ve akut enflamasyon; Yara iyileşmesi ve biyomalzemeler; Biyomalzemelere immun yanıt; Biyomalzemelerin klinik uygulamaları; Doku mühendisliği ve rejeneratif tıp.</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762F5" w:rsidP="00832AEF">
            <w:pPr>
              <w:pStyle w:val="DersBilgileri"/>
              <w:rPr>
                <w:szCs w:val="16"/>
              </w:rPr>
            </w:pPr>
            <w:r w:rsidRPr="002762F5">
              <w:rPr>
                <w:szCs w:val="16"/>
              </w:rPr>
              <w:t>Bu ders, öğrencilere biyomalzemelerin tanıtılması ve tıbbi uygulamalarda hangi özel alanlarda uygulandıklarının anlatılması üzerine kurgulanmıştır. Bu derste biyomalzeme yığın ve yüzey özellikleri, standart karakterizasyon yöntemleri, implante edilen malzemelere biyolojik yanıt, biyomalzemelerin klinikte uygulama alanları ve endikasyonları ile birlikte, üretim yöntemleri ve maliyet, sterilizasyon, paketleme, tasarım gibi konularda bilgi verilecektir. Medikal implantların tasarım, satış ve kullanımında karşılaşılan profesyonel ve etik konular ele alınacaktır.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762F5" w:rsidP="00832AEF">
            <w:pPr>
              <w:pStyle w:val="DersBilgileri"/>
              <w:rPr>
                <w:szCs w:val="16"/>
              </w:rPr>
            </w:pPr>
            <w:r>
              <w:rPr>
                <w:szCs w:val="16"/>
              </w:rPr>
              <w:t>3 saat/14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762F5"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762F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2762F5" w:rsidP="00832AEF">
            <w:pPr>
              <w:pStyle w:val="Kaynakca"/>
              <w:rPr>
                <w:szCs w:val="16"/>
                <w:lang w:val="tr-TR"/>
              </w:rPr>
            </w:pPr>
            <w:r w:rsidRPr="002762F5">
              <w:rPr>
                <w:szCs w:val="16"/>
                <w:lang w:val="tr-TR"/>
              </w:rPr>
              <w:t>Biomaterials: The Intersection of Biology and Materials Science; J. S. Temenoff, A. G. Mikos; Pearson; 2008.</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2762F5"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762F5"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762F5"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762F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762F5"/>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PYH</dc:creator>
  <cp:keywords/>
  <dc:description/>
  <cp:lastModifiedBy>PINAR HURI</cp:lastModifiedBy>
  <cp:revision>2</cp:revision>
  <dcterms:created xsi:type="dcterms:W3CDTF">2020-03-17T22:05:00Z</dcterms:created>
  <dcterms:modified xsi:type="dcterms:W3CDTF">2020-03-17T22:05:00Z</dcterms:modified>
</cp:coreProperties>
</file>