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27CA5" w:rsidP="00E27CA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BME449</w:t>
            </w:r>
            <w:r w:rsidR="002762F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Tissue Engineering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Pınar Yılgör Huri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27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223 6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27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27CA5" w:rsidP="00832AEF">
            <w:pPr>
              <w:pStyle w:val="DersBilgileri"/>
              <w:rPr>
                <w:szCs w:val="16"/>
              </w:rPr>
            </w:pPr>
            <w:r w:rsidRPr="00E27CA5">
              <w:rPr>
                <w:szCs w:val="16"/>
              </w:rPr>
              <w:t>Doku mühendisliğinin biyolojik ve fiziksel temelleri; doku mühendisliği iskele üretiminde temel tasarım yaklaşımları, üretim ve karakterizasyon teknikleri; hücre kaynakları, hücre izolasyonu, karakterizasyonu ve uygulamaları; büyüme faktörleri; doku mühendisliğinde biyoreaktörler; doku mühendisliğinde 3B biyobaskı; laboratuvardan kliniğe geçiş uygulamaları; doku mühendisliğinde regülasyon ve ticarileşme süreçleri; doku mühendisliğinde etik kavramlar; temel hücre kültürü teknikleri ve doku mühendisliği laboratuvar uygulamaları.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27CA5" w:rsidP="00832AEF">
            <w:pPr>
              <w:pStyle w:val="DersBilgileri"/>
              <w:rPr>
                <w:szCs w:val="16"/>
              </w:rPr>
            </w:pPr>
            <w:r w:rsidRPr="00E27CA5">
              <w:rPr>
                <w:szCs w:val="16"/>
              </w:rPr>
              <w:t>Dersin amacı doku mühendisliğinde temel kavramlar konusunda bilgi vermek ve öğrencilerin temel doku iskelesi üretim ve/ya temel hücre kültürü teknikleri konusunda uygulama yapmalarını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27CA5" w:rsidP="00832AEF">
            <w:pPr>
              <w:pStyle w:val="Kaynakca"/>
              <w:rPr>
                <w:szCs w:val="16"/>
                <w:lang w:val="tr-TR"/>
              </w:rPr>
            </w:pPr>
            <w:r w:rsidRPr="00E27CA5">
              <w:rPr>
                <w:szCs w:val="16"/>
                <w:lang w:val="tr-TR"/>
              </w:rPr>
              <w:t>Fundamentals of Tissue Engineering and Regenerative Medicine, Ulrich Meyer, Springer,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27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27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762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27C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762F5"/>
    <w:rsid w:val="00832BE3"/>
    <w:rsid w:val="00BC32DD"/>
    <w:rsid w:val="00E2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</dc:creator>
  <cp:keywords/>
  <dc:description/>
  <cp:lastModifiedBy>PINAR HURI</cp:lastModifiedBy>
  <cp:revision>2</cp:revision>
  <dcterms:created xsi:type="dcterms:W3CDTF">2020-03-17T22:14:00Z</dcterms:created>
  <dcterms:modified xsi:type="dcterms:W3CDTF">2020-03-17T22:14:00Z</dcterms:modified>
</cp:coreProperties>
</file>