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bookmarkStart w:id="0" w:name="_GoBack"/>
      <w:bookmarkEnd w:id="0"/>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BE306F" w:rsidRDefault="00BE306F" w:rsidP="00BE306F">
            <w:pPr>
              <w:shd w:val="clear" w:color="auto" w:fill="FFFFFF"/>
              <w:spacing w:before="100" w:beforeAutospacing="1" w:after="100" w:afterAutospacing="1" w:line="300" w:lineRule="atLeast"/>
              <w:rPr>
                <w:b/>
                <w:bCs/>
                <w:sz w:val="16"/>
                <w:szCs w:val="16"/>
              </w:rPr>
            </w:pPr>
            <w:r w:rsidRPr="00BE306F">
              <w:rPr>
                <w:b/>
                <w:bCs/>
                <w:sz w:val="16"/>
                <w:szCs w:val="16"/>
              </w:rPr>
              <w:t>600712711011 ÇOCUK VE GENÇLİK MÜZELERİ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D74CE" w:rsidP="00832AEF">
            <w:pPr>
              <w:pStyle w:val="DersBilgileri"/>
              <w:rPr>
                <w:szCs w:val="16"/>
              </w:rPr>
            </w:pPr>
            <w:r>
              <w:rPr>
                <w:szCs w:val="16"/>
              </w:rPr>
              <w:t xml:space="preserve">Araş. Gör. Dr. Ceren Karadeniz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D74CE" w:rsidP="00832AEF">
            <w:pPr>
              <w:pStyle w:val="DersBilgileri"/>
              <w:rPr>
                <w:szCs w:val="16"/>
              </w:rPr>
            </w:pPr>
            <w:r>
              <w:rPr>
                <w:szCs w:val="16"/>
              </w:rPr>
              <w:t xml:space="preserve">Yüksek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D74CE" w:rsidP="00832AEF">
            <w:pPr>
              <w:pStyle w:val="DersBilgileri"/>
              <w:rPr>
                <w:szCs w:val="16"/>
              </w:rPr>
            </w:pPr>
            <w:r>
              <w:rPr>
                <w:szCs w:val="16"/>
              </w:rPr>
              <w:t xml:space="preserve">3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74CE" w:rsidP="00832AEF">
            <w:pPr>
              <w:pStyle w:val="DersBilgileri"/>
              <w:rPr>
                <w:szCs w:val="16"/>
              </w:rPr>
            </w:pPr>
            <w:r>
              <w:rPr>
                <w:szCs w:val="16"/>
              </w:rPr>
              <w:t xml:space="preserve">Kuramsal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D74CE" w:rsidP="00832AEF">
            <w:pPr>
              <w:pStyle w:val="DersBilgileri"/>
              <w:rPr>
                <w:szCs w:val="16"/>
              </w:rPr>
            </w:pPr>
            <w:r w:rsidRPr="002D74CE">
              <w:rPr>
                <w:szCs w:val="16"/>
              </w:rPr>
              <w:t>14 Haftalık dersi kapsamında sırasıyla genel içerik: Çağdaş müze kavramının tartışılması, çocuk müzesi kavramına giriş, tarihçe, ilk örnekler ve özelliklerinin incelenmesi, ABD'deki öncü çocuk müzelerinin felsefelerine ve sergi örneklerine genel bakış, Avrupa'daki öncü çocuk müzelerine genel bakış, Dünya Çocuk Müzeleri Birliği ve Hands-on Europe kuruluşlarının genel özellikleri ve içeriklerinin incelenmesi, çocuk sanatları müzesi, bilim ve teknoloji merkezi, çocukluk müzesi, oyuncak müzesi, dijital oyun müzesi, eğitim müzesi gibi çocuk temalı müzelere genel bakış, çocuk müzelerinde çağdaş müzecilik yaklaşımı (dünya örneklerinin sunumu), öğrenci müze sunumlarının yapılması, diğer ülkelerden çocuk müzesi örneklerinin sunulması, çocuk müzesi oluşturma çalıştayı ve grup çalışmalarının yapılması ve sunumu, çocukluk müzesi poster sunumlarının yapılması ve genel değerlendirme.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D74CE" w:rsidP="00832AEF">
            <w:pPr>
              <w:pStyle w:val="DersBilgileri"/>
              <w:rPr>
                <w:szCs w:val="16"/>
              </w:rPr>
            </w:pPr>
            <w:r w:rsidRPr="002D74CE">
              <w:rPr>
                <w:szCs w:val="16"/>
              </w:rPr>
              <w:t>Çocuk müzelerinin kuruluş amaçları ve müzecilik yaklaşımlarından hareketle dünyadaki farklı türdeki çocuk müzeleri, bilim, teknoloji ve keşif merkezleriyle "çocuk ve çocukluk" temalı müzelerin gelişim evreleri, amaç, kapsam, içerik, koleksiyon özelliği, sergi tasarımı, eğitim ve toplumsal işlev örneklerini ele almak.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D74CE" w:rsidP="00832AEF">
            <w:pPr>
              <w:pStyle w:val="DersBilgileri"/>
              <w:rPr>
                <w:szCs w:val="16"/>
              </w:rPr>
            </w:pPr>
            <w:r>
              <w:rPr>
                <w:szCs w:val="16"/>
              </w:rPr>
              <w:t>3 Saat (180 dakika)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D74CE"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D74CE" w:rsidP="002D74CE">
            <w:pPr>
              <w:pStyle w:val="DersBilgileri"/>
              <w:rPr>
                <w:szCs w:val="16"/>
              </w:rPr>
            </w:pPr>
            <w:r>
              <w:rPr>
                <w:szCs w:val="16"/>
              </w:rPr>
              <w:t xml:space="preserve">Müze Eğitimine Giriş, Müzede Öğrenme ve </w:t>
            </w:r>
            <w:proofErr w:type="spellStart"/>
            <w:r>
              <w:rPr>
                <w:szCs w:val="16"/>
              </w:rPr>
              <w:t>Müzebilime</w:t>
            </w:r>
            <w:proofErr w:type="spellEnd"/>
            <w:r>
              <w:rPr>
                <w:szCs w:val="16"/>
              </w:rPr>
              <w:t xml:space="preserve"> Giriş Derslerini almış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2D74CE" w:rsidP="00832AEF">
            <w:pPr>
              <w:pStyle w:val="Kaynakca"/>
              <w:rPr>
                <w:szCs w:val="16"/>
                <w:lang w:val="tr-TR"/>
              </w:rPr>
            </w:pPr>
            <w:proofErr w:type="spellStart"/>
            <w:r w:rsidRPr="002D74CE">
              <w:rPr>
                <w:szCs w:val="16"/>
                <w:lang w:val="tr-TR"/>
              </w:rPr>
              <w:t>Walhimer</w:t>
            </w:r>
            <w:proofErr w:type="spellEnd"/>
            <w:r w:rsidRPr="002D74CE">
              <w:rPr>
                <w:szCs w:val="16"/>
                <w:lang w:val="tr-TR"/>
              </w:rPr>
              <w:t xml:space="preserve">, M. (2015). Museums101. U.S.: </w:t>
            </w:r>
            <w:proofErr w:type="spellStart"/>
            <w:r w:rsidRPr="002D74CE">
              <w:rPr>
                <w:szCs w:val="16"/>
                <w:lang w:val="tr-TR"/>
              </w:rPr>
              <w:t>Rowman</w:t>
            </w:r>
            <w:proofErr w:type="spellEnd"/>
            <w:r w:rsidRPr="002D74CE">
              <w:rPr>
                <w:szCs w:val="16"/>
                <w:lang w:val="tr-TR"/>
              </w:rPr>
              <w:t xml:space="preserve"> &amp; </w:t>
            </w:r>
            <w:proofErr w:type="spellStart"/>
            <w:r w:rsidRPr="002D74CE">
              <w:rPr>
                <w:szCs w:val="16"/>
                <w:lang w:val="tr-TR"/>
              </w:rPr>
              <w:t>Littlefield</w:t>
            </w:r>
            <w:proofErr w:type="spellEnd"/>
            <w:r w:rsidRPr="002D74CE">
              <w:rPr>
                <w:szCs w:val="16"/>
                <w:lang w:val="tr-TR"/>
              </w:rPr>
              <w:t xml:space="preserve"> </w:t>
            </w:r>
            <w:proofErr w:type="spellStart"/>
            <w:r w:rsidRPr="002D74CE">
              <w:rPr>
                <w:szCs w:val="16"/>
                <w:lang w:val="tr-TR"/>
              </w:rPr>
              <w:t>Publishers</w:t>
            </w:r>
            <w:proofErr w:type="spellEnd"/>
            <w:r w:rsidRPr="002D74CE">
              <w:rPr>
                <w:szCs w:val="16"/>
                <w:lang w:val="tr-TR"/>
              </w:rPr>
              <w:t>.</w:t>
            </w:r>
          </w:p>
          <w:p w:rsidR="002D74CE" w:rsidRDefault="002D74CE" w:rsidP="00832AEF">
            <w:pPr>
              <w:pStyle w:val="Kaynakca"/>
              <w:rPr>
                <w:szCs w:val="16"/>
                <w:lang w:val="tr-TR"/>
              </w:rPr>
            </w:pPr>
            <w:proofErr w:type="spellStart"/>
            <w:r w:rsidRPr="002D74CE">
              <w:rPr>
                <w:szCs w:val="16"/>
                <w:lang w:val="tr-TR"/>
              </w:rPr>
              <w:t>Genoways</w:t>
            </w:r>
            <w:proofErr w:type="spellEnd"/>
            <w:r w:rsidRPr="002D74CE">
              <w:rPr>
                <w:szCs w:val="16"/>
                <w:lang w:val="tr-TR"/>
              </w:rPr>
              <w:t xml:space="preserve">, H. H. &amp; </w:t>
            </w:r>
            <w:proofErr w:type="spellStart"/>
            <w:r w:rsidRPr="002D74CE">
              <w:rPr>
                <w:szCs w:val="16"/>
                <w:lang w:val="tr-TR"/>
              </w:rPr>
              <w:t>Ireland</w:t>
            </w:r>
            <w:proofErr w:type="spellEnd"/>
            <w:r w:rsidRPr="002D74CE">
              <w:rPr>
                <w:szCs w:val="16"/>
                <w:lang w:val="tr-TR"/>
              </w:rPr>
              <w:t xml:space="preserve">, M. L. (2003). Museum Administration: An </w:t>
            </w:r>
            <w:proofErr w:type="spellStart"/>
            <w:r w:rsidRPr="002D74CE">
              <w:rPr>
                <w:szCs w:val="16"/>
                <w:lang w:val="tr-TR"/>
              </w:rPr>
              <w:t>Introduction</w:t>
            </w:r>
            <w:proofErr w:type="spellEnd"/>
            <w:r w:rsidRPr="002D74CE">
              <w:rPr>
                <w:szCs w:val="16"/>
                <w:lang w:val="tr-TR"/>
              </w:rPr>
              <w:t xml:space="preserve"> (</w:t>
            </w:r>
            <w:proofErr w:type="spellStart"/>
            <w:r w:rsidRPr="002D74CE">
              <w:rPr>
                <w:szCs w:val="16"/>
                <w:lang w:val="tr-TR"/>
              </w:rPr>
              <w:t>American</w:t>
            </w:r>
            <w:proofErr w:type="spellEnd"/>
            <w:r w:rsidRPr="002D74CE">
              <w:rPr>
                <w:szCs w:val="16"/>
                <w:lang w:val="tr-TR"/>
              </w:rPr>
              <w:t xml:space="preserve"> </w:t>
            </w:r>
            <w:proofErr w:type="spellStart"/>
            <w:r w:rsidRPr="002D74CE">
              <w:rPr>
                <w:szCs w:val="16"/>
                <w:lang w:val="tr-TR"/>
              </w:rPr>
              <w:t>Association</w:t>
            </w:r>
            <w:proofErr w:type="spellEnd"/>
            <w:r w:rsidRPr="002D74CE">
              <w:rPr>
                <w:szCs w:val="16"/>
                <w:lang w:val="tr-TR"/>
              </w:rPr>
              <w:t xml:space="preserve"> </w:t>
            </w:r>
            <w:proofErr w:type="spellStart"/>
            <w:r w:rsidRPr="002D74CE">
              <w:rPr>
                <w:szCs w:val="16"/>
                <w:lang w:val="tr-TR"/>
              </w:rPr>
              <w:t>for</w:t>
            </w:r>
            <w:proofErr w:type="spellEnd"/>
            <w:r w:rsidRPr="002D74CE">
              <w:rPr>
                <w:szCs w:val="16"/>
                <w:lang w:val="tr-TR"/>
              </w:rPr>
              <w:t xml:space="preserve"> </w:t>
            </w:r>
            <w:proofErr w:type="spellStart"/>
            <w:r w:rsidRPr="002D74CE">
              <w:rPr>
                <w:szCs w:val="16"/>
                <w:lang w:val="tr-TR"/>
              </w:rPr>
              <w:t>State</w:t>
            </w:r>
            <w:proofErr w:type="spellEnd"/>
            <w:r w:rsidRPr="002D74CE">
              <w:rPr>
                <w:szCs w:val="16"/>
                <w:lang w:val="tr-TR"/>
              </w:rPr>
              <w:t xml:space="preserve"> and Local </w:t>
            </w:r>
            <w:proofErr w:type="spellStart"/>
            <w:r w:rsidRPr="002D74CE">
              <w:rPr>
                <w:szCs w:val="16"/>
                <w:lang w:val="tr-TR"/>
              </w:rPr>
              <w:t>History</w:t>
            </w:r>
            <w:proofErr w:type="spellEnd"/>
            <w:r w:rsidRPr="002D74CE">
              <w:rPr>
                <w:szCs w:val="16"/>
                <w:lang w:val="tr-TR"/>
              </w:rPr>
              <w:t xml:space="preserve">). U.S.: </w:t>
            </w:r>
            <w:proofErr w:type="spellStart"/>
            <w:r w:rsidRPr="002D74CE">
              <w:rPr>
                <w:szCs w:val="16"/>
                <w:lang w:val="tr-TR"/>
              </w:rPr>
              <w:t>AltaMira</w:t>
            </w:r>
            <w:proofErr w:type="spellEnd"/>
            <w:r w:rsidRPr="002D74CE">
              <w:rPr>
                <w:szCs w:val="16"/>
                <w:lang w:val="tr-TR"/>
              </w:rPr>
              <w:t xml:space="preserve"> </w:t>
            </w:r>
            <w:proofErr w:type="spellStart"/>
            <w:r w:rsidRPr="002D74CE">
              <w:rPr>
                <w:szCs w:val="16"/>
                <w:lang w:val="tr-TR"/>
              </w:rPr>
              <w:t>Press</w:t>
            </w:r>
            <w:proofErr w:type="spellEnd"/>
            <w:r w:rsidRPr="002D74CE">
              <w:rPr>
                <w:szCs w:val="16"/>
                <w:lang w:val="tr-TR"/>
              </w:rPr>
              <w:t xml:space="preserve"> </w:t>
            </w:r>
            <w:proofErr w:type="gramStart"/>
            <w:r w:rsidRPr="002D74CE">
              <w:rPr>
                <w:szCs w:val="16"/>
                <w:lang w:val="tr-TR"/>
              </w:rPr>
              <w:t xml:space="preserve">and  </w:t>
            </w:r>
            <w:proofErr w:type="spellStart"/>
            <w:r w:rsidRPr="002D74CE">
              <w:rPr>
                <w:szCs w:val="16"/>
                <w:lang w:val="tr-TR"/>
              </w:rPr>
              <w:t>American</w:t>
            </w:r>
            <w:proofErr w:type="spellEnd"/>
            <w:proofErr w:type="gramEnd"/>
            <w:r w:rsidRPr="002D74CE">
              <w:rPr>
                <w:szCs w:val="16"/>
                <w:lang w:val="tr-TR"/>
              </w:rPr>
              <w:t xml:space="preserve"> </w:t>
            </w:r>
            <w:proofErr w:type="spellStart"/>
            <w:r w:rsidRPr="002D74CE">
              <w:rPr>
                <w:szCs w:val="16"/>
                <w:lang w:val="tr-TR"/>
              </w:rPr>
              <w:t>Association</w:t>
            </w:r>
            <w:proofErr w:type="spellEnd"/>
            <w:r w:rsidRPr="002D74CE">
              <w:rPr>
                <w:szCs w:val="16"/>
                <w:lang w:val="tr-TR"/>
              </w:rPr>
              <w:t xml:space="preserve"> </w:t>
            </w:r>
            <w:proofErr w:type="spellStart"/>
            <w:r w:rsidRPr="002D74CE">
              <w:rPr>
                <w:szCs w:val="16"/>
                <w:lang w:val="tr-TR"/>
              </w:rPr>
              <w:t>for</w:t>
            </w:r>
            <w:proofErr w:type="spellEnd"/>
            <w:r w:rsidRPr="002D74CE">
              <w:rPr>
                <w:szCs w:val="16"/>
                <w:lang w:val="tr-TR"/>
              </w:rPr>
              <w:t xml:space="preserve"> </w:t>
            </w:r>
            <w:proofErr w:type="spellStart"/>
            <w:r w:rsidRPr="002D74CE">
              <w:rPr>
                <w:szCs w:val="16"/>
                <w:lang w:val="tr-TR"/>
              </w:rPr>
              <w:t>State</w:t>
            </w:r>
            <w:proofErr w:type="spellEnd"/>
            <w:r w:rsidRPr="002D74CE">
              <w:rPr>
                <w:szCs w:val="16"/>
                <w:lang w:val="tr-TR"/>
              </w:rPr>
              <w:t xml:space="preserve"> and Local </w:t>
            </w:r>
            <w:proofErr w:type="spellStart"/>
            <w:r w:rsidRPr="002D74CE">
              <w:rPr>
                <w:szCs w:val="16"/>
                <w:lang w:val="tr-TR"/>
              </w:rPr>
              <w:t>History</w:t>
            </w:r>
            <w:proofErr w:type="spellEnd"/>
            <w:r w:rsidRPr="002D74CE">
              <w:rPr>
                <w:szCs w:val="16"/>
                <w:lang w:val="tr-TR"/>
              </w:rPr>
              <w:t>.</w:t>
            </w:r>
          </w:p>
          <w:p w:rsidR="002D74CE" w:rsidRDefault="002D74CE" w:rsidP="00832AEF">
            <w:pPr>
              <w:pStyle w:val="Kaynakca"/>
              <w:rPr>
                <w:szCs w:val="16"/>
                <w:lang w:val="tr-TR"/>
              </w:rPr>
            </w:pPr>
            <w:r w:rsidRPr="002D74CE">
              <w:rPr>
                <w:szCs w:val="16"/>
                <w:lang w:val="tr-TR"/>
              </w:rPr>
              <w:t xml:space="preserve">Victor J. </w:t>
            </w:r>
            <w:proofErr w:type="spellStart"/>
            <w:r w:rsidRPr="002D74CE">
              <w:rPr>
                <w:szCs w:val="16"/>
                <w:lang w:val="tr-TR"/>
              </w:rPr>
              <w:t>Danilov</w:t>
            </w:r>
            <w:proofErr w:type="spellEnd"/>
            <w:r w:rsidRPr="002D74CE">
              <w:rPr>
                <w:szCs w:val="16"/>
                <w:lang w:val="tr-TR"/>
              </w:rPr>
              <w:t xml:space="preserve"> (2010). Hands-on Science </w:t>
            </w:r>
            <w:proofErr w:type="spellStart"/>
            <w:r w:rsidRPr="002D74CE">
              <w:rPr>
                <w:szCs w:val="16"/>
                <w:lang w:val="tr-TR"/>
              </w:rPr>
              <w:t>Centers</w:t>
            </w:r>
            <w:proofErr w:type="spellEnd"/>
            <w:r w:rsidRPr="002D74CE">
              <w:rPr>
                <w:szCs w:val="16"/>
                <w:lang w:val="tr-TR"/>
              </w:rPr>
              <w:t xml:space="preserve">. USA: </w:t>
            </w:r>
            <w:proofErr w:type="spellStart"/>
            <w:r w:rsidRPr="002D74CE">
              <w:rPr>
                <w:szCs w:val="16"/>
                <w:lang w:val="tr-TR"/>
              </w:rPr>
              <w:t>McFarland</w:t>
            </w:r>
            <w:proofErr w:type="spellEnd"/>
            <w:r w:rsidRPr="002D74CE">
              <w:rPr>
                <w:szCs w:val="16"/>
                <w:lang w:val="tr-TR"/>
              </w:rPr>
              <w:t xml:space="preserve"> &amp; </w:t>
            </w:r>
            <w:proofErr w:type="spellStart"/>
            <w:r w:rsidRPr="002D74CE">
              <w:rPr>
                <w:szCs w:val="16"/>
                <w:lang w:val="tr-TR"/>
              </w:rPr>
              <w:t>Company</w:t>
            </w:r>
            <w:proofErr w:type="spellEnd"/>
            <w:r w:rsidRPr="002D74CE">
              <w:rPr>
                <w:szCs w:val="16"/>
                <w:lang w:val="tr-TR"/>
              </w:rPr>
              <w:t xml:space="preserve"> </w:t>
            </w:r>
            <w:proofErr w:type="spellStart"/>
            <w:r w:rsidRPr="002D74CE">
              <w:rPr>
                <w:szCs w:val="16"/>
                <w:lang w:val="tr-TR"/>
              </w:rPr>
              <w:t>Inc</w:t>
            </w:r>
            <w:proofErr w:type="spellEnd"/>
            <w:r w:rsidRPr="002D74CE">
              <w:rPr>
                <w:szCs w:val="16"/>
                <w:lang w:val="tr-TR"/>
              </w:rPr>
              <w:t xml:space="preserve">. </w:t>
            </w:r>
            <w:proofErr w:type="spellStart"/>
            <w:r w:rsidRPr="002D74CE">
              <w:rPr>
                <w:szCs w:val="16"/>
                <w:lang w:val="tr-TR"/>
              </w:rPr>
              <w:t>Publishers</w:t>
            </w:r>
            <w:proofErr w:type="spellEnd"/>
            <w:r w:rsidRPr="002D74CE">
              <w:rPr>
                <w:szCs w:val="16"/>
                <w:lang w:val="tr-TR"/>
              </w:rPr>
              <w:t>.</w:t>
            </w:r>
          </w:p>
          <w:p w:rsidR="002D74CE" w:rsidRDefault="002D74CE" w:rsidP="00832AEF">
            <w:pPr>
              <w:pStyle w:val="Kaynakca"/>
              <w:rPr>
                <w:szCs w:val="16"/>
                <w:lang w:val="tr-TR"/>
              </w:rPr>
            </w:pPr>
            <w:proofErr w:type="spellStart"/>
            <w:r w:rsidRPr="002D74CE">
              <w:rPr>
                <w:szCs w:val="16"/>
                <w:lang w:val="tr-TR"/>
              </w:rPr>
              <w:t>Hooper-Greenhill</w:t>
            </w:r>
            <w:proofErr w:type="spellEnd"/>
            <w:r w:rsidRPr="002D74CE">
              <w:rPr>
                <w:szCs w:val="16"/>
                <w:lang w:val="tr-TR"/>
              </w:rPr>
              <w:t xml:space="preserve">, E. (1999). Müze ve Galeri Eğitimi, (Çev. M.Ö. Evren, </w:t>
            </w:r>
            <w:proofErr w:type="spellStart"/>
            <w:r w:rsidRPr="002D74CE">
              <w:rPr>
                <w:szCs w:val="16"/>
                <w:lang w:val="tr-TR"/>
              </w:rPr>
              <w:t>E.</w:t>
            </w:r>
            <w:proofErr w:type="gramStart"/>
            <w:r w:rsidRPr="002D74CE">
              <w:rPr>
                <w:szCs w:val="16"/>
                <w:lang w:val="tr-TR"/>
              </w:rPr>
              <w:t>G.Kapçı</w:t>
            </w:r>
            <w:proofErr w:type="spellEnd"/>
            <w:proofErr w:type="gramEnd"/>
            <w:r w:rsidRPr="002D74CE">
              <w:rPr>
                <w:szCs w:val="16"/>
                <w:lang w:val="tr-TR"/>
              </w:rPr>
              <w:t>) (Yay. Haz: Prof. Dr. Bekir Onur), Ankara: Ankara Üniversitesi Çocuk Kültürü Araştırma ve Uygulama Merkezi Yayınları.</w:t>
            </w:r>
          </w:p>
          <w:p w:rsidR="002D74CE" w:rsidRDefault="002D74CE" w:rsidP="00832AEF">
            <w:pPr>
              <w:pStyle w:val="Kaynakca"/>
              <w:rPr>
                <w:szCs w:val="16"/>
                <w:lang w:val="tr-TR"/>
              </w:rPr>
            </w:pPr>
            <w:r w:rsidRPr="002D74CE">
              <w:rPr>
                <w:szCs w:val="16"/>
                <w:lang w:val="tr-TR"/>
              </w:rPr>
              <w:t>Karadeniz, C. (2010). Dünyada Çocuk Müzeleri ve Bilim Merkezleri. Ankara: Ankara Üniversitesi Çocuk Kültürü Araştırma ve Uygulama Merkezi Yayınları No: 19. 256s.</w:t>
            </w:r>
          </w:p>
          <w:p w:rsidR="002D74CE" w:rsidRDefault="002D74CE" w:rsidP="00832AEF">
            <w:pPr>
              <w:pStyle w:val="Kaynakca"/>
              <w:rPr>
                <w:szCs w:val="16"/>
                <w:lang w:val="tr-TR"/>
              </w:rPr>
            </w:pPr>
            <w:r w:rsidRPr="002D74CE">
              <w:rPr>
                <w:szCs w:val="16"/>
                <w:lang w:val="tr-TR"/>
              </w:rPr>
              <w:t>Onur, B. (2015). Yeni Müzebilim. Ankara: İmge Kitabevi Yayınları.</w:t>
            </w:r>
          </w:p>
          <w:p w:rsidR="002D74CE" w:rsidRPr="001A2552" w:rsidRDefault="002D74CE" w:rsidP="00832AEF">
            <w:pPr>
              <w:pStyle w:val="Kaynakca"/>
              <w:rPr>
                <w:szCs w:val="16"/>
                <w:lang w:val="tr-TR"/>
              </w:rPr>
            </w:pPr>
            <w:proofErr w:type="spellStart"/>
            <w:r w:rsidRPr="002D74CE">
              <w:rPr>
                <w:szCs w:val="16"/>
                <w:lang w:val="tr-TR"/>
              </w:rPr>
              <w:t>Zilcioğlu</w:t>
            </w:r>
            <w:proofErr w:type="spellEnd"/>
            <w:r w:rsidRPr="002D74CE">
              <w:rPr>
                <w:szCs w:val="16"/>
                <w:lang w:val="tr-TR"/>
              </w:rPr>
              <w:t>, Ş. (2008). Çocuk Müzeleri ve Müze Eğitimi (Yay.Haz. Prof. Dr. Bekir Onur). Ankara: Ürün Yayınları, 116 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D74CE" w:rsidP="00832AEF">
            <w:pPr>
              <w:pStyle w:val="DersBilgileri"/>
              <w:rPr>
                <w:szCs w:val="16"/>
              </w:rPr>
            </w:pPr>
            <w:r>
              <w:rPr>
                <w:szCs w:val="16"/>
              </w:rPr>
              <w:t xml:space="preserve">3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D74CE" w:rsidP="00832AEF">
            <w:pPr>
              <w:pStyle w:val="DersBilgileri"/>
              <w:rPr>
                <w:szCs w:val="16"/>
              </w:rPr>
            </w:pPr>
            <w:r>
              <w:rPr>
                <w:szCs w:val="16"/>
              </w:rPr>
              <w:t xml:space="preserve">Müze gezi ve gözlem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2D74CE">
            <w:pPr>
              <w:pStyle w:val="DersBilgileri"/>
              <w:numPr>
                <w:ilvl w:val="0"/>
                <w:numId w:val="1"/>
              </w:numPr>
              <w:rPr>
                <w:szCs w:val="16"/>
              </w:rPr>
            </w:pPr>
          </w:p>
        </w:tc>
      </w:tr>
    </w:tbl>
    <w:p w:rsidR="00EB0AE2" w:rsidRDefault="00BE306F" w:rsidP="002D74CE"/>
    <w:sectPr w:rsidR="00EB0AE2" w:rsidSect="00E51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502E7"/>
    <w:multiLevelType w:val="hybridMultilevel"/>
    <w:tmpl w:val="2FBEE494"/>
    <w:lvl w:ilvl="0" w:tplc="831E9DC6">
      <w:start w:val="3"/>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DD"/>
    <w:rsid w:val="000A48ED"/>
    <w:rsid w:val="002D74CE"/>
    <w:rsid w:val="006673C1"/>
    <w:rsid w:val="00832BE3"/>
    <w:rsid w:val="00993DA0"/>
    <w:rsid w:val="00BC32DD"/>
    <w:rsid w:val="00BE306F"/>
    <w:rsid w:val="00E51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48AB"/>
  <w15:docId w15:val="{45BBF523-91C5-4B4F-BC6F-3B1D28AA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Ceren Karadeniz</cp:lastModifiedBy>
  <cp:revision>2</cp:revision>
  <dcterms:created xsi:type="dcterms:W3CDTF">2020-03-18T14:23:00Z</dcterms:created>
  <dcterms:modified xsi:type="dcterms:W3CDTF">2020-03-18T14:23:00Z</dcterms:modified>
</cp:coreProperties>
</file>