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E4949" w:rsidP="004E4949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AKE 114</w:t>
            </w:r>
            <w:r w:rsidR="00483B6B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Textual Analyses: Drama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248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Sotirios Bampatzımopoulos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E494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bookmarkStart w:id="0" w:name="_GoBack"/>
            <w:bookmarkEnd w:id="0"/>
            <w:r w:rsidR="00A3274A">
              <w:rPr>
                <w:szCs w:val="16"/>
              </w:rPr>
              <w:t>. Year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1602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E494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Compulsory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E4949" w:rsidP="0026529F">
            <w:pPr>
              <w:pStyle w:val="DersBilgileri"/>
              <w:rPr>
                <w:szCs w:val="16"/>
              </w:rPr>
            </w:pPr>
            <w:r>
              <w:t>This course aims to teach the specific terms and elements relating to the study of drama in the light of a number of plays that illustrate various kinds of dramatic structure.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E4949" w:rsidP="0067070B">
            <w:pPr>
              <w:pStyle w:val="DersBilgileri"/>
              <w:rPr>
                <w:szCs w:val="16"/>
              </w:rPr>
            </w:pPr>
            <w:r>
              <w:t>As an introductory course aiming at a literary appreciation of drama, we will discuss specific terms and elements relating to the study of drama in the light of a number of plays that illustrate various kinds of dramatic structure. We will analyze different forms of drama, and explore the selected plays in their various historical, cultural and social contexts.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6529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</w:t>
            </w:r>
            <w:r w:rsidR="00F24882">
              <w:rPr>
                <w:szCs w:val="16"/>
              </w:rPr>
              <w:t xml:space="preserve"> weeks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248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248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No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F24882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26529F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4E494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F248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F248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sectPr w:rsidR="00BC3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6529F"/>
    <w:rsid w:val="00483B6B"/>
    <w:rsid w:val="004E4949"/>
    <w:rsid w:val="0067070B"/>
    <w:rsid w:val="00741E57"/>
    <w:rsid w:val="00832BE3"/>
    <w:rsid w:val="00A3274A"/>
    <w:rsid w:val="00BC32DD"/>
    <w:rsid w:val="00F16024"/>
    <w:rsid w:val="00F2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Sotiris</cp:lastModifiedBy>
  <cp:revision>2</cp:revision>
  <dcterms:created xsi:type="dcterms:W3CDTF">2020-03-19T07:06:00Z</dcterms:created>
  <dcterms:modified xsi:type="dcterms:W3CDTF">2020-03-19T07:06:00Z</dcterms:modified>
</cp:coreProperties>
</file>