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8C2959" w:rsidRDefault="00BC32DD" w:rsidP="00BC32DD">
      <w:pPr>
        <w:jc w:val="center"/>
        <w:rPr>
          <w:rFonts w:ascii="Times New Roman" w:hAnsi="Times New Roman"/>
          <w:szCs w:val="20"/>
        </w:rPr>
      </w:pPr>
      <w:r w:rsidRPr="008C2959">
        <w:rPr>
          <w:rFonts w:ascii="Times New Roman" w:hAnsi="Times New Roman"/>
          <w:b/>
          <w:szCs w:val="20"/>
        </w:rPr>
        <w:t>Ankara Üniversitesi</w:t>
      </w:r>
      <w:r w:rsidRPr="008C2959">
        <w:rPr>
          <w:rFonts w:ascii="Times New Roman" w:hAnsi="Times New Roman"/>
          <w:b/>
          <w:szCs w:val="20"/>
        </w:rPr>
        <w:br/>
        <w:t xml:space="preserve">Kütüphane ve Dokümantasyon Daire Başkanlığı </w:t>
      </w:r>
    </w:p>
    <w:p w:rsidR="00BC32DD" w:rsidRPr="008C2959" w:rsidRDefault="00BC32DD" w:rsidP="00BC32DD">
      <w:pPr>
        <w:jc w:val="center"/>
        <w:rPr>
          <w:rFonts w:ascii="Times New Roman" w:hAnsi="Times New Roman"/>
          <w:b/>
          <w:szCs w:val="20"/>
        </w:rPr>
      </w:pPr>
      <w:r w:rsidRPr="008C2959">
        <w:rPr>
          <w:rFonts w:ascii="Times New Roman" w:hAnsi="Times New Roman"/>
          <w:b/>
          <w:szCs w:val="20"/>
        </w:rPr>
        <w:t>Açık Ders Malzemeleri</w:t>
      </w:r>
    </w:p>
    <w:p w:rsidR="00BC32DD" w:rsidRPr="008C2959" w:rsidRDefault="00BC32DD" w:rsidP="00BC32DD">
      <w:pPr>
        <w:pStyle w:val="Basliklar"/>
        <w:jc w:val="center"/>
        <w:rPr>
          <w:rFonts w:ascii="Times New Roman" w:hAnsi="Times New Roman"/>
          <w:szCs w:val="20"/>
        </w:rPr>
      </w:pPr>
      <w:r w:rsidRPr="008C2959">
        <w:rPr>
          <w:rFonts w:ascii="Times New Roman" w:hAnsi="Times New Roman"/>
          <w:szCs w:val="20"/>
        </w:rPr>
        <w:t>Ders izlence Formu</w:t>
      </w:r>
    </w:p>
    <w:p w:rsidR="00BC32DD" w:rsidRPr="008C2959" w:rsidRDefault="00BC32DD" w:rsidP="00BC32DD">
      <w:pPr>
        <w:rPr>
          <w:rFonts w:ascii="Times New Roman" w:hAnsi="Times New Roman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6"/>
        <w:gridCol w:w="7166"/>
      </w:tblGrid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Dersin Kodu ve İsmi</w:t>
            </w:r>
          </w:p>
        </w:tc>
        <w:tc>
          <w:tcPr>
            <w:tcW w:w="7166" w:type="dxa"/>
          </w:tcPr>
          <w:p w:rsidR="00BC32DD" w:rsidRPr="008C2959" w:rsidRDefault="008C2959" w:rsidP="008C2959">
            <w:pPr>
              <w:pStyle w:val="DersBilgileri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2959">
              <w:rPr>
                <w:rFonts w:ascii="Times New Roman" w:hAnsi="Times New Roman"/>
                <w:b/>
                <w:bCs/>
                <w:sz w:val="20"/>
                <w:szCs w:val="20"/>
              </w:rPr>
              <w:t>MLY 405 Vergi Hukuku I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Dersin Sorumlusu</w:t>
            </w:r>
          </w:p>
        </w:tc>
        <w:tc>
          <w:tcPr>
            <w:tcW w:w="7166" w:type="dxa"/>
          </w:tcPr>
          <w:p w:rsidR="00BC32DD" w:rsidRPr="008C2959" w:rsidRDefault="008C2959" w:rsidP="008C2959">
            <w:pPr>
              <w:outlineLvl w:val="0"/>
              <w:rPr>
                <w:rFonts w:ascii="Times New Roman" w:hAnsi="Times New Roman"/>
                <w:b/>
                <w:szCs w:val="20"/>
              </w:rPr>
            </w:pPr>
            <w:r w:rsidRPr="008C2959">
              <w:rPr>
                <w:rFonts w:ascii="Times New Roman" w:hAnsi="Times New Roman"/>
                <w:b/>
                <w:szCs w:val="20"/>
              </w:rPr>
              <w:t xml:space="preserve">Prof. </w:t>
            </w:r>
            <w:proofErr w:type="spellStart"/>
            <w:r w:rsidRPr="008C2959">
              <w:rPr>
                <w:rFonts w:ascii="Times New Roman" w:hAnsi="Times New Roman"/>
                <w:b/>
                <w:szCs w:val="20"/>
              </w:rPr>
              <w:t>Dr.N</w:t>
            </w:r>
            <w:proofErr w:type="spellEnd"/>
            <w:r w:rsidRPr="008C2959">
              <w:rPr>
                <w:rFonts w:ascii="Times New Roman" w:hAnsi="Times New Roman"/>
                <w:b/>
                <w:szCs w:val="20"/>
              </w:rPr>
              <w:t>. Semih ÖZ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Dersin Düzeyi</w:t>
            </w:r>
          </w:p>
        </w:tc>
        <w:tc>
          <w:tcPr>
            <w:tcW w:w="7166" w:type="dxa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Lisans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Dersin Kredisi</w:t>
            </w:r>
          </w:p>
        </w:tc>
        <w:tc>
          <w:tcPr>
            <w:tcW w:w="7166" w:type="dxa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4 (dört)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Dersin Türü</w:t>
            </w:r>
          </w:p>
        </w:tc>
        <w:tc>
          <w:tcPr>
            <w:tcW w:w="7166" w:type="dxa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Teorik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Dersin İçeriği</w:t>
            </w:r>
          </w:p>
        </w:tc>
        <w:tc>
          <w:tcPr>
            <w:tcW w:w="7166" w:type="dxa"/>
          </w:tcPr>
          <w:tbl>
            <w:tblPr>
              <w:tblStyle w:val="TableGrid"/>
              <w:tblW w:w="7016" w:type="dxa"/>
              <w:tblLook w:val="04A0" w:firstRow="1" w:lastRow="0" w:firstColumn="1" w:lastColumn="0" w:noHBand="0" w:noVBand="1"/>
            </w:tblPr>
            <w:tblGrid>
              <w:gridCol w:w="2184"/>
              <w:gridCol w:w="4832"/>
            </w:tblGrid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>Tanıtım ve ilkeler</w:t>
                  </w:r>
                </w:p>
              </w:tc>
            </w:tr>
            <w:tr w:rsidR="008C2959" w:rsidRPr="008C2959" w:rsidTr="008C2959">
              <w:trPr>
                <w:trHeight w:val="463"/>
              </w:trPr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 xml:space="preserve">Vergi hukukunun tanımı, kapsamı ve tarihi gelişimi 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>Vergi hukukunun kaynakları ve yorum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>Vergilendirme yetkisi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color w:val="000000" w:themeColor="text1"/>
                      <w:szCs w:val="20"/>
                    </w:rPr>
                    <w:t>Vergilendirme işlemleri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color w:val="000000" w:themeColor="text1"/>
                      <w:szCs w:val="20"/>
                    </w:rPr>
                    <w:t>Vergilendirme işlemleri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color w:val="000000" w:themeColor="text1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color w:val="000000" w:themeColor="text1"/>
                      <w:szCs w:val="20"/>
                    </w:rPr>
                    <w:t>Vergilendirme işlemleri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bCs/>
                      <w:iCs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bCs/>
                      <w:iCs/>
                      <w:szCs w:val="20"/>
                    </w:rPr>
                    <w:t>Vergi borcunun sona ermesi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Merge w:val="restart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b/>
                      <w:i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b/>
                      <w:i/>
                      <w:szCs w:val="20"/>
                    </w:rPr>
                    <w:t xml:space="preserve">Sınav Haftası 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Merge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1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b/>
                      <w:i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>Vergi borcunun sona ermesi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2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b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>Vergi alacağının güvence altına alınması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2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 xml:space="preserve">Vergi suçları ve cezaları 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2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>Vergi uyuşmazlıklarında çözüm yolları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2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>Vergi yargısı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numPr>
                      <w:ilvl w:val="0"/>
                      <w:numId w:val="2"/>
                    </w:numPr>
                    <w:spacing w:line="360" w:lineRule="auto"/>
                    <w:ind w:firstLine="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szCs w:val="20"/>
                    </w:rPr>
                    <w:t>Genel Değerlendirme</w:t>
                  </w:r>
                </w:p>
              </w:tc>
            </w:tr>
            <w:tr w:rsidR="008C2959" w:rsidRPr="008C2959" w:rsidTr="008C2959">
              <w:tc>
                <w:tcPr>
                  <w:tcW w:w="2184" w:type="dxa"/>
                </w:tcPr>
                <w:p w:rsidR="008C2959" w:rsidRPr="008C2959" w:rsidRDefault="008C2959" w:rsidP="008C2959">
                  <w:pPr>
                    <w:spacing w:line="360" w:lineRule="auto"/>
                    <w:ind w:left="720"/>
                    <w:contextualSpacing/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4832" w:type="dxa"/>
                  <w:vAlign w:val="center"/>
                </w:tcPr>
                <w:p w:rsidR="008C2959" w:rsidRPr="008C2959" w:rsidRDefault="008C2959" w:rsidP="008C2959">
                  <w:pPr>
                    <w:spacing w:line="360" w:lineRule="auto"/>
                    <w:rPr>
                      <w:rFonts w:ascii="Times New Roman" w:hAnsi="Times New Roman"/>
                      <w:b/>
                      <w:i/>
                      <w:szCs w:val="20"/>
                    </w:rPr>
                  </w:pPr>
                  <w:r w:rsidRPr="008C2959">
                    <w:rPr>
                      <w:rFonts w:ascii="Times New Roman" w:hAnsi="Times New Roman"/>
                      <w:b/>
                      <w:i/>
                      <w:szCs w:val="20"/>
                    </w:rPr>
                    <w:t xml:space="preserve">Son Sınav </w:t>
                  </w:r>
                </w:p>
              </w:tc>
            </w:tr>
          </w:tbl>
          <w:p w:rsidR="00BC32DD" w:rsidRPr="008C2959" w:rsidRDefault="00BC32DD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Dersin Amacı</w:t>
            </w:r>
          </w:p>
        </w:tc>
        <w:tc>
          <w:tcPr>
            <w:tcW w:w="7166" w:type="dxa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8C2959">
              <w:rPr>
                <w:rFonts w:ascii="Times New Roman" w:hAnsi="Times New Roman"/>
                <w:sz w:val="20"/>
                <w:szCs w:val="20"/>
              </w:rPr>
              <w:t xml:space="preserve">Vergi Hukuku I dersi; öğrencilere vergi kavramı, vergi hukukunun kaynakları, diğer hukuk disiplinleri ile ilişkisi, devletin vergilendirme yetkisinin dayanakları, temel vergilendirme ilkeleri, vergilendirme süreci, vergi cezaları, vergi </w:t>
            </w:r>
            <w:proofErr w:type="gramStart"/>
            <w:r w:rsidRPr="008C2959">
              <w:rPr>
                <w:rFonts w:ascii="Times New Roman" w:hAnsi="Times New Roman"/>
                <w:sz w:val="20"/>
                <w:szCs w:val="20"/>
              </w:rPr>
              <w:t>yargısı   ve</w:t>
            </w:r>
            <w:proofErr w:type="gramEnd"/>
            <w:r w:rsidRPr="008C2959">
              <w:rPr>
                <w:rFonts w:ascii="Times New Roman" w:hAnsi="Times New Roman"/>
                <w:sz w:val="20"/>
                <w:szCs w:val="20"/>
              </w:rPr>
              <w:t xml:space="preserve"> devlet ile yurttaş arasındaki ilişkide tarafların uyması gereken kuralları öğrenip, vergi hukukunun temel özelliklerini sorgulayabilecek bilgi temelini vermeyi amaçlamaktadır.</w:t>
            </w:r>
            <w:bookmarkEnd w:id="0"/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Dersin Süresi</w:t>
            </w:r>
          </w:p>
        </w:tc>
        <w:tc>
          <w:tcPr>
            <w:tcW w:w="7166" w:type="dxa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b/>
                <w:sz w:val="20"/>
                <w:szCs w:val="20"/>
              </w:rPr>
              <w:t>Bir yarıyıl (haftada toplam dört saat)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Eğitim Dili</w:t>
            </w:r>
          </w:p>
        </w:tc>
        <w:tc>
          <w:tcPr>
            <w:tcW w:w="7166" w:type="dxa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Türkçe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Ön Koşul</w:t>
            </w:r>
          </w:p>
        </w:tc>
        <w:tc>
          <w:tcPr>
            <w:tcW w:w="7166" w:type="dxa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Önerilen Kaynaklar</w:t>
            </w:r>
          </w:p>
        </w:tc>
        <w:tc>
          <w:tcPr>
            <w:tcW w:w="7166" w:type="dxa"/>
          </w:tcPr>
          <w:p w:rsidR="00BC32DD" w:rsidRPr="008C2959" w:rsidRDefault="008C2959" w:rsidP="008C2959">
            <w:pPr>
              <w:pStyle w:val="Kaynakca"/>
              <w:ind w:left="144" w:firstLine="0"/>
              <w:rPr>
                <w:rFonts w:ascii="Times New Roman" w:hAnsi="Times New Roman"/>
                <w:sz w:val="20"/>
                <w:lang w:val="tr-TR"/>
              </w:rPr>
            </w:pPr>
            <w:r w:rsidRPr="008C2959">
              <w:rPr>
                <w:rFonts w:ascii="Times New Roman" w:hAnsi="Times New Roman"/>
                <w:sz w:val="20"/>
                <w:lang w:val="tr-TR"/>
              </w:rPr>
              <w:t>ÖNCEL, Mualla; KUMRULU Ahmet; ÇAĞAN, Nami; Vergi Hukuku, 28. Baskı Ankara, Turhan Kitabevi, 2019.</w:t>
            </w:r>
          </w:p>
          <w:p w:rsidR="008C2959" w:rsidRPr="008C2959" w:rsidRDefault="008C2959" w:rsidP="008C2959">
            <w:pPr>
              <w:pStyle w:val="Kaynakca"/>
              <w:ind w:left="144" w:firstLine="0"/>
              <w:rPr>
                <w:rFonts w:ascii="Times New Roman" w:hAnsi="Times New Roman"/>
                <w:sz w:val="20"/>
                <w:lang w:val="tr-TR"/>
              </w:rPr>
            </w:pPr>
            <w:r w:rsidRPr="008C2959">
              <w:rPr>
                <w:rFonts w:ascii="Times New Roman" w:hAnsi="Times New Roman"/>
                <w:sz w:val="20"/>
                <w:lang w:val="tr-TR"/>
              </w:rPr>
              <w:t>ÖZ, N. Semih, Gelir Vergisinde Vergiyi Doğuran Olay: Elde Etme; Ankara, Maliye ve Hukuk Yayınları, 2006.</w:t>
            </w:r>
          </w:p>
          <w:p w:rsidR="008C2959" w:rsidRPr="008C2959" w:rsidRDefault="008C2959" w:rsidP="008C2959">
            <w:pPr>
              <w:pStyle w:val="Kaynakca"/>
              <w:ind w:left="144" w:firstLine="0"/>
              <w:rPr>
                <w:rFonts w:ascii="Times New Roman" w:hAnsi="Times New Roman"/>
                <w:sz w:val="20"/>
                <w:lang w:val="tr-TR"/>
              </w:rPr>
            </w:pPr>
            <w:r w:rsidRPr="008C2959">
              <w:rPr>
                <w:rFonts w:ascii="Times New Roman" w:hAnsi="Times New Roman"/>
                <w:sz w:val="20"/>
                <w:lang w:val="tr-TR"/>
              </w:rPr>
              <w:t>ÖNER, Erdoğan, Vergi Hukuku, 11. Baskı Seçkin Yayınevi, 2019.</w:t>
            </w:r>
          </w:p>
          <w:p w:rsidR="008C2959" w:rsidRPr="008C2959" w:rsidRDefault="008C2959" w:rsidP="008C2959">
            <w:pPr>
              <w:pStyle w:val="Kaynakca"/>
              <w:ind w:left="144" w:firstLine="0"/>
              <w:rPr>
                <w:rFonts w:ascii="Times New Roman" w:hAnsi="Times New Roman"/>
                <w:sz w:val="20"/>
                <w:lang w:val="tr-TR"/>
              </w:rPr>
            </w:pPr>
            <w:r w:rsidRPr="008C2959">
              <w:rPr>
                <w:rFonts w:ascii="Times New Roman" w:hAnsi="Times New Roman"/>
                <w:sz w:val="20"/>
                <w:lang w:val="tr-TR"/>
              </w:rPr>
              <w:t>BİLİCİ, Nurettin, Vergi Hukuku Cilt I, 43. Baskı, Ankara, Seçkin Yayınevi, 2019.</w:t>
            </w:r>
          </w:p>
          <w:p w:rsidR="008C2959" w:rsidRPr="008C2959" w:rsidRDefault="008C2959" w:rsidP="008C2959">
            <w:pPr>
              <w:pStyle w:val="Kaynakca"/>
              <w:ind w:left="144" w:firstLine="0"/>
              <w:rPr>
                <w:rFonts w:ascii="Times New Roman" w:hAnsi="Times New Roman"/>
                <w:sz w:val="20"/>
                <w:lang w:val="tr-TR"/>
              </w:rPr>
            </w:pPr>
            <w:r w:rsidRPr="008C2959">
              <w:rPr>
                <w:rFonts w:ascii="Times New Roman" w:hAnsi="Times New Roman"/>
                <w:sz w:val="20"/>
                <w:lang w:val="tr-TR"/>
              </w:rPr>
              <w:lastRenderedPageBreak/>
              <w:t>Tüm Vergi Kanunları, Oluş Yayıncılık, Ankara, 2019.</w:t>
            </w:r>
          </w:p>
          <w:p w:rsidR="008C2959" w:rsidRPr="008C2959" w:rsidRDefault="008C2959" w:rsidP="008C2959">
            <w:pPr>
              <w:pStyle w:val="Kaynakca"/>
              <w:ind w:left="144" w:firstLine="0"/>
              <w:rPr>
                <w:rFonts w:ascii="Times New Roman" w:hAnsi="Times New Roman"/>
                <w:sz w:val="20"/>
                <w:lang w:val="tr-TR"/>
              </w:rPr>
            </w:pPr>
            <w:r w:rsidRPr="008C2959">
              <w:rPr>
                <w:rFonts w:ascii="Times New Roman" w:hAnsi="Times New Roman"/>
                <w:sz w:val="20"/>
                <w:lang w:val="tr-TR"/>
              </w:rPr>
              <w:t xml:space="preserve">AYDIN, Ali </w:t>
            </w:r>
            <w:proofErr w:type="gramStart"/>
            <w:r w:rsidRPr="008C2959">
              <w:rPr>
                <w:rFonts w:ascii="Times New Roman" w:hAnsi="Times New Roman"/>
                <w:sz w:val="20"/>
                <w:lang w:val="tr-TR"/>
              </w:rPr>
              <w:t>Rıza , GEREK</w:t>
            </w:r>
            <w:proofErr w:type="gramEnd"/>
            <w:r w:rsidRPr="008C2959">
              <w:rPr>
                <w:rFonts w:ascii="Times New Roman" w:hAnsi="Times New Roman"/>
                <w:sz w:val="20"/>
                <w:lang w:val="tr-TR"/>
              </w:rPr>
              <w:t xml:space="preserve">, </w:t>
            </w:r>
            <w:proofErr w:type="spellStart"/>
            <w:r w:rsidRPr="008C2959">
              <w:rPr>
                <w:rFonts w:ascii="Times New Roman" w:hAnsi="Times New Roman"/>
                <w:sz w:val="20"/>
                <w:lang w:val="tr-TR"/>
              </w:rPr>
              <w:t>Şahnaz</w:t>
            </w:r>
            <w:proofErr w:type="spellEnd"/>
            <w:r w:rsidRPr="008C2959">
              <w:rPr>
                <w:rFonts w:ascii="Times New Roman" w:hAnsi="Times New Roman"/>
                <w:sz w:val="20"/>
                <w:lang w:val="tr-TR"/>
              </w:rPr>
              <w:t>, Anayasa Yargısı ve Vergi Hukuku, 2.Baskı Ankara, Seçkin Yayınları, 2010.</w:t>
            </w:r>
          </w:p>
          <w:p w:rsidR="008C2959" w:rsidRPr="008C2959" w:rsidRDefault="008C2959" w:rsidP="008C2959">
            <w:pPr>
              <w:pStyle w:val="Kaynakca"/>
              <w:ind w:left="144" w:firstLine="0"/>
              <w:rPr>
                <w:rFonts w:ascii="Times New Roman" w:hAnsi="Times New Roman"/>
                <w:sz w:val="20"/>
                <w:lang w:val="tr-TR"/>
              </w:rPr>
            </w:pPr>
            <w:r w:rsidRPr="008C2959">
              <w:rPr>
                <w:rFonts w:ascii="Times New Roman" w:hAnsi="Times New Roman"/>
                <w:sz w:val="20"/>
                <w:lang w:val="tr-TR"/>
              </w:rPr>
              <w:t xml:space="preserve">BULUTOĞLU, Kenan, Türk Vergi Sistemi, Batı Türkeli Yayınları, 6. baskı, İstanbul, 2004. </w:t>
            </w:r>
          </w:p>
          <w:p w:rsidR="008C2959" w:rsidRPr="008C2959" w:rsidRDefault="008C2959" w:rsidP="008C2959">
            <w:pPr>
              <w:pStyle w:val="Kaynakca"/>
              <w:ind w:left="144" w:firstLine="0"/>
              <w:rPr>
                <w:rFonts w:ascii="Times New Roman" w:hAnsi="Times New Roman"/>
                <w:sz w:val="20"/>
                <w:lang w:val="tr-TR"/>
              </w:rPr>
            </w:pPr>
            <w:r w:rsidRPr="008C2959">
              <w:rPr>
                <w:rFonts w:ascii="Times New Roman" w:hAnsi="Times New Roman"/>
                <w:sz w:val="20"/>
                <w:lang w:val="tr-TR"/>
              </w:rPr>
              <w:t>KÜSMENOĞLU, İlham; Cumhuriyet Dönemi Vergi Tarihi, Oluş Yayıncılık, 2010.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lastRenderedPageBreak/>
              <w:t>Dersin Kredisi</w:t>
            </w:r>
            <w:r w:rsidR="00166DFA" w:rsidRPr="008C2959">
              <w:rPr>
                <w:rFonts w:ascii="Times New Roman" w:hAnsi="Times New Roman"/>
                <w:sz w:val="20"/>
                <w:szCs w:val="20"/>
              </w:rPr>
              <w:t xml:space="preserve"> (AKTS)</w:t>
            </w:r>
          </w:p>
        </w:tc>
        <w:tc>
          <w:tcPr>
            <w:tcW w:w="7166" w:type="dxa"/>
            <w:vAlign w:val="center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Laboratuvar</w:t>
            </w:r>
          </w:p>
        </w:tc>
        <w:tc>
          <w:tcPr>
            <w:tcW w:w="7166" w:type="dxa"/>
            <w:vAlign w:val="center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C32DD" w:rsidRPr="008C2959" w:rsidTr="008C2959">
        <w:trPr>
          <w:jc w:val="center"/>
        </w:trPr>
        <w:tc>
          <w:tcPr>
            <w:tcW w:w="2056" w:type="dxa"/>
            <w:vAlign w:val="center"/>
          </w:tcPr>
          <w:p w:rsidR="00BC32DD" w:rsidRPr="008C2959" w:rsidRDefault="00BC32DD" w:rsidP="00832AEF">
            <w:pPr>
              <w:pStyle w:val="DersBasliklar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Diğer-1</w:t>
            </w:r>
          </w:p>
        </w:tc>
        <w:tc>
          <w:tcPr>
            <w:tcW w:w="7166" w:type="dxa"/>
            <w:vAlign w:val="center"/>
          </w:tcPr>
          <w:p w:rsidR="00BC32DD" w:rsidRPr="008C2959" w:rsidRDefault="008C2959" w:rsidP="00832AEF">
            <w:pPr>
              <w:pStyle w:val="DersBilgileri"/>
              <w:rPr>
                <w:rFonts w:ascii="Times New Roman" w:hAnsi="Times New Roman"/>
                <w:sz w:val="20"/>
                <w:szCs w:val="20"/>
              </w:rPr>
            </w:pPr>
            <w:r w:rsidRPr="008C295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E193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122381"/>
    <w:multiLevelType w:val="hybridMultilevel"/>
    <w:tmpl w:val="76ECB23A"/>
    <w:lvl w:ilvl="0" w:tplc="2D7C599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12E3B"/>
    <w:multiLevelType w:val="hybridMultilevel"/>
    <w:tmpl w:val="966E81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300D4E"/>
    <w:rsid w:val="007B2922"/>
    <w:rsid w:val="00832BE3"/>
    <w:rsid w:val="008C2959"/>
    <w:rsid w:val="00BC32DD"/>
    <w:rsid w:val="00EE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table" w:styleId="TableGrid">
    <w:name w:val="Table Grid"/>
    <w:basedOn w:val="TableNormal"/>
    <w:uiPriority w:val="39"/>
    <w:rsid w:val="008C29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Semih OZ</dc:creator>
  <cp:keywords/>
  <dc:description/>
  <cp:lastModifiedBy>Semih OZ</cp:lastModifiedBy>
  <cp:revision>2</cp:revision>
  <dcterms:created xsi:type="dcterms:W3CDTF">2020-03-22T19:44:00Z</dcterms:created>
  <dcterms:modified xsi:type="dcterms:W3CDTF">2020-03-22T19:44:00Z</dcterms:modified>
</cp:coreProperties>
</file>