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b/>
                <w:bCs/>
                <w:szCs w:val="16"/>
              </w:rPr>
            </w:pPr>
            <w:r w:rsidRPr="00EE15C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HİT118 - </w:t>
            </w:r>
            <w:proofErr w:type="spellStart"/>
            <w:r w:rsidRPr="00EE15C3">
              <w:rPr>
                <w:rFonts w:ascii="Calibri" w:hAnsi="Calibri" w:cs="Calibri"/>
                <w:sz w:val="18"/>
                <w:szCs w:val="18"/>
                <w:lang w:val="en-AU"/>
              </w:rPr>
              <w:t>Hitit</w:t>
            </w:r>
            <w:proofErr w:type="spellEnd"/>
            <w:r w:rsidRPr="00EE15C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EE15C3">
              <w:rPr>
                <w:rFonts w:ascii="Calibri" w:hAnsi="Calibri" w:cs="Calibri"/>
                <w:sz w:val="18"/>
                <w:szCs w:val="18"/>
                <w:lang w:val="en-AU"/>
              </w:rPr>
              <w:t>Mitolojisi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07C2" w:rsidP="005107C2">
            <w:pPr>
              <w:pStyle w:val="DersBilgileri"/>
              <w:tabs>
                <w:tab w:val="left" w:pos="1950"/>
              </w:tabs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Dr.Öğr.Üyesi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Şafak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BOZGUN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 w:rsidRPr="005107C2">
              <w:rPr>
                <w:szCs w:val="16"/>
              </w:rPr>
              <w:t>Hitit Mitolojisi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 w:rsidRPr="005107C2">
              <w:rPr>
                <w:szCs w:val="16"/>
              </w:rPr>
              <w:t xml:space="preserve">Hitit </w:t>
            </w:r>
            <w:proofErr w:type="spellStart"/>
            <w:r w:rsidRPr="005107C2">
              <w:rPr>
                <w:szCs w:val="16"/>
              </w:rPr>
              <w:t>çiviyazılı</w:t>
            </w:r>
            <w:proofErr w:type="spellEnd"/>
            <w:r w:rsidRPr="005107C2">
              <w:rPr>
                <w:szCs w:val="16"/>
              </w:rPr>
              <w:t xml:space="preserve"> belgeler arasından mitolojik metinler kültür yönünden ele alınarak değerlendirilir.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107C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E.Laroche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Mythologie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Anatolienne</w:t>
            </w:r>
            <w:proofErr w:type="spellEnd"/>
            <w:r w:rsidRPr="005107C2">
              <w:rPr>
                <w:szCs w:val="16"/>
                <w:lang w:val="tr-TR"/>
              </w:rPr>
              <w:t xml:space="preserve"> (</w:t>
            </w:r>
            <w:proofErr w:type="spellStart"/>
            <w:r w:rsidRPr="005107C2">
              <w:rPr>
                <w:szCs w:val="16"/>
                <w:lang w:val="tr-TR"/>
              </w:rPr>
              <w:t>Textes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mythologiques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hittites</w:t>
            </w:r>
            <w:proofErr w:type="spellEnd"/>
            <w:r w:rsidRPr="005107C2">
              <w:rPr>
                <w:szCs w:val="16"/>
                <w:lang w:val="tr-TR"/>
              </w:rPr>
              <w:t xml:space="preserve"> en </w:t>
            </w:r>
            <w:proofErr w:type="spellStart"/>
            <w:r w:rsidRPr="005107C2">
              <w:rPr>
                <w:szCs w:val="16"/>
                <w:lang w:val="tr-TR"/>
              </w:rPr>
              <w:t>transcription</w:t>
            </w:r>
            <w:proofErr w:type="spellEnd"/>
            <w:r w:rsidRPr="005107C2">
              <w:rPr>
                <w:szCs w:val="16"/>
                <w:lang w:val="tr-TR"/>
              </w:rPr>
              <w:t xml:space="preserve"> I.) RHA XXIII/77, Paris (1965).</w:t>
            </w:r>
          </w:p>
          <w:p w:rsidR="005107C2" w:rsidRDefault="005107C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E.Laroche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Mythologie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d’ètrandére</w:t>
            </w:r>
            <w:proofErr w:type="spellEnd"/>
            <w:r w:rsidRPr="005107C2">
              <w:rPr>
                <w:szCs w:val="16"/>
                <w:lang w:val="tr-TR"/>
              </w:rPr>
              <w:t xml:space="preserve"> (</w:t>
            </w:r>
            <w:proofErr w:type="spellStart"/>
            <w:r w:rsidRPr="005107C2">
              <w:rPr>
                <w:szCs w:val="16"/>
                <w:lang w:val="tr-TR"/>
              </w:rPr>
              <w:t>Textes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mythologiques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hittites</w:t>
            </w:r>
            <w:proofErr w:type="spellEnd"/>
            <w:r w:rsidRPr="005107C2">
              <w:rPr>
                <w:szCs w:val="16"/>
                <w:lang w:val="tr-TR"/>
              </w:rPr>
              <w:t xml:space="preserve"> en </w:t>
            </w:r>
            <w:proofErr w:type="spellStart"/>
            <w:r w:rsidRPr="005107C2">
              <w:rPr>
                <w:szCs w:val="16"/>
                <w:lang w:val="tr-TR"/>
              </w:rPr>
              <w:t>transcription</w:t>
            </w:r>
            <w:proofErr w:type="spellEnd"/>
            <w:r w:rsidRPr="005107C2">
              <w:rPr>
                <w:szCs w:val="16"/>
                <w:lang w:val="tr-TR"/>
              </w:rPr>
              <w:t xml:space="preserve"> II.) RHA XXVI/82, Paris (1968).</w:t>
            </w:r>
          </w:p>
          <w:p w:rsidR="005107C2" w:rsidRPr="001A2552" w:rsidRDefault="005107C2" w:rsidP="005107C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H.A.Hoffner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Hittite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Myths</w:t>
            </w:r>
            <w:proofErr w:type="spellEnd"/>
            <w:r w:rsidRPr="005107C2">
              <w:rPr>
                <w:szCs w:val="16"/>
                <w:lang w:val="tr-TR"/>
              </w:rPr>
              <w:t>, Atlanta, Georgia (1998).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07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107C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35E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Savas</cp:lastModifiedBy>
  <cp:revision>3</cp:revision>
  <dcterms:created xsi:type="dcterms:W3CDTF">2017-02-03T08:50:00Z</dcterms:created>
  <dcterms:modified xsi:type="dcterms:W3CDTF">2020-03-23T10:57:00Z</dcterms:modified>
</cp:coreProperties>
</file>