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FE284"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001B6B4" w14:textId="77777777" w:rsidR="00BC32DD" w:rsidRPr="001A2552" w:rsidRDefault="00BC32DD" w:rsidP="00BC32DD">
      <w:pPr>
        <w:jc w:val="center"/>
        <w:rPr>
          <w:b/>
          <w:sz w:val="16"/>
          <w:szCs w:val="16"/>
        </w:rPr>
      </w:pPr>
      <w:r w:rsidRPr="001A2552">
        <w:rPr>
          <w:b/>
          <w:sz w:val="16"/>
          <w:szCs w:val="16"/>
        </w:rPr>
        <w:t>Açık Ders Malzemeleri</w:t>
      </w:r>
    </w:p>
    <w:p w14:paraId="5CCAB536" w14:textId="77777777" w:rsidR="00BC32DD" w:rsidRDefault="00BC32DD" w:rsidP="00BC32DD">
      <w:pPr>
        <w:pStyle w:val="Basliklar"/>
        <w:jc w:val="center"/>
        <w:rPr>
          <w:sz w:val="16"/>
          <w:szCs w:val="16"/>
        </w:rPr>
      </w:pPr>
    </w:p>
    <w:p w14:paraId="6796BDB2" w14:textId="77777777" w:rsidR="00BC32DD" w:rsidRPr="001A2552" w:rsidRDefault="00BC32DD" w:rsidP="00BC32DD">
      <w:pPr>
        <w:pStyle w:val="Basliklar"/>
        <w:jc w:val="center"/>
        <w:rPr>
          <w:sz w:val="16"/>
          <w:szCs w:val="16"/>
        </w:rPr>
      </w:pPr>
      <w:r>
        <w:rPr>
          <w:sz w:val="16"/>
          <w:szCs w:val="16"/>
        </w:rPr>
        <w:t>Ders izlence Formu</w:t>
      </w:r>
    </w:p>
    <w:p w14:paraId="1CF83EA4"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9AD3A28" w14:textId="77777777" w:rsidTr="00832AEF">
        <w:trPr>
          <w:jc w:val="center"/>
        </w:trPr>
        <w:tc>
          <w:tcPr>
            <w:tcW w:w="2745" w:type="dxa"/>
            <w:vAlign w:val="center"/>
          </w:tcPr>
          <w:p w14:paraId="7A87DF68" w14:textId="77777777" w:rsidR="00BC32DD" w:rsidRPr="001A2552" w:rsidRDefault="00BC32DD" w:rsidP="00832AEF">
            <w:pPr>
              <w:pStyle w:val="DersBasliklar"/>
              <w:rPr>
                <w:szCs w:val="16"/>
              </w:rPr>
            </w:pPr>
            <w:r w:rsidRPr="001A2552">
              <w:rPr>
                <w:szCs w:val="16"/>
              </w:rPr>
              <w:t>Dersin Kodu ve İsmi</w:t>
            </w:r>
          </w:p>
        </w:tc>
        <w:tc>
          <w:tcPr>
            <w:tcW w:w="6068" w:type="dxa"/>
          </w:tcPr>
          <w:p w14:paraId="4992A413" w14:textId="77777777" w:rsidR="00BC32DD" w:rsidRPr="001A2552" w:rsidRDefault="00FF53F5" w:rsidP="00832AEF">
            <w:pPr>
              <w:pStyle w:val="DersBilgileri"/>
              <w:rPr>
                <w:b/>
                <w:bCs/>
                <w:szCs w:val="16"/>
              </w:rPr>
            </w:pPr>
            <w:r>
              <w:rPr>
                <w:b/>
                <w:bCs/>
                <w:szCs w:val="16"/>
              </w:rPr>
              <w:t>SKY 211  Sağlık Sosyolojisi</w:t>
            </w:r>
          </w:p>
        </w:tc>
      </w:tr>
      <w:tr w:rsidR="00BC32DD" w:rsidRPr="001A2552" w14:paraId="42596B3F" w14:textId="77777777" w:rsidTr="00832AEF">
        <w:trPr>
          <w:jc w:val="center"/>
        </w:trPr>
        <w:tc>
          <w:tcPr>
            <w:tcW w:w="2745" w:type="dxa"/>
            <w:vAlign w:val="center"/>
          </w:tcPr>
          <w:p w14:paraId="259CCE6D" w14:textId="77777777" w:rsidR="00BC32DD" w:rsidRPr="001A2552" w:rsidRDefault="00BC32DD" w:rsidP="00832AEF">
            <w:pPr>
              <w:pStyle w:val="DersBasliklar"/>
              <w:rPr>
                <w:szCs w:val="16"/>
              </w:rPr>
            </w:pPr>
            <w:r w:rsidRPr="001A2552">
              <w:rPr>
                <w:szCs w:val="16"/>
              </w:rPr>
              <w:t>Dersin Sorumlusu</w:t>
            </w:r>
          </w:p>
        </w:tc>
        <w:tc>
          <w:tcPr>
            <w:tcW w:w="6068" w:type="dxa"/>
          </w:tcPr>
          <w:p w14:paraId="0BA7E06D" w14:textId="77777777" w:rsidR="00BC32DD" w:rsidRPr="001A2552" w:rsidRDefault="00FF53F5" w:rsidP="00832AEF">
            <w:pPr>
              <w:pStyle w:val="DersBilgileri"/>
              <w:rPr>
                <w:szCs w:val="16"/>
              </w:rPr>
            </w:pPr>
            <w:r>
              <w:rPr>
                <w:szCs w:val="16"/>
              </w:rPr>
              <w:t xml:space="preserve">Dr. </w:t>
            </w:r>
            <w:proofErr w:type="spellStart"/>
            <w:r>
              <w:rPr>
                <w:szCs w:val="16"/>
              </w:rPr>
              <w:t>Öğr</w:t>
            </w:r>
            <w:proofErr w:type="spellEnd"/>
            <w:r>
              <w:rPr>
                <w:szCs w:val="16"/>
              </w:rPr>
              <w:t>. Üyesi Yelda Özen</w:t>
            </w:r>
          </w:p>
        </w:tc>
      </w:tr>
      <w:tr w:rsidR="00BC32DD" w:rsidRPr="001A2552" w14:paraId="5A513700" w14:textId="77777777" w:rsidTr="00832AEF">
        <w:trPr>
          <w:jc w:val="center"/>
        </w:trPr>
        <w:tc>
          <w:tcPr>
            <w:tcW w:w="2745" w:type="dxa"/>
            <w:vAlign w:val="center"/>
          </w:tcPr>
          <w:p w14:paraId="7B742BD2" w14:textId="77777777" w:rsidR="00BC32DD" w:rsidRPr="001A2552" w:rsidRDefault="00BC32DD" w:rsidP="00832AEF">
            <w:pPr>
              <w:pStyle w:val="DersBasliklar"/>
              <w:rPr>
                <w:szCs w:val="16"/>
              </w:rPr>
            </w:pPr>
            <w:r w:rsidRPr="001A2552">
              <w:rPr>
                <w:szCs w:val="16"/>
              </w:rPr>
              <w:t>Dersin Düzeyi</w:t>
            </w:r>
          </w:p>
        </w:tc>
        <w:tc>
          <w:tcPr>
            <w:tcW w:w="6068" w:type="dxa"/>
          </w:tcPr>
          <w:p w14:paraId="32C2129F" w14:textId="77777777" w:rsidR="00BC32DD" w:rsidRPr="001A2552" w:rsidRDefault="00FF53F5" w:rsidP="00832AEF">
            <w:pPr>
              <w:pStyle w:val="DersBilgileri"/>
              <w:rPr>
                <w:szCs w:val="16"/>
              </w:rPr>
            </w:pPr>
            <w:r>
              <w:rPr>
                <w:szCs w:val="16"/>
              </w:rPr>
              <w:t>Lisans</w:t>
            </w:r>
          </w:p>
        </w:tc>
      </w:tr>
      <w:tr w:rsidR="00BC32DD" w:rsidRPr="001A2552" w14:paraId="7EBF200F" w14:textId="77777777" w:rsidTr="00832AEF">
        <w:trPr>
          <w:jc w:val="center"/>
        </w:trPr>
        <w:tc>
          <w:tcPr>
            <w:tcW w:w="2745" w:type="dxa"/>
            <w:vAlign w:val="center"/>
          </w:tcPr>
          <w:p w14:paraId="78B7E1A6" w14:textId="77777777" w:rsidR="00BC32DD" w:rsidRPr="001A2552" w:rsidRDefault="00BC32DD" w:rsidP="00832AEF">
            <w:pPr>
              <w:pStyle w:val="DersBasliklar"/>
              <w:rPr>
                <w:szCs w:val="16"/>
              </w:rPr>
            </w:pPr>
            <w:r w:rsidRPr="001A2552">
              <w:rPr>
                <w:szCs w:val="16"/>
              </w:rPr>
              <w:t>Dersin Kredisi</w:t>
            </w:r>
          </w:p>
        </w:tc>
        <w:tc>
          <w:tcPr>
            <w:tcW w:w="6068" w:type="dxa"/>
          </w:tcPr>
          <w:p w14:paraId="415897AA" w14:textId="77777777" w:rsidR="00BC32DD" w:rsidRPr="001A2552" w:rsidRDefault="00FF53F5" w:rsidP="00832AEF">
            <w:pPr>
              <w:pStyle w:val="DersBilgileri"/>
              <w:rPr>
                <w:szCs w:val="16"/>
              </w:rPr>
            </w:pPr>
            <w:r>
              <w:rPr>
                <w:szCs w:val="16"/>
              </w:rPr>
              <w:t>2</w:t>
            </w:r>
          </w:p>
        </w:tc>
      </w:tr>
      <w:tr w:rsidR="00BC32DD" w:rsidRPr="001A2552" w14:paraId="4096E541" w14:textId="77777777" w:rsidTr="00832AEF">
        <w:trPr>
          <w:jc w:val="center"/>
        </w:trPr>
        <w:tc>
          <w:tcPr>
            <w:tcW w:w="2745" w:type="dxa"/>
            <w:vAlign w:val="center"/>
          </w:tcPr>
          <w:p w14:paraId="053DCE59" w14:textId="77777777" w:rsidR="00BC32DD" w:rsidRPr="001A2552" w:rsidRDefault="00BC32DD" w:rsidP="00832AEF">
            <w:pPr>
              <w:pStyle w:val="DersBasliklar"/>
              <w:rPr>
                <w:szCs w:val="16"/>
              </w:rPr>
            </w:pPr>
            <w:r w:rsidRPr="001A2552">
              <w:rPr>
                <w:szCs w:val="16"/>
              </w:rPr>
              <w:t>Dersin Türü</w:t>
            </w:r>
          </w:p>
        </w:tc>
        <w:tc>
          <w:tcPr>
            <w:tcW w:w="6068" w:type="dxa"/>
          </w:tcPr>
          <w:p w14:paraId="2F21D937" w14:textId="77777777" w:rsidR="00BC32DD" w:rsidRPr="001A2552" w:rsidRDefault="00FF53F5" w:rsidP="00832AEF">
            <w:pPr>
              <w:pStyle w:val="DersBilgileri"/>
              <w:rPr>
                <w:szCs w:val="16"/>
              </w:rPr>
            </w:pPr>
            <w:r>
              <w:rPr>
                <w:szCs w:val="16"/>
              </w:rPr>
              <w:t>Zorunlu</w:t>
            </w:r>
          </w:p>
        </w:tc>
      </w:tr>
      <w:tr w:rsidR="00BC32DD" w:rsidRPr="001A2552" w14:paraId="3E1E4739" w14:textId="77777777" w:rsidTr="00832AEF">
        <w:trPr>
          <w:jc w:val="center"/>
        </w:trPr>
        <w:tc>
          <w:tcPr>
            <w:tcW w:w="2745" w:type="dxa"/>
            <w:vAlign w:val="center"/>
          </w:tcPr>
          <w:p w14:paraId="77E5B305" w14:textId="77777777" w:rsidR="00BC32DD" w:rsidRPr="001A2552" w:rsidRDefault="00BC32DD" w:rsidP="00832AEF">
            <w:pPr>
              <w:pStyle w:val="DersBasliklar"/>
              <w:rPr>
                <w:szCs w:val="16"/>
              </w:rPr>
            </w:pPr>
            <w:r w:rsidRPr="001A2552">
              <w:rPr>
                <w:szCs w:val="16"/>
              </w:rPr>
              <w:t>Dersin İçeriği</w:t>
            </w:r>
          </w:p>
        </w:tc>
        <w:tc>
          <w:tcPr>
            <w:tcW w:w="6068" w:type="dxa"/>
          </w:tcPr>
          <w:p w14:paraId="4211C0CD" w14:textId="56A9A30B" w:rsidR="00BC32DD" w:rsidRPr="001A2552" w:rsidRDefault="007B00B3" w:rsidP="00107B9D">
            <w:pPr>
              <w:pStyle w:val="DersBilgileri"/>
              <w:rPr>
                <w:szCs w:val="16"/>
              </w:rPr>
            </w:pPr>
            <w:r w:rsidRPr="007B00B3">
              <w:rPr>
                <w:szCs w:val="16"/>
              </w:rPr>
              <w:t>Sağlık Sosyolojisi dersi, sağlık ve hastalık kavramlarını toplumsal, kültürel, davranışsal, tarihsel ve politik temelleri ile birlikte irdelemeyi, sağlıkla ilgili kavramların nasıl toplumsal ve kültürel olarak  inşa edildiğini örneklerle göstermeyi hedefleyen bir derstir.</w:t>
            </w:r>
            <w:r w:rsidR="00107B9D">
              <w:rPr>
                <w:szCs w:val="16"/>
              </w:rPr>
              <w:t xml:space="preserve"> Ders kapsamında: </w:t>
            </w:r>
            <w:r w:rsidR="00107B9D" w:rsidRPr="00107B9D">
              <w:rPr>
                <w:szCs w:val="16"/>
              </w:rPr>
              <w:t>Sağlık Sosyolojisine Giriş: Temel Kavramlar, Diğer Disiplinlerle İlişkiler, Ta</w:t>
            </w:r>
            <w:r w:rsidR="00107B9D">
              <w:rPr>
                <w:szCs w:val="16"/>
              </w:rPr>
              <w:t xml:space="preserve">rihsel Ortaya Çıkış ve Gelişimi; </w:t>
            </w:r>
            <w:r w:rsidR="00107B9D" w:rsidRPr="00107B9D">
              <w:rPr>
                <w:szCs w:val="16"/>
              </w:rPr>
              <w:t>Modern Batı Tıbbı ve Eleştirileri: Sağlık ve Hastalığa Medikal ve Sosyolojik ve Psikolojik Bakış Açıları</w:t>
            </w:r>
            <w:r w:rsidR="00107B9D" w:rsidRPr="00107B9D">
              <w:rPr>
                <w:szCs w:val="16"/>
              </w:rPr>
              <w:t xml:space="preserve">; </w:t>
            </w:r>
            <w:r w:rsidR="00107B9D" w:rsidRPr="00107B9D">
              <w:rPr>
                <w:szCs w:val="16"/>
              </w:rPr>
              <w:t>Sağlık ve Hastalığı Etkileyen Toplumsal, Kültürel, Ekonomik ve Siyasal F</w:t>
            </w:r>
            <w:r w:rsidR="00107B9D">
              <w:rPr>
                <w:szCs w:val="16"/>
              </w:rPr>
              <w:t xml:space="preserve">aktörler; </w:t>
            </w:r>
            <w:r w:rsidR="00107B9D" w:rsidRPr="00107B9D">
              <w:rPr>
                <w:szCs w:val="16"/>
              </w:rPr>
              <w:t>Sağlık ve Hastalık Olgusu</w:t>
            </w:r>
            <w:r w:rsidR="00107B9D" w:rsidRPr="00107B9D">
              <w:rPr>
                <w:szCs w:val="16"/>
              </w:rPr>
              <w:t xml:space="preserve">; </w:t>
            </w:r>
            <w:r w:rsidR="00107B9D" w:rsidRPr="00107B9D">
              <w:rPr>
                <w:szCs w:val="16"/>
              </w:rPr>
              <w:t>Doktor-Hasta Rolü ve Etkileşimi</w:t>
            </w:r>
            <w:r w:rsidR="00107B9D" w:rsidRPr="00107B9D">
              <w:rPr>
                <w:szCs w:val="16"/>
              </w:rPr>
              <w:t xml:space="preserve">; </w:t>
            </w:r>
            <w:r w:rsidR="00107B9D" w:rsidRPr="00107B9D">
              <w:rPr>
                <w:szCs w:val="16"/>
              </w:rPr>
              <w:t>Sağlıkta Eşitsizlikler</w:t>
            </w:r>
            <w:r w:rsidR="00107B9D" w:rsidRPr="00107B9D">
              <w:rPr>
                <w:szCs w:val="16"/>
              </w:rPr>
              <w:t xml:space="preserve">; </w:t>
            </w:r>
            <w:r w:rsidR="00107B9D" w:rsidRPr="00107B9D">
              <w:rPr>
                <w:szCs w:val="16"/>
              </w:rPr>
              <w:t>Sağlık Sosyolojis</w:t>
            </w:r>
            <w:r w:rsidR="00107B9D">
              <w:rPr>
                <w:szCs w:val="16"/>
              </w:rPr>
              <w:t xml:space="preserve">inde Temel Kuramsal Yaklaşımlar; </w:t>
            </w:r>
            <w:r w:rsidR="00107B9D" w:rsidRPr="00107B9D">
              <w:rPr>
                <w:szCs w:val="16"/>
              </w:rPr>
              <w:t>Sağlık Sosyolojisinde Güncel Gelişmeler</w:t>
            </w:r>
            <w:r w:rsidR="00107B9D" w:rsidRPr="00107B9D">
              <w:rPr>
                <w:szCs w:val="16"/>
              </w:rPr>
              <w:t xml:space="preserve">; </w:t>
            </w:r>
            <w:r w:rsidR="00107B9D" w:rsidRPr="00107B9D">
              <w:rPr>
                <w:szCs w:val="16"/>
              </w:rPr>
              <w:t>Ağrının Kültürel ve Toplumsal Boyutları</w:t>
            </w:r>
            <w:r w:rsidR="00107B9D" w:rsidRPr="00107B9D">
              <w:rPr>
                <w:szCs w:val="16"/>
              </w:rPr>
              <w:t xml:space="preserve">; </w:t>
            </w:r>
            <w:r w:rsidR="00107B9D" w:rsidRPr="00107B9D">
              <w:rPr>
                <w:szCs w:val="16"/>
              </w:rPr>
              <w:t xml:space="preserve">Hastanenin Tarihi, </w:t>
            </w:r>
            <w:r w:rsidR="00107B9D">
              <w:rPr>
                <w:szCs w:val="16"/>
              </w:rPr>
              <w:t>Kliniğin Doğuşu;</w:t>
            </w:r>
            <w:r w:rsidR="00107B9D" w:rsidRPr="00107B9D">
              <w:rPr>
                <w:szCs w:val="16"/>
              </w:rPr>
              <w:t xml:space="preserve">  Hastanedeki Toplumsal İlişkiler; Tıbbın Toplumsal Örgütlenmesi, Meslekler, Bürokrasi, Uzmanlaşma, Hastane</w:t>
            </w:r>
            <w:r w:rsidR="00107B9D" w:rsidRPr="00107B9D">
              <w:rPr>
                <w:szCs w:val="16"/>
              </w:rPr>
              <w:t xml:space="preserve">; </w:t>
            </w:r>
            <w:r w:rsidR="00107B9D">
              <w:rPr>
                <w:szCs w:val="16"/>
              </w:rPr>
              <w:t>Toplam Kurum;</w:t>
            </w:r>
            <w:r w:rsidR="00107B9D" w:rsidRPr="00107B9D">
              <w:rPr>
                <w:szCs w:val="16"/>
              </w:rPr>
              <w:t xml:space="preserve"> Akıl Sağlığının Kültürel ve Tarihsel Boyutları</w:t>
            </w:r>
            <w:r w:rsidR="00107B9D" w:rsidRPr="00107B9D">
              <w:rPr>
                <w:szCs w:val="16"/>
              </w:rPr>
              <w:t xml:space="preserve">; </w:t>
            </w:r>
            <w:proofErr w:type="spellStart"/>
            <w:r w:rsidR="00107B9D" w:rsidRPr="00107B9D">
              <w:rPr>
                <w:szCs w:val="16"/>
              </w:rPr>
              <w:t>Iatrogenesis</w:t>
            </w:r>
            <w:bookmarkStart w:id="0" w:name="_GoBack"/>
            <w:bookmarkEnd w:id="0"/>
            <w:proofErr w:type="spellEnd"/>
            <w:r w:rsidR="00107B9D" w:rsidRPr="00107B9D">
              <w:rPr>
                <w:szCs w:val="16"/>
              </w:rPr>
              <w:t xml:space="preserve">, </w:t>
            </w:r>
            <w:proofErr w:type="spellStart"/>
            <w:r w:rsidR="00107B9D" w:rsidRPr="00107B9D">
              <w:rPr>
                <w:szCs w:val="16"/>
              </w:rPr>
              <w:t>Tıbbileştirme</w:t>
            </w:r>
            <w:proofErr w:type="spellEnd"/>
            <w:r w:rsidR="00107B9D" w:rsidRPr="00107B9D">
              <w:rPr>
                <w:szCs w:val="16"/>
              </w:rPr>
              <w:t>, Tüketim/Risk Toplumu ve Sağlıklı Yaşam Söylemi</w:t>
            </w:r>
            <w:r w:rsidR="00107B9D" w:rsidRPr="00107B9D">
              <w:rPr>
                <w:szCs w:val="16"/>
              </w:rPr>
              <w:t xml:space="preserve">; </w:t>
            </w:r>
            <w:r w:rsidR="00107B9D" w:rsidRPr="00107B9D">
              <w:rPr>
                <w:szCs w:val="16"/>
              </w:rPr>
              <w:t>Geleneksel Te</w:t>
            </w:r>
            <w:r w:rsidR="00107B9D">
              <w:rPr>
                <w:szCs w:val="16"/>
              </w:rPr>
              <w:t>davi, Şifacılar, Alternatif Tıp;</w:t>
            </w:r>
            <w:r w:rsidR="00107B9D" w:rsidRPr="00107B9D">
              <w:rPr>
                <w:szCs w:val="16"/>
              </w:rPr>
              <w:t xml:space="preserve"> </w:t>
            </w:r>
            <w:r w:rsidR="00107B9D">
              <w:rPr>
                <w:szCs w:val="16"/>
              </w:rPr>
              <w:t xml:space="preserve">ve </w:t>
            </w:r>
            <w:r w:rsidR="00107B9D" w:rsidRPr="00107B9D">
              <w:rPr>
                <w:szCs w:val="16"/>
              </w:rPr>
              <w:t>Yaşlılık, Yaşlanma ve Ölüm</w:t>
            </w:r>
            <w:r w:rsidR="00107B9D">
              <w:rPr>
                <w:szCs w:val="16"/>
              </w:rPr>
              <w:t xml:space="preserve"> konuları işlenmektedir.</w:t>
            </w:r>
          </w:p>
        </w:tc>
      </w:tr>
      <w:tr w:rsidR="00BC32DD" w:rsidRPr="001A2552" w14:paraId="6CE4F927" w14:textId="77777777" w:rsidTr="00832AEF">
        <w:trPr>
          <w:jc w:val="center"/>
        </w:trPr>
        <w:tc>
          <w:tcPr>
            <w:tcW w:w="2745" w:type="dxa"/>
            <w:vAlign w:val="center"/>
          </w:tcPr>
          <w:p w14:paraId="2A9F2BE0" w14:textId="77777777" w:rsidR="00BC32DD" w:rsidRPr="001A2552" w:rsidRDefault="00BC32DD" w:rsidP="00832AEF">
            <w:pPr>
              <w:pStyle w:val="DersBasliklar"/>
              <w:rPr>
                <w:szCs w:val="16"/>
              </w:rPr>
            </w:pPr>
            <w:r w:rsidRPr="001A2552">
              <w:rPr>
                <w:szCs w:val="16"/>
              </w:rPr>
              <w:t>Dersin Amacı</w:t>
            </w:r>
          </w:p>
        </w:tc>
        <w:tc>
          <w:tcPr>
            <w:tcW w:w="6068" w:type="dxa"/>
          </w:tcPr>
          <w:p w14:paraId="60B0B3EE" w14:textId="77777777" w:rsidR="007B00B3" w:rsidRPr="007B00B3" w:rsidRDefault="007B00B3" w:rsidP="007B00B3">
            <w:pPr>
              <w:pStyle w:val="DersBilgileri"/>
              <w:rPr>
                <w:szCs w:val="16"/>
              </w:rPr>
            </w:pPr>
            <w:r w:rsidRPr="007B00B3">
              <w:rPr>
                <w:szCs w:val="16"/>
              </w:rPr>
              <w:t xml:space="preserve">Ders, ilgili konuları farklı boyutları ile irdeleyerek, sosyolojik bilgi birikimine katkı sağlamanın yanı sıra öğrencilere sağlık/hastalık konusuna sosyolojik bakabilme becerisi kazandırmayı amaçlamaktadır. </w:t>
            </w:r>
          </w:p>
          <w:p w14:paraId="376305DE" w14:textId="77777777" w:rsidR="00BC32DD" w:rsidRPr="001A2552" w:rsidRDefault="00BC32DD" w:rsidP="00832AEF">
            <w:pPr>
              <w:pStyle w:val="DersBilgileri"/>
              <w:rPr>
                <w:szCs w:val="16"/>
              </w:rPr>
            </w:pPr>
          </w:p>
        </w:tc>
      </w:tr>
      <w:tr w:rsidR="00BC32DD" w:rsidRPr="001A2552" w14:paraId="3B3DDB12" w14:textId="77777777" w:rsidTr="00832AEF">
        <w:trPr>
          <w:jc w:val="center"/>
        </w:trPr>
        <w:tc>
          <w:tcPr>
            <w:tcW w:w="2745" w:type="dxa"/>
            <w:vAlign w:val="center"/>
          </w:tcPr>
          <w:p w14:paraId="27372F67" w14:textId="77777777" w:rsidR="00BC32DD" w:rsidRPr="001A2552" w:rsidRDefault="00BC32DD" w:rsidP="00832AEF">
            <w:pPr>
              <w:pStyle w:val="DersBasliklar"/>
              <w:rPr>
                <w:szCs w:val="16"/>
              </w:rPr>
            </w:pPr>
            <w:r w:rsidRPr="001A2552">
              <w:rPr>
                <w:szCs w:val="16"/>
              </w:rPr>
              <w:t>Dersin Süresi</w:t>
            </w:r>
          </w:p>
        </w:tc>
        <w:tc>
          <w:tcPr>
            <w:tcW w:w="6068" w:type="dxa"/>
          </w:tcPr>
          <w:p w14:paraId="0B223AFE" w14:textId="77777777" w:rsidR="00BC32DD" w:rsidRPr="001A2552" w:rsidRDefault="00FF53F5" w:rsidP="00832AEF">
            <w:pPr>
              <w:pStyle w:val="DersBilgileri"/>
              <w:rPr>
                <w:szCs w:val="16"/>
              </w:rPr>
            </w:pPr>
            <w:r>
              <w:rPr>
                <w:szCs w:val="16"/>
              </w:rPr>
              <w:t>2 saat</w:t>
            </w:r>
          </w:p>
        </w:tc>
      </w:tr>
      <w:tr w:rsidR="00BC32DD" w:rsidRPr="001A2552" w14:paraId="64CAA6BF" w14:textId="77777777" w:rsidTr="00832AEF">
        <w:trPr>
          <w:jc w:val="center"/>
        </w:trPr>
        <w:tc>
          <w:tcPr>
            <w:tcW w:w="2745" w:type="dxa"/>
            <w:vAlign w:val="center"/>
          </w:tcPr>
          <w:p w14:paraId="4F0A0F3D" w14:textId="77777777" w:rsidR="00BC32DD" w:rsidRPr="001A2552" w:rsidRDefault="00BC32DD" w:rsidP="00832AEF">
            <w:pPr>
              <w:pStyle w:val="DersBasliklar"/>
              <w:rPr>
                <w:szCs w:val="16"/>
              </w:rPr>
            </w:pPr>
            <w:r w:rsidRPr="001A2552">
              <w:rPr>
                <w:szCs w:val="16"/>
              </w:rPr>
              <w:t>Eğitim Dili</w:t>
            </w:r>
          </w:p>
        </w:tc>
        <w:tc>
          <w:tcPr>
            <w:tcW w:w="6068" w:type="dxa"/>
          </w:tcPr>
          <w:p w14:paraId="4FF77EDC" w14:textId="77777777" w:rsidR="00BC32DD" w:rsidRPr="001A2552" w:rsidRDefault="00FF53F5" w:rsidP="00832AEF">
            <w:pPr>
              <w:pStyle w:val="DersBilgileri"/>
              <w:rPr>
                <w:szCs w:val="16"/>
              </w:rPr>
            </w:pPr>
            <w:r>
              <w:rPr>
                <w:szCs w:val="16"/>
              </w:rPr>
              <w:t>Türkçe</w:t>
            </w:r>
          </w:p>
        </w:tc>
      </w:tr>
      <w:tr w:rsidR="00BC32DD" w:rsidRPr="001A2552" w14:paraId="620A32F6" w14:textId="77777777" w:rsidTr="00832AEF">
        <w:trPr>
          <w:jc w:val="center"/>
        </w:trPr>
        <w:tc>
          <w:tcPr>
            <w:tcW w:w="2745" w:type="dxa"/>
            <w:vAlign w:val="center"/>
          </w:tcPr>
          <w:p w14:paraId="4D6BCBA5" w14:textId="77777777" w:rsidR="00BC32DD" w:rsidRPr="001A2552" w:rsidRDefault="00BC32DD" w:rsidP="00832AEF">
            <w:pPr>
              <w:pStyle w:val="DersBasliklar"/>
              <w:rPr>
                <w:szCs w:val="16"/>
              </w:rPr>
            </w:pPr>
            <w:r w:rsidRPr="001A2552">
              <w:rPr>
                <w:szCs w:val="16"/>
              </w:rPr>
              <w:t>Ön Koşul</w:t>
            </w:r>
          </w:p>
        </w:tc>
        <w:tc>
          <w:tcPr>
            <w:tcW w:w="6068" w:type="dxa"/>
          </w:tcPr>
          <w:p w14:paraId="3B70661D" w14:textId="77777777" w:rsidR="00BC32DD" w:rsidRPr="001A2552" w:rsidRDefault="00FF53F5" w:rsidP="00832AEF">
            <w:pPr>
              <w:pStyle w:val="DersBilgileri"/>
              <w:rPr>
                <w:szCs w:val="16"/>
              </w:rPr>
            </w:pPr>
            <w:r>
              <w:rPr>
                <w:szCs w:val="16"/>
              </w:rPr>
              <w:t>-</w:t>
            </w:r>
          </w:p>
        </w:tc>
      </w:tr>
      <w:tr w:rsidR="00BC32DD" w:rsidRPr="001A2552" w14:paraId="036F692F" w14:textId="77777777" w:rsidTr="00832AEF">
        <w:trPr>
          <w:jc w:val="center"/>
        </w:trPr>
        <w:tc>
          <w:tcPr>
            <w:tcW w:w="2745" w:type="dxa"/>
            <w:vAlign w:val="center"/>
          </w:tcPr>
          <w:p w14:paraId="3C51EBB2" w14:textId="77777777" w:rsidR="00BC32DD" w:rsidRPr="001A2552" w:rsidRDefault="00BC32DD" w:rsidP="00832AEF">
            <w:pPr>
              <w:pStyle w:val="DersBasliklar"/>
              <w:rPr>
                <w:szCs w:val="16"/>
              </w:rPr>
            </w:pPr>
            <w:r w:rsidRPr="001A2552">
              <w:rPr>
                <w:szCs w:val="16"/>
              </w:rPr>
              <w:t>Önerilen Kaynaklar</w:t>
            </w:r>
          </w:p>
        </w:tc>
        <w:tc>
          <w:tcPr>
            <w:tcW w:w="6068" w:type="dxa"/>
          </w:tcPr>
          <w:p w14:paraId="71C515AA" w14:textId="77777777" w:rsidR="005033E8" w:rsidRPr="005033E8" w:rsidRDefault="005033E8" w:rsidP="005033E8">
            <w:pPr>
              <w:pStyle w:val="DersBilgileri"/>
              <w:rPr>
                <w:szCs w:val="16"/>
              </w:rPr>
            </w:pPr>
            <w:r w:rsidRPr="005033E8">
              <w:rPr>
                <w:szCs w:val="16"/>
              </w:rPr>
              <w:t xml:space="preserve">Adak, N. (2016). </w:t>
            </w:r>
            <w:r w:rsidRPr="005033E8">
              <w:rPr>
                <w:i/>
                <w:szCs w:val="16"/>
              </w:rPr>
              <w:t>Sağlık sosyolojisinde güncel tartışmalar</w:t>
            </w:r>
            <w:r w:rsidRPr="005033E8">
              <w:rPr>
                <w:szCs w:val="16"/>
              </w:rPr>
              <w:t>. Ankara: Nobel Yayın.</w:t>
            </w:r>
          </w:p>
          <w:p w14:paraId="64889376" w14:textId="77777777" w:rsidR="00BC32DD" w:rsidRDefault="005033E8" w:rsidP="005033E8">
            <w:pPr>
              <w:pStyle w:val="DersBilgileri"/>
              <w:rPr>
                <w:szCs w:val="16"/>
              </w:rPr>
            </w:pPr>
            <w:r w:rsidRPr="005033E8">
              <w:rPr>
                <w:szCs w:val="16"/>
              </w:rPr>
              <w:t xml:space="preserve">Adak, N. Ö. (2003). </w:t>
            </w:r>
            <w:proofErr w:type="spellStart"/>
            <w:r w:rsidRPr="005033E8">
              <w:rPr>
                <w:i/>
                <w:szCs w:val="16"/>
              </w:rPr>
              <w:t>Sağlık</w:t>
            </w:r>
            <w:proofErr w:type="spellEnd"/>
            <w:r w:rsidRPr="005033E8">
              <w:rPr>
                <w:i/>
                <w:szCs w:val="16"/>
              </w:rPr>
              <w:t xml:space="preserve"> </w:t>
            </w:r>
            <w:proofErr w:type="spellStart"/>
            <w:r w:rsidRPr="005033E8">
              <w:rPr>
                <w:i/>
                <w:szCs w:val="16"/>
              </w:rPr>
              <w:t>sosyolojisi</w:t>
            </w:r>
            <w:proofErr w:type="spellEnd"/>
            <w:r w:rsidRPr="005033E8">
              <w:rPr>
                <w:i/>
                <w:szCs w:val="16"/>
              </w:rPr>
              <w:t xml:space="preserve">: </w:t>
            </w:r>
            <w:proofErr w:type="spellStart"/>
            <w:r w:rsidRPr="005033E8">
              <w:rPr>
                <w:i/>
                <w:szCs w:val="16"/>
              </w:rPr>
              <w:t>Kadın</w:t>
            </w:r>
            <w:proofErr w:type="spellEnd"/>
            <w:r w:rsidRPr="005033E8">
              <w:rPr>
                <w:i/>
                <w:szCs w:val="16"/>
              </w:rPr>
              <w:t xml:space="preserve"> </w:t>
            </w:r>
            <w:proofErr w:type="spellStart"/>
            <w:r w:rsidRPr="005033E8">
              <w:rPr>
                <w:i/>
                <w:szCs w:val="16"/>
              </w:rPr>
              <w:t>ve</w:t>
            </w:r>
            <w:proofErr w:type="spellEnd"/>
            <w:r w:rsidRPr="005033E8">
              <w:rPr>
                <w:i/>
                <w:szCs w:val="16"/>
              </w:rPr>
              <w:t xml:space="preserve"> </w:t>
            </w:r>
            <w:proofErr w:type="spellStart"/>
            <w:r w:rsidRPr="005033E8">
              <w:rPr>
                <w:i/>
                <w:szCs w:val="16"/>
              </w:rPr>
              <w:t>kentleşme</w:t>
            </w:r>
            <w:proofErr w:type="spellEnd"/>
            <w:r w:rsidRPr="005033E8">
              <w:rPr>
                <w:szCs w:val="16"/>
              </w:rPr>
              <w:t xml:space="preserve">. İstanbul: </w:t>
            </w:r>
            <w:proofErr w:type="spellStart"/>
            <w:r w:rsidRPr="005033E8">
              <w:rPr>
                <w:szCs w:val="16"/>
              </w:rPr>
              <w:t>Birey</w:t>
            </w:r>
            <w:proofErr w:type="spellEnd"/>
            <w:r w:rsidRPr="005033E8">
              <w:rPr>
                <w:szCs w:val="16"/>
              </w:rPr>
              <w:t xml:space="preserve"> Yayıncılık</w:t>
            </w:r>
            <w:r>
              <w:rPr>
                <w:szCs w:val="16"/>
              </w:rPr>
              <w:t>.</w:t>
            </w:r>
          </w:p>
          <w:p w14:paraId="6DA5B558" w14:textId="30DD218E" w:rsidR="005033E8" w:rsidRDefault="005033E8" w:rsidP="005033E8">
            <w:pPr>
              <w:pStyle w:val="DersBilgileri"/>
              <w:rPr>
                <w:szCs w:val="16"/>
              </w:rPr>
            </w:pPr>
            <w:proofErr w:type="spellStart"/>
            <w:r w:rsidRPr="005033E8">
              <w:rPr>
                <w:szCs w:val="16"/>
              </w:rPr>
              <w:t>Cirhinlioğlu</w:t>
            </w:r>
            <w:proofErr w:type="spellEnd"/>
            <w:r w:rsidRPr="005033E8">
              <w:rPr>
                <w:szCs w:val="16"/>
              </w:rPr>
              <w:t xml:space="preserve">, Z. (2001). </w:t>
            </w:r>
            <w:r w:rsidRPr="005033E8">
              <w:rPr>
                <w:i/>
                <w:szCs w:val="16"/>
              </w:rPr>
              <w:t>Sağlık sosyolojisi</w:t>
            </w:r>
            <w:r w:rsidRPr="005033E8">
              <w:rPr>
                <w:szCs w:val="16"/>
              </w:rPr>
              <w:t>. Ankara: Nobel Yayın</w:t>
            </w:r>
          </w:p>
          <w:p w14:paraId="2AE446A3" w14:textId="77777777" w:rsidR="005033E8" w:rsidRPr="005033E8" w:rsidRDefault="005033E8" w:rsidP="005033E8">
            <w:pPr>
              <w:pStyle w:val="DersBilgileri"/>
              <w:rPr>
                <w:szCs w:val="16"/>
              </w:rPr>
            </w:pPr>
            <w:proofErr w:type="spellStart"/>
            <w:r w:rsidRPr="005033E8">
              <w:rPr>
                <w:szCs w:val="16"/>
              </w:rPr>
              <w:t>Foucault</w:t>
            </w:r>
            <w:proofErr w:type="spellEnd"/>
            <w:r w:rsidRPr="005033E8">
              <w:rPr>
                <w:szCs w:val="16"/>
              </w:rPr>
              <w:t xml:space="preserve">, M. (2002). </w:t>
            </w:r>
            <w:r w:rsidRPr="005033E8">
              <w:rPr>
                <w:i/>
                <w:szCs w:val="16"/>
              </w:rPr>
              <w:t>Kliniğin doğuşu: Tıbbi algının arkeolojisi</w:t>
            </w:r>
            <w:r w:rsidRPr="005033E8">
              <w:rPr>
                <w:szCs w:val="16"/>
              </w:rPr>
              <w:t xml:space="preserve">. Ankara: </w:t>
            </w:r>
            <w:proofErr w:type="spellStart"/>
            <w:r w:rsidRPr="005033E8">
              <w:rPr>
                <w:szCs w:val="16"/>
              </w:rPr>
              <w:t>Epos</w:t>
            </w:r>
            <w:proofErr w:type="spellEnd"/>
            <w:r w:rsidRPr="005033E8">
              <w:rPr>
                <w:szCs w:val="16"/>
              </w:rPr>
              <w:t xml:space="preserve"> Yayınları.</w:t>
            </w:r>
          </w:p>
          <w:p w14:paraId="138FF028" w14:textId="77777777" w:rsidR="005033E8" w:rsidRPr="005033E8" w:rsidRDefault="005033E8" w:rsidP="005033E8">
            <w:pPr>
              <w:pStyle w:val="DersBilgileri"/>
              <w:rPr>
                <w:szCs w:val="16"/>
              </w:rPr>
            </w:pPr>
            <w:proofErr w:type="spellStart"/>
            <w:r w:rsidRPr="005033E8">
              <w:rPr>
                <w:szCs w:val="16"/>
              </w:rPr>
              <w:t>Goffman</w:t>
            </w:r>
            <w:proofErr w:type="spellEnd"/>
            <w:r w:rsidRPr="005033E8">
              <w:rPr>
                <w:szCs w:val="16"/>
              </w:rPr>
              <w:t>, E. (2016</w:t>
            </w:r>
            <w:r w:rsidRPr="005033E8">
              <w:rPr>
                <w:i/>
                <w:szCs w:val="16"/>
              </w:rPr>
              <w:t>). Tımarhaneler</w:t>
            </w:r>
            <w:r w:rsidRPr="005033E8">
              <w:rPr>
                <w:szCs w:val="16"/>
              </w:rPr>
              <w:t xml:space="preserve"> (çev. E. Arıcan). Ankara: </w:t>
            </w:r>
            <w:proofErr w:type="spellStart"/>
            <w:r w:rsidRPr="005033E8">
              <w:rPr>
                <w:szCs w:val="16"/>
              </w:rPr>
              <w:t>Heretik</w:t>
            </w:r>
            <w:proofErr w:type="spellEnd"/>
            <w:r w:rsidRPr="005033E8">
              <w:rPr>
                <w:szCs w:val="16"/>
              </w:rPr>
              <w:t xml:space="preserve">. </w:t>
            </w:r>
          </w:p>
          <w:p w14:paraId="0C5CF445" w14:textId="417D40C0" w:rsidR="005033E8" w:rsidRDefault="005033E8" w:rsidP="005033E8">
            <w:pPr>
              <w:pStyle w:val="DersBilgileri"/>
              <w:rPr>
                <w:szCs w:val="16"/>
              </w:rPr>
            </w:pPr>
            <w:proofErr w:type="spellStart"/>
            <w:r w:rsidRPr="005033E8">
              <w:rPr>
                <w:szCs w:val="16"/>
              </w:rPr>
              <w:t>Illich</w:t>
            </w:r>
            <w:proofErr w:type="spellEnd"/>
            <w:r w:rsidRPr="005033E8">
              <w:rPr>
                <w:szCs w:val="16"/>
              </w:rPr>
              <w:t xml:space="preserve">, I. (2011). </w:t>
            </w:r>
            <w:r w:rsidRPr="005033E8">
              <w:rPr>
                <w:i/>
                <w:szCs w:val="16"/>
              </w:rPr>
              <w:t>Sağlığın gaspı</w:t>
            </w:r>
            <w:r w:rsidRPr="005033E8">
              <w:rPr>
                <w:szCs w:val="16"/>
              </w:rPr>
              <w:t xml:space="preserve"> (</w:t>
            </w:r>
            <w:proofErr w:type="spellStart"/>
            <w:r w:rsidRPr="005033E8">
              <w:rPr>
                <w:szCs w:val="16"/>
              </w:rPr>
              <w:t>çev</w:t>
            </w:r>
            <w:proofErr w:type="spellEnd"/>
            <w:r w:rsidRPr="005033E8">
              <w:rPr>
                <w:szCs w:val="16"/>
              </w:rPr>
              <w:t xml:space="preserve">: S. </w:t>
            </w:r>
            <w:proofErr w:type="spellStart"/>
            <w:r w:rsidRPr="005033E8">
              <w:rPr>
                <w:szCs w:val="16"/>
              </w:rPr>
              <w:t>Sertabiboğlu</w:t>
            </w:r>
            <w:proofErr w:type="spellEnd"/>
            <w:r w:rsidRPr="005033E8">
              <w:rPr>
                <w:szCs w:val="16"/>
              </w:rPr>
              <w:t>). İstanbul: Ayrıntı.</w:t>
            </w:r>
          </w:p>
          <w:p w14:paraId="0E8CB3C1" w14:textId="7F0EBF51" w:rsidR="005033E8" w:rsidRDefault="005033E8" w:rsidP="005033E8">
            <w:pPr>
              <w:pStyle w:val="DersBilgileri"/>
              <w:rPr>
                <w:szCs w:val="16"/>
              </w:rPr>
            </w:pPr>
            <w:r w:rsidRPr="005033E8">
              <w:rPr>
                <w:szCs w:val="16"/>
              </w:rPr>
              <w:t xml:space="preserve">İstanbul Üniversitesi Sosyoloji Dergisi, Yaşlılık özel sayısı, 2016, cilt: 36, </w:t>
            </w:r>
            <w:proofErr w:type="spellStart"/>
            <w:r w:rsidRPr="005033E8">
              <w:rPr>
                <w:szCs w:val="16"/>
              </w:rPr>
              <w:t>no</w:t>
            </w:r>
            <w:proofErr w:type="spellEnd"/>
            <w:r w:rsidRPr="005033E8">
              <w:rPr>
                <w:szCs w:val="16"/>
              </w:rPr>
              <w:t xml:space="preserve">: 2. (tam metin erişim: </w:t>
            </w:r>
            <w:hyperlink r:id="rId6" w:history="1">
              <w:r w:rsidRPr="005033E8">
                <w:rPr>
                  <w:szCs w:val="16"/>
                </w:rPr>
                <w:t>http://tjs.istanbul.edu.tr/son-sayi/</w:t>
              </w:r>
            </w:hyperlink>
            <w:r w:rsidRPr="005033E8">
              <w:rPr>
                <w:szCs w:val="16"/>
              </w:rPr>
              <w:t xml:space="preserve"> ).</w:t>
            </w:r>
          </w:p>
          <w:p w14:paraId="2CD669E2" w14:textId="77777777" w:rsidR="005033E8" w:rsidRPr="005033E8" w:rsidRDefault="005033E8" w:rsidP="005033E8">
            <w:pPr>
              <w:pStyle w:val="DersBilgileri"/>
              <w:rPr>
                <w:szCs w:val="16"/>
              </w:rPr>
            </w:pPr>
            <w:r w:rsidRPr="005033E8">
              <w:rPr>
                <w:szCs w:val="16"/>
              </w:rPr>
              <w:t>Kasapoğlu, A. (2001). Güncel sosyal sorunlar ve sağlık. Toplumbilim, 13, s: 23-30.</w:t>
            </w:r>
          </w:p>
          <w:p w14:paraId="459B6B55" w14:textId="7C8105B3" w:rsidR="005033E8" w:rsidRDefault="005033E8" w:rsidP="005033E8">
            <w:pPr>
              <w:pStyle w:val="DersBilgileri"/>
              <w:rPr>
                <w:szCs w:val="16"/>
              </w:rPr>
            </w:pPr>
            <w:r w:rsidRPr="005033E8">
              <w:rPr>
                <w:szCs w:val="16"/>
              </w:rPr>
              <w:t xml:space="preserve">Le </w:t>
            </w:r>
            <w:proofErr w:type="spellStart"/>
            <w:r w:rsidRPr="005033E8">
              <w:rPr>
                <w:szCs w:val="16"/>
              </w:rPr>
              <w:t>Breton</w:t>
            </w:r>
            <w:proofErr w:type="spellEnd"/>
            <w:r w:rsidRPr="005033E8">
              <w:rPr>
                <w:szCs w:val="16"/>
              </w:rPr>
              <w:t xml:space="preserve">, D. (2010). </w:t>
            </w:r>
            <w:r w:rsidRPr="005033E8">
              <w:rPr>
                <w:i/>
                <w:szCs w:val="16"/>
              </w:rPr>
              <w:t>Acının antropolojisi</w:t>
            </w:r>
            <w:r w:rsidRPr="005033E8">
              <w:rPr>
                <w:szCs w:val="16"/>
              </w:rPr>
              <w:t xml:space="preserve"> (çev. İsmail </w:t>
            </w:r>
            <w:proofErr w:type="spellStart"/>
            <w:r w:rsidRPr="005033E8">
              <w:rPr>
                <w:szCs w:val="16"/>
              </w:rPr>
              <w:t>Yerguz</w:t>
            </w:r>
            <w:proofErr w:type="spellEnd"/>
            <w:r w:rsidRPr="005033E8">
              <w:rPr>
                <w:szCs w:val="16"/>
              </w:rPr>
              <w:t>). İstanbul: Sel Yayıncılık.</w:t>
            </w:r>
          </w:p>
          <w:p w14:paraId="3358D401" w14:textId="77777777" w:rsidR="005033E8" w:rsidRPr="005033E8" w:rsidRDefault="005033E8" w:rsidP="005033E8">
            <w:pPr>
              <w:pStyle w:val="DersBilgileri"/>
              <w:rPr>
                <w:szCs w:val="16"/>
              </w:rPr>
            </w:pPr>
            <w:r w:rsidRPr="005033E8">
              <w:rPr>
                <w:szCs w:val="16"/>
              </w:rPr>
              <w:t xml:space="preserve">Oskay, Ü. (1993). Medikal sosyolojide bazı kavramsal açıklamalar. </w:t>
            </w:r>
            <w:r w:rsidRPr="005033E8">
              <w:rPr>
                <w:i/>
                <w:szCs w:val="16"/>
              </w:rPr>
              <w:t>Sosyoloji Dergisi.</w:t>
            </w:r>
            <w:r w:rsidRPr="005033E8">
              <w:rPr>
                <w:szCs w:val="16"/>
              </w:rPr>
              <w:t xml:space="preserve">  Ege Üniversitesi Edebiyat Fakültesi Yayını.</w:t>
            </w:r>
          </w:p>
          <w:p w14:paraId="477CD242" w14:textId="44179C45" w:rsidR="005033E8" w:rsidRDefault="005033E8" w:rsidP="005033E8">
            <w:pPr>
              <w:pStyle w:val="DersBilgileri"/>
              <w:rPr>
                <w:szCs w:val="16"/>
              </w:rPr>
            </w:pPr>
            <w:r w:rsidRPr="005033E8">
              <w:rPr>
                <w:szCs w:val="16"/>
              </w:rPr>
              <w:lastRenderedPageBreak/>
              <w:t xml:space="preserve">Özen, S. (1993). Sosyolojide yeni bir alan: Sağlık sosyolojisi ve sağlık-toplumsal yapı ilişkileri. </w:t>
            </w:r>
            <w:r w:rsidRPr="005033E8">
              <w:rPr>
                <w:i/>
                <w:szCs w:val="16"/>
              </w:rPr>
              <w:t>Sosyoloji Dergisi</w:t>
            </w:r>
            <w:r w:rsidRPr="005033E8">
              <w:rPr>
                <w:szCs w:val="16"/>
              </w:rPr>
              <w:t xml:space="preserve"> Ege Üniversitesi Edebiyat Fakültesi Yayını, Sayı: 4</w:t>
            </w:r>
            <w:r>
              <w:rPr>
                <w:szCs w:val="16"/>
              </w:rPr>
              <w:t>.</w:t>
            </w:r>
          </w:p>
          <w:p w14:paraId="6B038F87" w14:textId="508458CE" w:rsidR="005033E8" w:rsidRDefault="005033E8" w:rsidP="005033E8">
            <w:pPr>
              <w:pStyle w:val="DersBilgileri"/>
              <w:rPr>
                <w:szCs w:val="16"/>
              </w:rPr>
            </w:pPr>
            <w:r w:rsidRPr="005033E8">
              <w:rPr>
                <w:szCs w:val="16"/>
              </w:rPr>
              <w:t xml:space="preserve">Sezgin, D. (2011). </w:t>
            </w:r>
            <w:proofErr w:type="spellStart"/>
            <w:r w:rsidRPr="005033E8">
              <w:rPr>
                <w:i/>
                <w:szCs w:val="16"/>
              </w:rPr>
              <w:t>Tıbbileştirilen</w:t>
            </w:r>
            <w:proofErr w:type="spellEnd"/>
            <w:r w:rsidRPr="005033E8">
              <w:rPr>
                <w:i/>
                <w:szCs w:val="16"/>
              </w:rPr>
              <w:t xml:space="preserve"> yaşam, bireyselleştirilen sağlık</w:t>
            </w:r>
            <w:r w:rsidRPr="005033E8">
              <w:rPr>
                <w:szCs w:val="16"/>
              </w:rPr>
              <w:t>. İstanbul: Ayrıntı.</w:t>
            </w:r>
          </w:p>
          <w:p w14:paraId="5B94F866" w14:textId="77777777" w:rsidR="005033E8" w:rsidRPr="005033E8" w:rsidRDefault="005033E8" w:rsidP="005033E8">
            <w:pPr>
              <w:pStyle w:val="DersBilgileri"/>
              <w:rPr>
                <w:szCs w:val="16"/>
              </w:rPr>
            </w:pPr>
            <w:proofErr w:type="spellStart"/>
            <w:r w:rsidRPr="005033E8">
              <w:rPr>
                <w:szCs w:val="16"/>
              </w:rPr>
              <w:t>Suğur</w:t>
            </w:r>
            <w:proofErr w:type="spellEnd"/>
            <w:r w:rsidRPr="005033E8">
              <w:rPr>
                <w:szCs w:val="16"/>
              </w:rPr>
              <w:t xml:space="preserve">, N. (2011). </w:t>
            </w:r>
            <w:r w:rsidRPr="005033E8">
              <w:rPr>
                <w:i/>
                <w:szCs w:val="16"/>
              </w:rPr>
              <w:t>İnsan ve toplum</w:t>
            </w:r>
            <w:r w:rsidRPr="005033E8">
              <w:rPr>
                <w:szCs w:val="16"/>
              </w:rPr>
              <w:t xml:space="preserve">. Eskişehir: Anadolu Üniversitesi </w:t>
            </w:r>
            <w:proofErr w:type="spellStart"/>
            <w:r w:rsidRPr="005033E8">
              <w:rPr>
                <w:szCs w:val="16"/>
              </w:rPr>
              <w:t>Açıköğretim</w:t>
            </w:r>
            <w:proofErr w:type="spellEnd"/>
            <w:r w:rsidRPr="005033E8">
              <w:rPr>
                <w:szCs w:val="16"/>
              </w:rPr>
              <w:t xml:space="preserve"> Yayınları, s: 153-158.</w:t>
            </w:r>
          </w:p>
          <w:p w14:paraId="4E11CFE4" w14:textId="77777777" w:rsidR="005033E8" w:rsidRPr="005033E8" w:rsidRDefault="005033E8" w:rsidP="005033E8">
            <w:pPr>
              <w:pStyle w:val="DersBilgileri"/>
              <w:rPr>
                <w:szCs w:val="16"/>
              </w:rPr>
            </w:pPr>
            <w:proofErr w:type="spellStart"/>
            <w:r w:rsidRPr="005033E8">
              <w:rPr>
                <w:szCs w:val="16"/>
              </w:rPr>
              <w:t>Turner</w:t>
            </w:r>
            <w:proofErr w:type="spellEnd"/>
            <w:r w:rsidRPr="005033E8">
              <w:rPr>
                <w:szCs w:val="16"/>
              </w:rPr>
              <w:t xml:space="preserve">, B.S.  (2011). </w:t>
            </w:r>
            <w:r w:rsidRPr="005033E8">
              <w:rPr>
                <w:i/>
                <w:szCs w:val="16"/>
              </w:rPr>
              <w:t>Tıbbi güç ve toplumsal bilgi</w:t>
            </w:r>
            <w:r w:rsidRPr="005033E8">
              <w:rPr>
                <w:szCs w:val="16"/>
              </w:rPr>
              <w:t xml:space="preserve"> (</w:t>
            </w:r>
            <w:proofErr w:type="spellStart"/>
            <w:r w:rsidRPr="005033E8">
              <w:rPr>
                <w:szCs w:val="16"/>
              </w:rPr>
              <w:t>çev</w:t>
            </w:r>
            <w:proofErr w:type="spellEnd"/>
            <w:r w:rsidRPr="005033E8">
              <w:rPr>
                <w:szCs w:val="16"/>
              </w:rPr>
              <w:t xml:space="preserve">: Ü. </w:t>
            </w:r>
            <w:proofErr w:type="spellStart"/>
            <w:r w:rsidRPr="005033E8">
              <w:rPr>
                <w:szCs w:val="16"/>
              </w:rPr>
              <w:t>Tatlıcan</w:t>
            </w:r>
            <w:proofErr w:type="spellEnd"/>
            <w:r w:rsidRPr="005033E8">
              <w:rPr>
                <w:szCs w:val="16"/>
              </w:rPr>
              <w:t>). Bursa: Sentez Yayınları</w:t>
            </w:r>
          </w:p>
          <w:p w14:paraId="226B257B" w14:textId="77777777" w:rsidR="005033E8" w:rsidRPr="005033E8" w:rsidRDefault="005033E8" w:rsidP="00CD7B40">
            <w:pPr>
              <w:pStyle w:val="DersBilgileri"/>
              <w:ind w:left="0"/>
              <w:rPr>
                <w:szCs w:val="16"/>
              </w:rPr>
            </w:pPr>
          </w:p>
          <w:p w14:paraId="2DCBEDD2" w14:textId="5F50BC28" w:rsidR="005033E8" w:rsidRPr="001A2552" w:rsidRDefault="005033E8" w:rsidP="005033E8">
            <w:pPr>
              <w:pStyle w:val="DersBilgileri"/>
              <w:rPr>
                <w:szCs w:val="16"/>
              </w:rPr>
            </w:pPr>
          </w:p>
        </w:tc>
      </w:tr>
      <w:tr w:rsidR="00BC32DD" w:rsidRPr="001A2552" w14:paraId="757EF5F8" w14:textId="77777777" w:rsidTr="00832AEF">
        <w:trPr>
          <w:jc w:val="center"/>
        </w:trPr>
        <w:tc>
          <w:tcPr>
            <w:tcW w:w="2745" w:type="dxa"/>
            <w:vAlign w:val="center"/>
          </w:tcPr>
          <w:p w14:paraId="6422E605" w14:textId="3D49FE16" w:rsidR="00BC32DD" w:rsidRPr="001A2552" w:rsidRDefault="00BC32DD" w:rsidP="00832AEF">
            <w:pPr>
              <w:pStyle w:val="DersBasliklar"/>
              <w:rPr>
                <w:szCs w:val="16"/>
              </w:rPr>
            </w:pPr>
            <w:r>
              <w:rPr>
                <w:szCs w:val="16"/>
              </w:rPr>
              <w:lastRenderedPageBreak/>
              <w:t xml:space="preserve">Dersin </w:t>
            </w:r>
            <w:r w:rsidRPr="001A2552">
              <w:rPr>
                <w:szCs w:val="16"/>
              </w:rPr>
              <w:t>Kredisi</w:t>
            </w:r>
            <w:r w:rsidR="00166DFA">
              <w:rPr>
                <w:szCs w:val="16"/>
              </w:rPr>
              <w:t xml:space="preserve"> (AKTS)</w:t>
            </w:r>
          </w:p>
        </w:tc>
        <w:tc>
          <w:tcPr>
            <w:tcW w:w="6068" w:type="dxa"/>
            <w:vAlign w:val="center"/>
          </w:tcPr>
          <w:p w14:paraId="29DF45A1" w14:textId="77777777" w:rsidR="00BC32DD" w:rsidRPr="001A2552" w:rsidRDefault="00BC32DD" w:rsidP="00832AEF">
            <w:pPr>
              <w:pStyle w:val="DersBilgileri"/>
              <w:rPr>
                <w:szCs w:val="16"/>
              </w:rPr>
            </w:pPr>
          </w:p>
        </w:tc>
      </w:tr>
      <w:tr w:rsidR="00BC32DD" w:rsidRPr="001A2552" w14:paraId="7CCBAA52" w14:textId="77777777" w:rsidTr="00832AEF">
        <w:trPr>
          <w:jc w:val="center"/>
        </w:trPr>
        <w:tc>
          <w:tcPr>
            <w:tcW w:w="2745" w:type="dxa"/>
            <w:vAlign w:val="center"/>
          </w:tcPr>
          <w:p w14:paraId="22AF2C0C"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5399310" w14:textId="77777777" w:rsidR="00BC32DD" w:rsidRPr="001A2552" w:rsidRDefault="00FF53F5" w:rsidP="00832AEF">
            <w:pPr>
              <w:pStyle w:val="DersBilgileri"/>
              <w:rPr>
                <w:szCs w:val="16"/>
              </w:rPr>
            </w:pPr>
            <w:r>
              <w:rPr>
                <w:szCs w:val="16"/>
              </w:rPr>
              <w:t>-</w:t>
            </w:r>
          </w:p>
        </w:tc>
      </w:tr>
      <w:tr w:rsidR="00BC32DD" w:rsidRPr="001A2552" w14:paraId="319D2EAB" w14:textId="77777777" w:rsidTr="00832AEF">
        <w:trPr>
          <w:jc w:val="center"/>
        </w:trPr>
        <w:tc>
          <w:tcPr>
            <w:tcW w:w="2745" w:type="dxa"/>
            <w:vAlign w:val="center"/>
          </w:tcPr>
          <w:p w14:paraId="2C520001"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60D6F5B6" w14:textId="77777777" w:rsidR="00BC32DD" w:rsidRPr="001A2552" w:rsidRDefault="00FF53F5" w:rsidP="00832AEF">
            <w:pPr>
              <w:pStyle w:val="DersBilgileri"/>
              <w:rPr>
                <w:szCs w:val="16"/>
              </w:rPr>
            </w:pPr>
            <w:r>
              <w:rPr>
                <w:szCs w:val="16"/>
              </w:rPr>
              <w:t>-</w:t>
            </w:r>
          </w:p>
        </w:tc>
      </w:tr>
    </w:tbl>
    <w:p w14:paraId="76143102" w14:textId="77777777" w:rsidR="00BC32DD" w:rsidRPr="001A2552" w:rsidRDefault="00BC32DD" w:rsidP="00BC32DD">
      <w:pPr>
        <w:rPr>
          <w:sz w:val="16"/>
          <w:szCs w:val="16"/>
        </w:rPr>
      </w:pPr>
    </w:p>
    <w:p w14:paraId="7FA9003A" w14:textId="77777777" w:rsidR="00BC32DD" w:rsidRPr="001A2552" w:rsidRDefault="00BC32DD" w:rsidP="00BC32DD">
      <w:pPr>
        <w:rPr>
          <w:sz w:val="16"/>
          <w:szCs w:val="16"/>
        </w:rPr>
      </w:pPr>
    </w:p>
    <w:p w14:paraId="117A9D7F" w14:textId="77777777" w:rsidR="00BC32DD" w:rsidRPr="001A2552" w:rsidRDefault="00BC32DD" w:rsidP="00BC32DD">
      <w:pPr>
        <w:rPr>
          <w:sz w:val="16"/>
          <w:szCs w:val="16"/>
        </w:rPr>
      </w:pPr>
    </w:p>
    <w:p w14:paraId="27F8BE52" w14:textId="77777777" w:rsidR="00BC32DD" w:rsidRDefault="00BC32DD" w:rsidP="00BC32DD"/>
    <w:p w14:paraId="0CAA1793" w14:textId="77777777" w:rsidR="00EB0AE2" w:rsidRDefault="00156E3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A2"/>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B3C34"/>
    <w:multiLevelType w:val="hybridMultilevel"/>
    <w:tmpl w:val="A79CB1C4"/>
    <w:lvl w:ilvl="0" w:tplc="AD5ADDDA">
      <w:start w:val="1"/>
      <w:numFmt w:val="bullet"/>
      <w:pStyle w:val="Stil1"/>
      <w:lvlText w:val=""/>
      <w:lvlJc w:val="left"/>
      <w:pPr>
        <w:tabs>
          <w:tab w:val="num" w:pos="360"/>
        </w:tabs>
        <w:ind w:left="357" w:hanging="357"/>
      </w:pPr>
      <w:rPr>
        <w:rFonts w:ascii="Symbol" w:hAnsi="Symbol" w:hint="default"/>
        <w:sz w:val="20"/>
        <w:szCs w:val="20"/>
      </w:rPr>
    </w:lvl>
    <w:lvl w:ilvl="1" w:tplc="8BC8EA70" w:tentative="1">
      <w:start w:val="1"/>
      <w:numFmt w:val="bullet"/>
      <w:lvlText w:val="o"/>
      <w:lvlJc w:val="left"/>
      <w:pPr>
        <w:tabs>
          <w:tab w:val="num" w:pos="1440"/>
        </w:tabs>
        <w:ind w:left="1440" w:hanging="360"/>
      </w:pPr>
      <w:rPr>
        <w:rFonts w:ascii="Courier New" w:hAnsi="Courier New" w:cs="Courier New" w:hint="default"/>
      </w:rPr>
    </w:lvl>
    <w:lvl w:ilvl="2" w:tplc="6C7A24A6" w:tentative="1">
      <w:start w:val="1"/>
      <w:numFmt w:val="bullet"/>
      <w:lvlText w:val=""/>
      <w:lvlJc w:val="left"/>
      <w:pPr>
        <w:tabs>
          <w:tab w:val="num" w:pos="2160"/>
        </w:tabs>
        <w:ind w:left="2160" w:hanging="360"/>
      </w:pPr>
      <w:rPr>
        <w:rFonts w:ascii="Wingdings" w:hAnsi="Wingdings" w:hint="default"/>
      </w:rPr>
    </w:lvl>
    <w:lvl w:ilvl="3" w:tplc="625CBF8E" w:tentative="1">
      <w:start w:val="1"/>
      <w:numFmt w:val="bullet"/>
      <w:lvlText w:val=""/>
      <w:lvlJc w:val="left"/>
      <w:pPr>
        <w:tabs>
          <w:tab w:val="num" w:pos="2880"/>
        </w:tabs>
        <w:ind w:left="2880" w:hanging="360"/>
      </w:pPr>
      <w:rPr>
        <w:rFonts w:ascii="Symbol" w:hAnsi="Symbol" w:hint="default"/>
      </w:rPr>
    </w:lvl>
    <w:lvl w:ilvl="4" w:tplc="44B65416" w:tentative="1">
      <w:start w:val="1"/>
      <w:numFmt w:val="bullet"/>
      <w:lvlText w:val="o"/>
      <w:lvlJc w:val="left"/>
      <w:pPr>
        <w:tabs>
          <w:tab w:val="num" w:pos="3600"/>
        </w:tabs>
        <w:ind w:left="3600" w:hanging="360"/>
      </w:pPr>
      <w:rPr>
        <w:rFonts w:ascii="Courier New" w:hAnsi="Courier New" w:cs="Courier New" w:hint="default"/>
      </w:rPr>
    </w:lvl>
    <w:lvl w:ilvl="5" w:tplc="409E8388" w:tentative="1">
      <w:start w:val="1"/>
      <w:numFmt w:val="bullet"/>
      <w:lvlText w:val=""/>
      <w:lvlJc w:val="left"/>
      <w:pPr>
        <w:tabs>
          <w:tab w:val="num" w:pos="4320"/>
        </w:tabs>
        <w:ind w:left="4320" w:hanging="360"/>
      </w:pPr>
      <w:rPr>
        <w:rFonts w:ascii="Wingdings" w:hAnsi="Wingdings" w:hint="default"/>
      </w:rPr>
    </w:lvl>
    <w:lvl w:ilvl="6" w:tplc="601CACF6" w:tentative="1">
      <w:start w:val="1"/>
      <w:numFmt w:val="bullet"/>
      <w:lvlText w:val=""/>
      <w:lvlJc w:val="left"/>
      <w:pPr>
        <w:tabs>
          <w:tab w:val="num" w:pos="5040"/>
        </w:tabs>
        <w:ind w:left="5040" w:hanging="360"/>
      </w:pPr>
      <w:rPr>
        <w:rFonts w:ascii="Symbol" w:hAnsi="Symbol" w:hint="default"/>
      </w:rPr>
    </w:lvl>
    <w:lvl w:ilvl="7" w:tplc="F9386450" w:tentative="1">
      <w:start w:val="1"/>
      <w:numFmt w:val="bullet"/>
      <w:lvlText w:val="o"/>
      <w:lvlJc w:val="left"/>
      <w:pPr>
        <w:tabs>
          <w:tab w:val="num" w:pos="5760"/>
        </w:tabs>
        <w:ind w:left="5760" w:hanging="360"/>
      </w:pPr>
      <w:rPr>
        <w:rFonts w:ascii="Courier New" w:hAnsi="Courier New" w:cs="Courier New" w:hint="default"/>
      </w:rPr>
    </w:lvl>
    <w:lvl w:ilvl="8" w:tplc="C12AF08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07B9D"/>
    <w:rsid w:val="00166DFA"/>
    <w:rsid w:val="005033E8"/>
    <w:rsid w:val="007B00B3"/>
    <w:rsid w:val="00832BE3"/>
    <w:rsid w:val="00BC32DD"/>
    <w:rsid w:val="00CD7B40"/>
    <w:rsid w:val="00EB22ED"/>
    <w:rsid w:val="00FF53F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00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FootnoteText">
    <w:name w:val="footnote text"/>
    <w:basedOn w:val="Normal"/>
    <w:link w:val="FootnoteTextChar"/>
    <w:semiHidden/>
    <w:rsid w:val="005033E8"/>
    <w:pPr>
      <w:jc w:val="left"/>
    </w:pPr>
    <w:rPr>
      <w:rFonts w:ascii="Times New Roman" w:hAnsi="Times New Roman"/>
      <w:szCs w:val="20"/>
    </w:rPr>
  </w:style>
  <w:style w:type="character" w:customStyle="1" w:styleId="FootnoteTextChar">
    <w:name w:val="Footnote Text Char"/>
    <w:basedOn w:val="DefaultParagraphFont"/>
    <w:link w:val="FootnoteText"/>
    <w:semiHidden/>
    <w:rsid w:val="005033E8"/>
    <w:rPr>
      <w:rFonts w:ascii="Times New Roman" w:eastAsia="Times New Roman" w:hAnsi="Times New Roman" w:cs="Times New Roman"/>
      <w:sz w:val="20"/>
      <w:szCs w:val="20"/>
      <w:lang w:eastAsia="tr-TR"/>
    </w:rPr>
  </w:style>
  <w:style w:type="paragraph" w:customStyle="1" w:styleId="Stil1">
    <w:name w:val="Stil1"/>
    <w:basedOn w:val="Normal"/>
    <w:rsid w:val="005033E8"/>
    <w:pPr>
      <w:numPr>
        <w:numId w:val="1"/>
      </w:numPr>
      <w:spacing w:line="360" w:lineRule="auto"/>
      <w:jc w:val="center"/>
    </w:pPr>
    <w:rPr>
      <w:rFonts w:ascii="Times New Roman" w:hAnsi="Times New Roman"/>
      <w:b/>
      <w:sz w:val="28"/>
      <w:szCs w:val="20"/>
      <w:lang w:val="en-US"/>
    </w:rPr>
  </w:style>
  <w:style w:type="character" w:styleId="Hyperlink">
    <w:name w:val="Hyperlink"/>
    <w:rsid w:val="005033E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FootnoteText">
    <w:name w:val="footnote text"/>
    <w:basedOn w:val="Normal"/>
    <w:link w:val="FootnoteTextChar"/>
    <w:semiHidden/>
    <w:rsid w:val="005033E8"/>
    <w:pPr>
      <w:jc w:val="left"/>
    </w:pPr>
    <w:rPr>
      <w:rFonts w:ascii="Times New Roman" w:hAnsi="Times New Roman"/>
      <w:szCs w:val="20"/>
    </w:rPr>
  </w:style>
  <w:style w:type="character" w:customStyle="1" w:styleId="FootnoteTextChar">
    <w:name w:val="Footnote Text Char"/>
    <w:basedOn w:val="DefaultParagraphFont"/>
    <w:link w:val="FootnoteText"/>
    <w:semiHidden/>
    <w:rsid w:val="005033E8"/>
    <w:rPr>
      <w:rFonts w:ascii="Times New Roman" w:eastAsia="Times New Roman" w:hAnsi="Times New Roman" w:cs="Times New Roman"/>
      <w:sz w:val="20"/>
      <w:szCs w:val="20"/>
      <w:lang w:eastAsia="tr-TR"/>
    </w:rPr>
  </w:style>
  <w:style w:type="paragraph" w:customStyle="1" w:styleId="Stil1">
    <w:name w:val="Stil1"/>
    <w:basedOn w:val="Normal"/>
    <w:rsid w:val="005033E8"/>
    <w:pPr>
      <w:numPr>
        <w:numId w:val="1"/>
      </w:numPr>
      <w:spacing w:line="360" w:lineRule="auto"/>
      <w:jc w:val="center"/>
    </w:pPr>
    <w:rPr>
      <w:rFonts w:ascii="Times New Roman" w:hAnsi="Times New Roman"/>
      <w:b/>
      <w:sz w:val="28"/>
      <w:szCs w:val="20"/>
      <w:lang w:val="en-US"/>
    </w:rPr>
  </w:style>
  <w:style w:type="character" w:styleId="Hyperlink">
    <w:name w:val="Hyperlink"/>
    <w:rsid w:val="00503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js.istanbul.edu.tr/son-sayi/"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2763</Characters>
  <Application>Microsoft Macintosh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Yelda ÖZEN</cp:lastModifiedBy>
  <cp:revision>2</cp:revision>
  <dcterms:created xsi:type="dcterms:W3CDTF">2020-03-27T11:02:00Z</dcterms:created>
  <dcterms:modified xsi:type="dcterms:W3CDTF">2020-03-27T11:02:00Z</dcterms:modified>
</cp:coreProperties>
</file>