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4A49" w:rsidRDefault="003B4A49" w:rsidP="00832AEF">
            <w:pPr>
              <w:pStyle w:val="DersBilgileri"/>
              <w:rPr>
                <w:bCs/>
                <w:szCs w:val="16"/>
              </w:rPr>
            </w:pPr>
            <w:r w:rsidRPr="003B4A49">
              <w:rPr>
                <w:bCs/>
                <w:szCs w:val="16"/>
              </w:rPr>
              <w:t>SHB 118 DRAMA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İLTER BATURAY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B4A49" w:rsidRDefault="003B4A49" w:rsidP="003B4A49">
            <w:pPr>
              <w:pStyle w:val="DersBilgileri"/>
              <w:ind w:left="0"/>
              <w:rPr>
                <w:szCs w:val="16"/>
              </w:rPr>
            </w:pPr>
            <w:proofErr w:type="gramStart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Tanışma-İletişim Çalışmaları/ Dersin Tanıtımı, 2.İletişim- Etkileşim Çalışmaları, 3. Kuramsal Çalışma ( yaratıcı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dramada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temel kavramlar: Yaratıcılık, drama, Yaratıcı Drama, Oyun ve Tiyatro Pedagojisi, iletişim-etkileşim, rol oynama, doğaçlama, eylem, dramatik oyun, çocuk tiyatrosu vb.), 4. Güven- Uyum Çalışmaları, 5. Kuramsal Çalışma ( yaratıcı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dramanın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aşamaları, boyutları, öğeleri), 6. Ara sınav, 7. Rol Oynama ve Doğaçlamaya Giriş, 8. Rol Oynama ve Doğaçlama, 9. Kuramsal Çalışma (Yaratıcı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Dramanın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Tarihçesi), 10. Yazınsal Türler ve Yaratıcı Drama İlişkisi, 11. Yaratıcı Drama Ders Planı İnceleme, 12. Yaratıcı Drama Ders Planı Hazırlama, 13. Öğrenci Uygulamaları-I, 14. Öğrenci Uygulamaları- II, 15. Genel Değerlendirme, 16. Dönem sonu sınavı.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B4A49" w:rsidRDefault="003B4A49" w:rsidP="003B4A49">
            <w:pPr>
              <w:pStyle w:val="DersBilgileri"/>
              <w:ind w:left="0"/>
              <w:rPr>
                <w:szCs w:val="16"/>
              </w:rPr>
            </w:pPr>
            <w:proofErr w:type="gramStart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1. Yaratıcı drama alanının öğretimine yönelik olarak olumlu tutum geliştirmek, 2. Yaratıcılık, drama, Yaratıcı Drama, Oyun ve Tiyatro Pedagojisi, iletişim-etkileşim, rol oynama, doğaçlama, eylem, dramatik oyun, çocuk tiyatrosu vb. temel kavramları kavrama, 3. Okulöncesi eğitimde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dramayı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sınıfta uygularken sahip olması gereken yeterlilikler ve sorumlulukları kavrama, 4. Okulöncesi düzeyindeki çocukların (0-6 yaş) tüm gelişim özellikleri ve bu özelliklere göre drama öğretiminin nasıl olması gerektiği konusunda anlayış kazandırma, 5. Yaratıcı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dramanın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eğitimde kullanımına yönelik gelişimine ve Türkiye’deki uygulamalara yönelik bilgileri kavrama, 6. Okulöncesi eğitimi derslerinde bir yöntem olarak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dramanın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kullanılması için gerekli becerileri kavrama, 7. Bir drama dersini tasarımlama ve uygulama becerisi kazanma, 8. Yaratıcı drama ve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psikodramanın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farklarını bilme.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B4A49" w:rsidRDefault="003B4A49" w:rsidP="00832AEF">
            <w:pPr>
              <w:pStyle w:val="DersBilgileri"/>
              <w:rPr>
                <w:szCs w:val="16"/>
              </w:rPr>
            </w:pPr>
            <w:r w:rsidRPr="003B4A49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B4A49" w:rsidRDefault="003B4A49" w:rsidP="00832AEF">
            <w:pPr>
              <w:pStyle w:val="DersBilgileri"/>
              <w:rPr>
                <w:szCs w:val="16"/>
              </w:rPr>
            </w:pPr>
            <w:r w:rsidRPr="003B4A49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B4A49" w:rsidRDefault="003B4A49" w:rsidP="00832AEF">
            <w:pPr>
              <w:pStyle w:val="DersBilgileri"/>
              <w:rPr>
                <w:szCs w:val="16"/>
              </w:rPr>
            </w:pPr>
            <w:r w:rsidRPr="003B4A49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Adıgüzel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Ö. (2010).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Eğitimde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Yaratıcı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Drama. Ankara: Naturel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Adıgüzel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Ömer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(2002)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Yaratıcı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Yazılar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I 1985-1998. Ankara: Naturel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.</w:t>
            </w:r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Adıgüzel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Ömer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(2010)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Yaratıcı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Yazılar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II. Ankara: Naturel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.</w:t>
            </w:r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Levent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Tamer (1993)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Niçin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Tiyatro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Gündoğan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, Ankara.</w:t>
            </w:r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Öztürk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, Ali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Okulöncesi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Eğitimde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Drama.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Eskişehir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: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Anadolu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Üniversitesi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Açıköğretim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Fakültesi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Öztürk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, Ali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.)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İlköğretimde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Drama.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Eskişehir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: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Anadolu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Üniversitesi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Açıköğretim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Fakültesi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3B4A49">
              <w:rPr>
                <w:rFonts w:cs="Arial TUR"/>
                <w:szCs w:val="16"/>
                <w:shd w:val="clear" w:color="auto" w:fill="F5F5F5"/>
              </w:rPr>
              <w:t xml:space="preserve">San,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İnci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7.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Uluslar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arası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Seminer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Notları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 Ankara: Naturel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3B4A49">
              <w:rPr>
                <w:rFonts w:cs="Arial TUR"/>
                <w:szCs w:val="16"/>
                <w:shd w:val="clear" w:color="auto" w:fill="F5F5F5"/>
              </w:rPr>
              <w:t xml:space="preserve">San,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İnci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ve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Öğretim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Bilgisi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Naturel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, Ankara.</w:t>
            </w:r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r w:rsidRPr="003B4A49">
              <w:rPr>
                <w:rFonts w:cs="Arial TUR"/>
                <w:szCs w:val="16"/>
                <w:shd w:val="clear" w:color="auto" w:fill="F5F5F5"/>
              </w:rPr>
              <w:t xml:space="preserve">San,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İnci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edt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.) Drama,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Maske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Müze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. Ankara: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Çağdaş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Derneği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>.</w:t>
            </w:r>
          </w:p>
          <w:p w:rsidR="003B4A49" w:rsidRPr="003B4A49" w:rsidRDefault="003B4A49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Üstündağ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Tülay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(2004)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Öğretmenimin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Günlüğü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(6.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Baskı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).Ankara: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Pegem</w:t>
            </w:r>
            <w:proofErr w:type="spellEnd"/>
            <w:r w:rsidRPr="003B4A49">
              <w:rPr>
                <w:rFonts w:cs="Arial TUR"/>
                <w:szCs w:val="16"/>
                <w:shd w:val="clear" w:color="auto" w:fill="F5F5F5"/>
              </w:rPr>
              <w:t xml:space="preserve"> A </w:t>
            </w:r>
            <w:proofErr w:type="spellStart"/>
            <w:r w:rsidRPr="003B4A49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</w:p>
          <w:p w:rsidR="003B4A49" w:rsidRPr="003B4A49" w:rsidRDefault="003B4A4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Yaratıcı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Drama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ile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ilgili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hakemli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dergiler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,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yüksek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lisans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ve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doktora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3B4A49">
              <w:rPr>
                <w:rFonts w:cs="Arial TUR"/>
                <w:szCs w:val="16"/>
                <w:shd w:val="clear" w:color="auto" w:fill="FFFFFF"/>
              </w:rPr>
              <w:t>tezleri</w:t>
            </w:r>
            <w:proofErr w:type="spellEnd"/>
            <w:r w:rsidRPr="003B4A49">
              <w:rPr>
                <w:rFonts w:cs="Arial TUR"/>
                <w:szCs w:val="16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B4A49" w:rsidRDefault="003B4A49" w:rsidP="00832AEF">
            <w:pPr>
              <w:pStyle w:val="DersBilgileri"/>
              <w:rPr>
                <w:szCs w:val="16"/>
              </w:rPr>
            </w:pPr>
            <w:r w:rsidRPr="003B4A49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4A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4A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B4A4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serdarhan</dc:creator>
  <cp:keywords/>
  <dc:description/>
  <cp:lastModifiedBy>Yazar</cp:lastModifiedBy>
  <cp:revision>2</cp:revision>
  <dcterms:created xsi:type="dcterms:W3CDTF">2020-03-31T12:02:00Z</dcterms:created>
  <dcterms:modified xsi:type="dcterms:W3CDTF">2020-03-31T12:02:00Z</dcterms:modified>
</cp:coreProperties>
</file>