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41" w:rsidRPr="00534D9B" w:rsidRDefault="00C81341" w:rsidP="00C81341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  <w:lang w:val="en-GB"/>
        </w:rPr>
      </w:pPr>
      <w:r w:rsidRPr="00534D9B">
        <w:rPr>
          <w:sz w:val="28"/>
          <w:szCs w:val="28"/>
          <w:lang w:val="en-GB"/>
        </w:rPr>
        <w:t xml:space="preserve">Please read </w:t>
      </w:r>
      <w:r w:rsidRPr="00534D9B">
        <w:rPr>
          <w:rFonts w:cs="Times New Roman"/>
          <w:i/>
          <w:iCs/>
          <w:sz w:val="28"/>
          <w:szCs w:val="28"/>
          <w:lang w:val="en-GB"/>
        </w:rPr>
        <w:t xml:space="preserve">Sarah Franklin, Celia </w:t>
      </w:r>
      <w:proofErr w:type="spellStart"/>
      <w:r w:rsidRPr="00534D9B">
        <w:rPr>
          <w:rFonts w:cs="Times New Roman"/>
          <w:i/>
          <w:iCs/>
          <w:sz w:val="28"/>
          <w:szCs w:val="28"/>
          <w:lang w:val="en-GB"/>
        </w:rPr>
        <w:t>Lury</w:t>
      </w:r>
      <w:proofErr w:type="spellEnd"/>
      <w:r w:rsidRPr="00534D9B">
        <w:rPr>
          <w:rFonts w:cs="Times New Roman"/>
          <w:i/>
          <w:iCs/>
          <w:sz w:val="28"/>
          <w:szCs w:val="28"/>
          <w:lang w:val="en-GB"/>
        </w:rPr>
        <w:t xml:space="preserve"> and Jackie Stacey</w:t>
      </w:r>
      <w:r w:rsidRPr="00534D9B">
        <w:rPr>
          <w:sz w:val="28"/>
          <w:szCs w:val="28"/>
          <w:lang w:val="en-GB"/>
        </w:rPr>
        <w:t>’s essay “</w:t>
      </w:r>
      <w:r w:rsidRPr="00534D9B">
        <w:rPr>
          <w:rFonts w:cs="Times New Roman"/>
          <w:sz w:val="28"/>
          <w:szCs w:val="28"/>
          <w:lang w:val="en-GB"/>
        </w:rPr>
        <w:t xml:space="preserve">Feminism and cultural studies: pasts, presents, futures” </w:t>
      </w:r>
      <w:r w:rsidRPr="00534D9B">
        <w:rPr>
          <w:sz w:val="28"/>
          <w:szCs w:val="28"/>
          <w:lang w:val="en-GB"/>
        </w:rPr>
        <w:t xml:space="preserve">in </w:t>
      </w:r>
      <w:r w:rsidRPr="00534D9B">
        <w:rPr>
          <w:i/>
          <w:sz w:val="28"/>
          <w:szCs w:val="28"/>
          <w:lang w:val="en-GB"/>
        </w:rPr>
        <w:t>What is Cultural Studies</w:t>
      </w:r>
      <w:proofErr w:type="gramStart"/>
      <w:r w:rsidRPr="00534D9B">
        <w:rPr>
          <w:i/>
          <w:sz w:val="28"/>
          <w:szCs w:val="28"/>
          <w:lang w:val="en-GB"/>
        </w:rPr>
        <w:t>?:</w:t>
      </w:r>
      <w:proofErr w:type="gramEnd"/>
      <w:r w:rsidRPr="00534D9B">
        <w:rPr>
          <w:i/>
          <w:sz w:val="28"/>
          <w:szCs w:val="28"/>
          <w:lang w:val="en-GB"/>
        </w:rPr>
        <w:t xml:space="preserve"> A Reader</w:t>
      </w:r>
      <w:r w:rsidRPr="00534D9B">
        <w:rPr>
          <w:sz w:val="28"/>
          <w:szCs w:val="28"/>
          <w:lang w:val="en-GB"/>
        </w:rPr>
        <w:t xml:space="preserve">. Ed.  </w:t>
      </w:r>
      <w:proofErr w:type="gramStart"/>
      <w:r w:rsidRPr="00534D9B">
        <w:rPr>
          <w:sz w:val="28"/>
          <w:szCs w:val="28"/>
          <w:lang w:val="en-GB"/>
        </w:rPr>
        <w:t>Storey.</w:t>
      </w:r>
      <w:proofErr w:type="gramEnd"/>
      <w:r w:rsidR="00DA761B" w:rsidRPr="00534D9B">
        <w:rPr>
          <w:sz w:val="28"/>
          <w:szCs w:val="28"/>
          <w:lang w:val="en-GB"/>
        </w:rPr>
        <w:t xml:space="preserve"> </w:t>
      </w:r>
      <w:proofErr w:type="gramStart"/>
      <w:r w:rsidRPr="00534D9B">
        <w:rPr>
          <w:sz w:val="28"/>
          <w:szCs w:val="28"/>
          <w:lang w:val="en-GB"/>
        </w:rPr>
        <w:t>255-</w:t>
      </w:r>
      <w:r w:rsidR="00DA761B" w:rsidRPr="00534D9B">
        <w:rPr>
          <w:sz w:val="28"/>
          <w:szCs w:val="28"/>
          <w:lang w:val="en-GB"/>
        </w:rPr>
        <w:t>2</w:t>
      </w:r>
      <w:r w:rsidRPr="00534D9B">
        <w:rPr>
          <w:sz w:val="28"/>
          <w:szCs w:val="28"/>
          <w:lang w:val="en-GB"/>
        </w:rPr>
        <w:t>72</w:t>
      </w:r>
      <w:r w:rsidRPr="00534D9B">
        <w:rPr>
          <w:sz w:val="28"/>
          <w:szCs w:val="28"/>
          <w:lang w:val="en-GB"/>
        </w:rPr>
        <w:t>.</w:t>
      </w:r>
      <w:proofErr w:type="gramEnd"/>
    </w:p>
    <w:p w:rsidR="00EF52F7" w:rsidRPr="00534D9B" w:rsidRDefault="00EF52F7">
      <w:pPr>
        <w:rPr>
          <w:sz w:val="28"/>
          <w:szCs w:val="28"/>
          <w:lang w:val="en-GB"/>
        </w:rPr>
      </w:pPr>
    </w:p>
    <w:p w:rsidR="00C81341" w:rsidRPr="00534D9B" w:rsidRDefault="00C81341">
      <w:pPr>
        <w:rPr>
          <w:sz w:val="28"/>
          <w:szCs w:val="28"/>
          <w:u w:val="single"/>
          <w:lang w:val="en-GB"/>
        </w:rPr>
      </w:pPr>
      <w:r w:rsidRPr="00534D9B">
        <w:rPr>
          <w:sz w:val="28"/>
          <w:szCs w:val="28"/>
          <w:u w:val="single"/>
          <w:lang w:val="en-GB"/>
        </w:rPr>
        <w:t>Questions for discussion:</w:t>
      </w:r>
    </w:p>
    <w:p w:rsidR="00C81341" w:rsidRPr="00534D9B" w:rsidRDefault="00DA761B" w:rsidP="00C81341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534D9B">
        <w:rPr>
          <w:sz w:val="28"/>
          <w:szCs w:val="28"/>
          <w:lang w:val="en-GB"/>
        </w:rPr>
        <w:t>What are the parallels between feminism and cultural studies?</w:t>
      </w:r>
    </w:p>
    <w:p w:rsidR="00DA761B" w:rsidRPr="00534D9B" w:rsidRDefault="00534D9B" w:rsidP="00C81341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534D9B">
        <w:rPr>
          <w:sz w:val="28"/>
          <w:szCs w:val="28"/>
          <w:lang w:val="en-GB"/>
        </w:rPr>
        <w:t>What did the early feminist theory emphasise?</w:t>
      </w:r>
    </w:p>
    <w:p w:rsidR="00534D9B" w:rsidRPr="00534D9B" w:rsidRDefault="00534D9B" w:rsidP="00C81341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534D9B">
        <w:rPr>
          <w:sz w:val="28"/>
          <w:szCs w:val="28"/>
          <w:lang w:val="en-GB"/>
        </w:rPr>
        <w:t xml:space="preserve">How does culture </w:t>
      </w:r>
      <w:r w:rsidR="00285F30">
        <w:rPr>
          <w:sz w:val="28"/>
          <w:szCs w:val="28"/>
          <w:lang w:val="en-GB"/>
        </w:rPr>
        <w:t xml:space="preserve">contribute to the construction of gender roles? </w:t>
      </w:r>
    </w:p>
    <w:p w:rsidR="00534D9B" w:rsidRDefault="00534D9B" w:rsidP="00C81341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 w:rsidRPr="00534D9B">
        <w:rPr>
          <w:sz w:val="28"/>
          <w:szCs w:val="28"/>
          <w:lang w:val="en-GB"/>
        </w:rPr>
        <w:t>How does gender inequality influence culture?</w:t>
      </w:r>
    </w:p>
    <w:p w:rsidR="00525BC3" w:rsidRPr="00534D9B" w:rsidRDefault="00525BC3" w:rsidP="00C81341">
      <w:pPr>
        <w:pStyle w:val="ListeParagraf"/>
        <w:numPr>
          <w:ilvl w:val="0"/>
          <w:numId w:val="1"/>
        </w:num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In what ways do “gender-appropriate identities” create hierarchies in private and public spheres?</w:t>
      </w:r>
      <w:bookmarkStart w:id="0" w:name="_GoBack"/>
      <w:bookmarkEnd w:id="0"/>
    </w:p>
    <w:sectPr w:rsidR="00525BC3" w:rsidRPr="0053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40A78"/>
    <w:multiLevelType w:val="hybridMultilevel"/>
    <w:tmpl w:val="7F3226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4D0"/>
    <w:rsid w:val="00285F30"/>
    <w:rsid w:val="00525BC3"/>
    <w:rsid w:val="00534D9B"/>
    <w:rsid w:val="006E24D0"/>
    <w:rsid w:val="00C81341"/>
    <w:rsid w:val="00DA761B"/>
    <w:rsid w:val="00E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8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3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C81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81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8134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C81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2017-08-27T23:49:00Z</dcterms:created>
  <dcterms:modified xsi:type="dcterms:W3CDTF">2017-08-29T23:13:00Z</dcterms:modified>
</cp:coreProperties>
</file>