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320" w:rsidRPr="00AB2336" w:rsidRDefault="00AB2336" w:rsidP="00967EC2">
      <w:pPr>
        <w:spacing w:line="480" w:lineRule="auto"/>
        <w:ind w:firstLine="360"/>
        <w:jc w:val="both"/>
        <w:rPr>
          <w:rFonts w:asciiTheme="majorBidi" w:hAnsiTheme="majorBidi" w:cstheme="majorBidi"/>
          <w:b/>
          <w:bCs/>
          <w:sz w:val="24"/>
          <w:szCs w:val="24"/>
        </w:rPr>
      </w:pPr>
      <w:bookmarkStart w:id="0" w:name="_GoBack"/>
      <w:r w:rsidRPr="00AB2336">
        <w:rPr>
          <w:rFonts w:asciiTheme="majorBidi" w:hAnsiTheme="majorBidi" w:cstheme="majorBidi"/>
          <w:b/>
          <w:bCs/>
          <w:sz w:val="24"/>
          <w:szCs w:val="24"/>
        </w:rPr>
        <w:t>6. Hafta</w:t>
      </w:r>
    </w:p>
    <w:bookmarkEnd w:id="0"/>
    <w:p w:rsidR="00E41320" w:rsidRPr="00E41320" w:rsidRDefault="00E41320" w:rsidP="00967EC2">
      <w:pPr>
        <w:spacing w:line="480" w:lineRule="auto"/>
        <w:ind w:firstLine="360"/>
        <w:jc w:val="both"/>
        <w:rPr>
          <w:rFonts w:asciiTheme="majorBidi" w:hAnsiTheme="majorBidi" w:cstheme="majorBidi"/>
          <w:b/>
          <w:bCs/>
          <w:sz w:val="24"/>
          <w:szCs w:val="24"/>
        </w:rPr>
      </w:pPr>
      <w:r w:rsidRPr="00E41320">
        <w:rPr>
          <w:rFonts w:asciiTheme="majorBidi" w:hAnsiTheme="majorBidi" w:cstheme="majorBidi"/>
          <w:b/>
          <w:bCs/>
          <w:sz w:val="24"/>
          <w:szCs w:val="24"/>
        </w:rPr>
        <w:t>Muhammed İkbal(Devamı)</w:t>
      </w:r>
    </w:p>
    <w:p w:rsidR="00967EC2" w:rsidRPr="008C026F" w:rsidRDefault="00967EC2" w:rsidP="00967EC2">
      <w:pPr>
        <w:spacing w:line="480" w:lineRule="auto"/>
        <w:ind w:firstLine="360"/>
        <w:jc w:val="both"/>
        <w:rPr>
          <w:rFonts w:asciiTheme="majorBidi" w:hAnsiTheme="majorBidi" w:cstheme="majorBidi"/>
          <w:sz w:val="24"/>
          <w:szCs w:val="24"/>
        </w:rPr>
      </w:pPr>
      <w:r w:rsidRPr="008C026F">
        <w:rPr>
          <w:rFonts w:asciiTheme="majorBidi" w:hAnsiTheme="majorBidi" w:cstheme="majorBidi"/>
          <w:sz w:val="24"/>
          <w:szCs w:val="24"/>
        </w:rPr>
        <w:t xml:space="preserve">  İslam ve Hinduizm’in sadece bir din değil aynı zamanda kültürü de oluşturan bir sosyal aktör olması </w:t>
      </w:r>
      <w:r>
        <w:rPr>
          <w:rFonts w:asciiTheme="majorBidi" w:hAnsiTheme="majorBidi" w:cstheme="majorBidi"/>
          <w:sz w:val="24"/>
          <w:szCs w:val="24"/>
        </w:rPr>
        <w:t>Muhammed İkbâ</w:t>
      </w:r>
      <w:r w:rsidRPr="008C026F">
        <w:rPr>
          <w:rFonts w:asciiTheme="majorBidi" w:hAnsiTheme="majorBidi" w:cstheme="majorBidi"/>
          <w:sz w:val="24"/>
          <w:szCs w:val="24"/>
        </w:rPr>
        <w:t xml:space="preserve">l’in din temelli bir devlet oluşumu ideasını dayandırdığı en önemli çıkarım olarak karşımıza çıkmaktadır. İkbal’e göre Müslümanlar ve Hindular binlerce yıl bir arada yaşamalarına rağmen, birbirlerine benzemeyen bir kültür oluşturmayı ve asimile olmadan bu kültürlerini korumayı başarabilmişlerdir. Dolayısıyla </w:t>
      </w:r>
      <w:r>
        <w:rPr>
          <w:rFonts w:asciiTheme="majorBidi" w:hAnsiTheme="majorBidi" w:cstheme="majorBidi"/>
          <w:sz w:val="24"/>
          <w:szCs w:val="24"/>
        </w:rPr>
        <w:t>ona</w:t>
      </w:r>
      <w:r w:rsidRPr="008C026F">
        <w:rPr>
          <w:rFonts w:asciiTheme="majorBidi" w:hAnsiTheme="majorBidi" w:cstheme="majorBidi"/>
          <w:sz w:val="24"/>
          <w:szCs w:val="24"/>
        </w:rPr>
        <w:t xml:space="preserve"> göre bu iki ulus</w:t>
      </w:r>
      <w:r>
        <w:rPr>
          <w:rFonts w:asciiTheme="majorBidi" w:hAnsiTheme="majorBidi" w:cstheme="majorBidi"/>
          <w:sz w:val="24"/>
          <w:szCs w:val="24"/>
        </w:rPr>
        <w:t>un</w:t>
      </w:r>
      <w:r w:rsidRPr="008C026F">
        <w:rPr>
          <w:rFonts w:asciiTheme="majorBidi" w:hAnsiTheme="majorBidi" w:cstheme="majorBidi"/>
          <w:sz w:val="24"/>
          <w:szCs w:val="24"/>
        </w:rPr>
        <w:t xml:space="preserve"> kendi kültürlerini muhafaza edebilecek ve daha da özgür bir şekilde yaşayıp ideolojilerini geliştirebilecekleri farklı iki devlet çatısı altında olmaları gerekmektedir.</w:t>
      </w:r>
      <w:r>
        <w:rPr>
          <w:rFonts w:asciiTheme="majorBidi" w:hAnsiTheme="majorBidi" w:cstheme="majorBidi"/>
          <w:sz w:val="24"/>
          <w:szCs w:val="24"/>
        </w:rPr>
        <w:t xml:space="preserve"> İkbâ</w:t>
      </w:r>
      <w:r w:rsidRPr="008C026F">
        <w:rPr>
          <w:rFonts w:asciiTheme="majorBidi" w:hAnsiTheme="majorBidi" w:cstheme="majorBidi"/>
          <w:sz w:val="24"/>
          <w:szCs w:val="24"/>
        </w:rPr>
        <w:t>l’in fikri ve felsefi anlamda yapmış olduğu katkıların siyasi çalışmaların eksik kalan yanı olan coşku fitilini Müslümanlar arasında ateşlemiş olması, ona atfedilen Pakistan ideolojisinin kurucularından olma sıfatın</w:t>
      </w:r>
      <w:r>
        <w:rPr>
          <w:rFonts w:asciiTheme="majorBidi" w:hAnsiTheme="majorBidi" w:cstheme="majorBidi"/>
          <w:sz w:val="24"/>
          <w:szCs w:val="24"/>
        </w:rPr>
        <w:t>ın en büyük nedenidir. Zira İkbâ</w:t>
      </w:r>
      <w:r w:rsidRPr="008C026F">
        <w:rPr>
          <w:rFonts w:asciiTheme="majorBidi" w:hAnsiTheme="majorBidi" w:cstheme="majorBidi"/>
          <w:sz w:val="24"/>
          <w:szCs w:val="24"/>
        </w:rPr>
        <w:t>l’in hitabet yeteneği ve İslam bilgisi Müslüman toplumun siyasilerin çizmiş olduğu bağımsızlık hedefine hızla adapte olmasını sağlamıştır. Böylece Pakistan ideolojisi-</w:t>
      </w:r>
      <w:r w:rsidRPr="00C768DB">
        <w:rPr>
          <w:rFonts w:asciiTheme="majorBidi" w:hAnsiTheme="majorBidi" w:cstheme="majorBidi"/>
          <w:sz w:val="24"/>
          <w:szCs w:val="24"/>
        </w:rPr>
        <w:t xml:space="preserve"> </w:t>
      </w:r>
      <w:r>
        <w:rPr>
          <w:rFonts w:asciiTheme="majorBidi" w:hAnsiTheme="majorBidi" w:cstheme="majorBidi"/>
          <w:sz w:val="24"/>
          <w:szCs w:val="24"/>
        </w:rPr>
        <w:t>İki U</w:t>
      </w:r>
      <w:r w:rsidRPr="00A22017">
        <w:rPr>
          <w:rFonts w:asciiTheme="majorBidi" w:hAnsiTheme="majorBidi" w:cstheme="majorBidi"/>
          <w:sz w:val="24"/>
          <w:szCs w:val="24"/>
        </w:rPr>
        <w:t>lus</w:t>
      </w:r>
      <w:r w:rsidRPr="008C026F">
        <w:rPr>
          <w:rFonts w:asciiTheme="majorBidi" w:hAnsiTheme="majorBidi" w:cstheme="majorBidi"/>
          <w:sz w:val="24"/>
          <w:szCs w:val="24"/>
        </w:rPr>
        <w:t xml:space="preserve"> teorisi siyaset ve toplumun birbirini desteklediği bir zeminde gelişmeye ba</w:t>
      </w:r>
      <w:r>
        <w:rPr>
          <w:rFonts w:asciiTheme="majorBidi" w:hAnsiTheme="majorBidi" w:cstheme="majorBidi"/>
          <w:sz w:val="24"/>
          <w:szCs w:val="24"/>
        </w:rPr>
        <w:t>şlamış ve etki düzeyi artmıştır</w:t>
      </w:r>
      <w:r w:rsidRPr="008C026F">
        <w:rPr>
          <w:rFonts w:asciiTheme="majorBidi" w:hAnsiTheme="majorBidi" w:cstheme="majorBidi"/>
          <w:sz w:val="24"/>
          <w:szCs w:val="24"/>
        </w:rPr>
        <w:t>(Tişna,</w:t>
      </w:r>
      <w:proofErr w:type="gramStart"/>
      <w:r w:rsidRPr="008C026F">
        <w:rPr>
          <w:rFonts w:asciiTheme="majorBidi" w:hAnsiTheme="majorBidi" w:cstheme="majorBidi"/>
          <w:sz w:val="24"/>
          <w:szCs w:val="24"/>
        </w:rPr>
        <w:t>2013:56</w:t>
      </w:r>
      <w:proofErr w:type="gramEnd"/>
      <w:r w:rsidRPr="008C026F">
        <w:rPr>
          <w:rFonts w:asciiTheme="majorBidi" w:hAnsiTheme="majorBidi" w:cstheme="majorBidi"/>
          <w:sz w:val="24"/>
          <w:szCs w:val="24"/>
        </w:rPr>
        <w:t>-57)</w:t>
      </w:r>
      <w:r>
        <w:rPr>
          <w:rFonts w:asciiTheme="majorBidi" w:hAnsiTheme="majorBidi" w:cstheme="majorBidi"/>
          <w:sz w:val="24"/>
          <w:szCs w:val="24"/>
        </w:rPr>
        <w:t>.</w:t>
      </w:r>
    </w:p>
    <w:p w:rsidR="00967EC2" w:rsidRPr="008C026F" w:rsidRDefault="00967EC2" w:rsidP="00967EC2">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Muhammed İkbâ</w:t>
      </w:r>
      <w:r w:rsidRPr="008C026F">
        <w:rPr>
          <w:rFonts w:asciiTheme="majorBidi" w:hAnsiTheme="majorBidi" w:cstheme="majorBidi"/>
          <w:sz w:val="24"/>
          <w:szCs w:val="24"/>
        </w:rPr>
        <w:t>l İslami bir devlet kurma fikrinin gerçeğe dönüştüğü takdirde sadece Hindistan’daki sorunların değil, neredeyse tüm Asya’daki sorunların çözümünde önemli bir yol kat edileceği fikrinde olmuştur. Hindistan’ın birçok milletten oluşan heterojen bir yapıda olduğu gerçeğini İngilizlere ve Hindulara aktarmaya çalışmış, dil-din bütünlüğü olmadan tek çatı altında yaşama gayesinin iki topluma yarardan fazla zarar getireceğini savunmuştur. İslam’ın ve Kuran’ın sosyal, ekonomik ve kültürel düzenleyicilik ö</w:t>
      </w:r>
      <w:r>
        <w:rPr>
          <w:rFonts w:asciiTheme="majorBidi" w:hAnsiTheme="majorBidi" w:cstheme="majorBidi"/>
          <w:sz w:val="24"/>
          <w:szCs w:val="24"/>
        </w:rPr>
        <w:t>zelliğini ön plana çıkartan İkbâ</w:t>
      </w:r>
      <w:r w:rsidRPr="008C026F">
        <w:rPr>
          <w:rFonts w:asciiTheme="majorBidi" w:hAnsiTheme="majorBidi" w:cstheme="majorBidi"/>
          <w:sz w:val="24"/>
          <w:szCs w:val="24"/>
        </w:rPr>
        <w:t xml:space="preserve">l, Hindularla Müslümanların bu doğrultuda asla ortak bir yaşamda aynı memnuniyet düzeyinde olamayacaklarını, dolayısıyla İslam’ın tek din ve yönetim modeli olduğu bir devletin </w:t>
      </w:r>
      <w:r>
        <w:rPr>
          <w:rFonts w:asciiTheme="majorBidi" w:hAnsiTheme="majorBidi" w:cstheme="majorBidi"/>
          <w:sz w:val="24"/>
          <w:szCs w:val="24"/>
        </w:rPr>
        <w:t>Alt Kıta</w:t>
      </w:r>
      <w:r w:rsidRPr="008C026F">
        <w:rPr>
          <w:rFonts w:asciiTheme="majorBidi" w:hAnsiTheme="majorBidi" w:cstheme="majorBidi"/>
          <w:sz w:val="24"/>
          <w:szCs w:val="24"/>
        </w:rPr>
        <w:t xml:space="preserve">da kurulmasının kaçınılmaz olduğunu Hindistanlı Müslümanların zihinlerine </w:t>
      </w:r>
      <w:r w:rsidRPr="008C026F">
        <w:rPr>
          <w:rFonts w:asciiTheme="majorBidi" w:hAnsiTheme="majorBidi" w:cstheme="majorBidi"/>
          <w:sz w:val="24"/>
          <w:szCs w:val="24"/>
        </w:rPr>
        <w:lastRenderedPageBreak/>
        <w:t xml:space="preserve">kazımıştır. İkbal 1936 yılında yayımlanan </w:t>
      </w:r>
      <w:r w:rsidRPr="008C026F">
        <w:rPr>
          <w:rFonts w:asciiTheme="majorBidi" w:hAnsiTheme="majorBidi" w:cstheme="majorBidi"/>
          <w:i/>
          <w:iCs/>
          <w:sz w:val="24"/>
          <w:szCs w:val="24"/>
        </w:rPr>
        <w:t xml:space="preserve">Musa Vuruşu adlı </w:t>
      </w:r>
      <w:r w:rsidRPr="008C026F">
        <w:rPr>
          <w:rFonts w:asciiTheme="majorBidi" w:hAnsiTheme="majorBidi" w:cstheme="majorBidi"/>
          <w:sz w:val="24"/>
          <w:szCs w:val="24"/>
        </w:rPr>
        <w:t xml:space="preserve">eserindeki beyitlerinde, sorunlarına çözüm arayan Hindistan Müslümanlarına öneriler sunmuş, Müslümanlar için özgürlüğün önemine dikkat çekerek onların örgütlü bir halde İngiliz-Hindu boyunduruğundan kendilerini kurtarmalarına dair öğütler vermiştir. </w:t>
      </w:r>
      <w:r w:rsidRPr="008C026F">
        <w:rPr>
          <w:rFonts w:asciiTheme="majorBidi" w:hAnsiTheme="majorBidi" w:cstheme="majorBidi"/>
          <w:i/>
          <w:iCs/>
          <w:sz w:val="24"/>
          <w:szCs w:val="24"/>
        </w:rPr>
        <w:t>Özgürlük</w:t>
      </w:r>
      <w:r w:rsidRPr="008C026F">
        <w:rPr>
          <w:rFonts w:asciiTheme="majorBidi" w:hAnsiTheme="majorBidi" w:cstheme="majorBidi"/>
          <w:sz w:val="24"/>
          <w:szCs w:val="24"/>
        </w:rPr>
        <w:t xml:space="preserve"> şiirinde durum İkbal tarafından şöyle tasvir edilmiştir:</w:t>
      </w: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r w:rsidRPr="008D10D3">
        <w:rPr>
          <w:rFonts w:asciiTheme="majorBidi" w:hAnsiTheme="majorBidi" w:cstheme="majorBidi"/>
          <w:i/>
          <w:iCs/>
          <w:sz w:val="24"/>
          <w:szCs w:val="24"/>
        </w:rPr>
        <w:t>Müslüman’ı engellemeye kimse cüret edemez</w:t>
      </w: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r w:rsidRPr="008D10D3">
        <w:rPr>
          <w:rFonts w:asciiTheme="majorBidi" w:hAnsiTheme="majorBidi" w:cstheme="majorBidi"/>
          <w:i/>
          <w:iCs/>
          <w:sz w:val="24"/>
          <w:szCs w:val="24"/>
        </w:rPr>
        <w:t>O, fikir özgürlüğünü Allah vergisi kabul eder.</w:t>
      </w: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r w:rsidRPr="008D10D3">
        <w:rPr>
          <w:rFonts w:asciiTheme="majorBidi" w:hAnsiTheme="majorBidi" w:cstheme="majorBidi"/>
          <w:i/>
          <w:iCs/>
          <w:sz w:val="24"/>
          <w:szCs w:val="24"/>
        </w:rPr>
        <w:t>İsterse Kâbe’yi ateşperestlerin mabedi yapar;</w:t>
      </w: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r w:rsidRPr="008D10D3">
        <w:rPr>
          <w:rFonts w:asciiTheme="majorBidi" w:hAnsiTheme="majorBidi" w:cstheme="majorBidi"/>
          <w:i/>
          <w:iCs/>
          <w:sz w:val="24"/>
          <w:szCs w:val="24"/>
        </w:rPr>
        <w:t>İsterse orayı Avrupa putlarıyla abat eder.</w:t>
      </w: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r w:rsidRPr="008D10D3">
        <w:rPr>
          <w:rFonts w:asciiTheme="majorBidi" w:hAnsiTheme="majorBidi" w:cstheme="majorBidi"/>
          <w:i/>
          <w:iCs/>
          <w:sz w:val="24"/>
          <w:szCs w:val="24"/>
        </w:rPr>
        <w:t>Kuran’ı teviller oyuncağına çevirip</w:t>
      </w: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r w:rsidRPr="008D10D3">
        <w:rPr>
          <w:rFonts w:asciiTheme="majorBidi" w:hAnsiTheme="majorBidi" w:cstheme="majorBidi"/>
          <w:i/>
          <w:iCs/>
          <w:sz w:val="24"/>
          <w:szCs w:val="24"/>
        </w:rPr>
        <w:t>İsterse kendisi yeni bir şeriat icat eder.</w:t>
      </w: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r w:rsidRPr="008D10D3">
        <w:rPr>
          <w:rFonts w:asciiTheme="majorBidi" w:hAnsiTheme="majorBidi" w:cstheme="majorBidi"/>
          <w:i/>
          <w:iCs/>
          <w:sz w:val="24"/>
          <w:szCs w:val="24"/>
        </w:rPr>
        <w:t>Hint ülkesinde tuhaf bir temaşadır süre gider</w:t>
      </w:r>
    </w:p>
    <w:p w:rsidR="00967EC2" w:rsidRPr="008D10D3" w:rsidRDefault="00967EC2" w:rsidP="00967EC2">
      <w:pPr>
        <w:pStyle w:val="ListeParagraf"/>
        <w:spacing w:line="480" w:lineRule="auto"/>
        <w:ind w:left="360" w:firstLine="348"/>
        <w:jc w:val="both"/>
        <w:rPr>
          <w:rFonts w:asciiTheme="majorBidi" w:hAnsiTheme="majorBidi" w:cstheme="majorBidi"/>
          <w:sz w:val="24"/>
          <w:szCs w:val="24"/>
        </w:rPr>
      </w:pPr>
      <w:r w:rsidRPr="008D10D3">
        <w:rPr>
          <w:rFonts w:asciiTheme="majorBidi" w:hAnsiTheme="majorBidi" w:cstheme="majorBidi"/>
          <w:i/>
          <w:iCs/>
          <w:sz w:val="24"/>
          <w:szCs w:val="24"/>
        </w:rPr>
        <w:t>Orada İslam tutuklu fakat Müslüman özgürdür</w:t>
      </w:r>
      <w:r>
        <w:rPr>
          <w:rFonts w:asciiTheme="majorBidi" w:hAnsiTheme="majorBidi" w:cstheme="majorBidi"/>
          <w:sz w:val="24"/>
          <w:szCs w:val="24"/>
        </w:rPr>
        <w:t xml:space="preserve"> (İkbâl,</w:t>
      </w:r>
      <w:proofErr w:type="gramStart"/>
      <w:r>
        <w:rPr>
          <w:rFonts w:asciiTheme="majorBidi" w:hAnsiTheme="majorBidi" w:cstheme="majorBidi"/>
          <w:sz w:val="24"/>
          <w:szCs w:val="24"/>
        </w:rPr>
        <w:t>2013:82</w:t>
      </w:r>
      <w:proofErr w:type="gramEnd"/>
      <w:r w:rsidRPr="008D10D3">
        <w:rPr>
          <w:rFonts w:asciiTheme="majorBidi" w:hAnsiTheme="majorBidi" w:cstheme="majorBidi"/>
          <w:sz w:val="24"/>
          <w:szCs w:val="24"/>
        </w:rPr>
        <w:t>)</w:t>
      </w:r>
      <w:r>
        <w:rPr>
          <w:rFonts w:asciiTheme="majorBidi" w:hAnsiTheme="majorBidi" w:cstheme="majorBidi"/>
          <w:sz w:val="24"/>
          <w:szCs w:val="24"/>
        </w:rPr>
        <w:t>.</w:t>
      </w: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p>
    <w:p w:rsidR="00967EC2" w:rsidRPr="008D10D3" w:rsidRDefault="00967EC2" w:rsidP="00967EC2">
      <w:pPr>
        <w:pStyle w:val="ListeParagraf"/>
        <w:spacing w:line="480" w:lineRule="auto"/>
        <w:ind w:left="360" w:firstLine="348"/>
        <w:jc w:val="both"/>
        <w:rPr>
          <w:rFonts w:asciiTheme="majorBidi" w:hAnsiTheme="majorBidi" w:cstheme="majorBidi"/>
          <w:sz w:val="24"/>
          <w:szCs w:val="24"/>
        </w:rPr>
      </w:pPr>
      <w:r w:rsidRPr="008D10D3">
        <w:rPr>
          <w:rFonts w:asciiTheme="majorBidi" w:hAnsiTheme="majorBidi" w:cstheme="majorBidi"/>
          <w:i/>
          <w:iCs/>
          <w:sz w:val="24"/>
          <w:szCs w:val="24"/>
        </w:rPr>
        <w:t>Kalk Allah’ın Emriyle</w:t>
      </w:r>
      <w:r w:rsidRPr="008D10D3">
        <w:rPr>
          <w:rFonts w:asciiTheme="majorBidi" w:hAnsiTheme="majorBidi" w:cstheme="majorBidi"/>
          <w:sz w:val="24"/>
          <w:szCs w:val="24"/>
        </w:rPr>
        <w:t xml:space="preserve"> adlı şiirinde ise İkbal Müslümanlara coşkuyla artık pasif bir şekilde yaşamaya bir son vererek tekrar kıtanın aktörlerinden olmaları için teşvik edici öğütler sunar:</w:t>
      </w: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r w:rsidRPr="008D10D3">
        <w:rPr>
          <w:rFonts w:asciiTheme="majorBidi" w:hAnsiTheme="majorBidi" w:cstheme="majorBidi"/>
          <w:i/>
          <w:iCs/>
          <w:sz w:val="24"/>
          <w:szCs w:val="24"/>
        </w:rPr>
        <w:t>Gerçi dünya değişti, kalk Allah’ın emriyle</w:t>
      </w: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r w:rsidRPr="008D10D3">
        <w:rPr>
          <w:rFonts w:asciiTheme="majorBidi" w:hAnsiTheme="majorBidi" w:cstheme="majorBidi"/>
          <w:i/>
          <w:iCs/>
          <w:sz w:val="24"/>
          <w:szCs w:val="24"/>
        </w:rPr>
        <w:t>Fakat yer aynı, gök aynıdır, kalk Allah’ın emriyle.</w:t>
      </w: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proofErr w:type="spellStart"/>
      <w:r w:rsidRPr="008D10D3">
        <w:rPr>
          <w:rFonts w:asciiTheme="majorBidi" w:hAnsiTheme="majorBidi" w:cstheme="majorBidi"/>
          <w:i/>
          <w:iCs/>
          <w:sz w:val="24"/>
          <w:szCs w:val="24"/>
        </w:rPr>
        <w:t>Ene’l</w:t>
      </w:r>
      <w:proofErr w:type="spellEnd"/>
      <w:r w:rsidRPr="008D10D3">
        <w:rPr>
          <w:rFonts w:asciiTheme="majorBidi" w:hAnsiTheme="majorBidi" w:cstheme="majorBidi"/>
          <w:i/>
          <w:iCs/>
          <w:sz w:val="24"/>
          <w:szCs w:val="24"/>
        </w:rPr>
        <w:t>-hak narasında ateş ısısı yaratan o kan</w:t>
      </w: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r w:rsidRPr="008D10D3">
        <w:rPr>
          <w:rFonts w:asciiTheme="majorBidi" w:hAnsiTheme="majorBidi" w:cstheme="majorBidi"/>
          <w:i/>
          <w:iCs/>
          <w:sz w:val="24"/>
          <w:szCs w:val="24"/>
        </w:rPr>
        <w:lastRenderedPageBreak/>
        <w:t>Senin de damarlarındadır, kalk Allah’ın emriyle.</w:t>
      </w: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p>
    <w:p w:rsidR="00967EC2" w:rsidRPr="008D10D3" w:rsidRDefault="00967EC2" w:rsidP="00967EC2">
      <w:pPr>
        <w:pStyle w:val="ListeParagraf"/>
        <w:spacing w:line="480" w:lineRule="auto"/>
        <w:ind w:left="360" w:firstLine="348"/>
        <w:jc w:val="both"/>
        <w:rPr>
          <w:rFonts w:asciiTheme="majorBidi" w:hAnsiTheme="majorBidi" w:cstheme="majorBidi"/>
          <w:i/>
          <w:iCs/>
          <w:sz w:val="24"/>
          <w:szCs w:val="24"/>
        </w:rPr>
      </w:pPr>
      <w:r w:rsidRPr="008D10D3">
        <w:rPr>
          <w:rFonts w:asciiTheme="majorBidi" w:hAnsiTheme="majorBidi" w:cstheme="majorBidi"/>
          <w:i/>
          <w:iCs/>
          <w:sz w:val="24"/>
          <w:szCs w:val="24"/>
        </w:rPr>
        <w:t>Bilincin dağınık diye üzülmeyesin sakın</w:t>
      </w:r>
    </w:p>
    <w:p w:rsidR="00967EC2" w:rsidRPr="008D10D3" w:rsidRDefault="00967EC2" w:rsidP="00967EC2">
      <w:pPr>
        <w:pStyle w:val="ListeParagraf"/>
        <w:spacing w:line="480" w:lineRule="auto"/>
        <w:ind w:left="360" w:firstLine="348"/>
        <w:jc w:val="both"/>
        <w:rPr>
          <w:rFonts w:asciiTheme="majorBidi" w:hAnsiTheme="majorBidi" w:cstheme="majorBidi"/>
          <w:sz w:val="24"/>
          <w:szCs w:val="24"/>
        </w:rPr>
      </w:pPr>
      <w:r w:rsidRPr="008D10D3">
        <w:rPr>
          <w:rFonts w:asciiTheme="majorBidi" w:hAnsiTheme="majorBidi" w:cstheme="majorBidi"/>
          <w:i/>
          <w:iCs/>
          <w:sz w:val="24"/>
          <w:szCs w:val="24"/>
        </w:rPr>
        <w:t>Bu Avrupalıların b</w:t>
      </w:r>
      <w:r>
        <w:rPr>
          <w:rFonts w:asciiTheme="majorBidi" w:hAnsiTheme="majorBidi" w:cstheme="majorBidi"/>
          <w:i/>
          <w:iCs/>
          <w:sz w:val="24"/>
          <w:szCs w:val="24"/>
        </w:rPr>
        <w:t>üyüsüdür, kalk Allah’ın emriyle</w:t>
      </w:r>
      <w:r w:rsidRPr="008D10D3">
        <w:rPr>
          <w:rFonts w:asciiTheme="majorBidi" w:hAnsiTheme="majorBidi" w:cstheme="majorBidi"/>
          <w:i/>
          <w:iCs/>
          <w:sz w:val="24"/>
          <w:szCs w:val="24"/>
        </w:rPr>
        <w:t xml:space="preserve"> </w:t>
      </w:r>
      <w:r w:rsidRPr="008D10D3">
        <w:rPr>
          <w:rFonts w:asciiTheme="majorBidi" w:hAnsiTheme="majorBidi" w:cstheme="majorBidi"/>
          <w:sz w:val="24"/>
          <w:szCs w:val="24"/>
        </w:rPr>
        <w:t>(</w:t>
      </w:r>
      <w:r>
        <w:rPr>
          <w:rFonts w:asciiTheme="majorBidi" w:hAnsiTheme="majorBidi" w:cstheme="majorBidi"/>
          <w:sz w:val="24"/>
          <w:szCs w:val="24"/>
        </w:rPr>
        <w:t>İkbâl,</w:t>
      </w:r>
      <w:proofErr w:type="gramStart"/>
      <w:r>
        <w:rPr>
          <w:rFonts w:asciiTheme="majorBidi" w:hAnsiTheme="majorBidi" w:cstheme="majorBidi"/>
          <w:sz w:val="24"/>
          <w:szCs w:val="24"/>
        </w:rPr>
        <w:t>2013:88</w:t>
      </w:r>
      <w:proofErr w:type="gramEnd"/>
      <w:r w:rsidRPr="008D10D3">
        <w:rPr>
          <w:rFonts w:asciiTheme="majorBidi" w:hAnsiTheme="majorBidi" w:cstheme="majorBidi"/>
          <w:sz w:val="24"/>
          <w:szCs w:val="24"/>
        </w:rPr>
        <w:t>)</w:t>
      </w:r>
      <w:r>
        <w:rPr>
          <w:rFonts w:asciiTheme="majorBidi" w:hAnsiTheme="majorBidi" w:cstheme="majorBidi"/>
          <w:sz w:val="24"/>
          <w:szCs w:val="24"/>
        </w:rPr>
        <w:t>.</w:t>
      </w:r>
    </w:p>
    <w:p w:rsidR="00967EC2" w:rsidRPr="008D10D3" w:rsidRDefault="00967EC2" w:rsidP="00967EC2">
      <w:pPr>
        <w:pStyle w:val="ListeParagraf"/>
        <w:spacing w:line="480" w:lineRule="auto"/>
        <w:ind w:left="360" w:firstLine="348"/>
        <w:jc w:val="both"/>
        <w:rPr>
          <w:rFonts w:asciiTheme="majorBidi" w:hAnsiTheme="majorBidi" w:cstheme="majorBidi"/>
          <w:sz w:val="24"/>
          <w:szCs w:val="24"/>
        </w:rPr>
      </w:pPr>
    </w:p>
    <w:p w:rsidR="00967EC2" w:rsidRPr="008D10D3" w:rsidRDefault="00967EC2" w:rsidP="00967EC2">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Muhammed İkbâ</w:t>
      </w:r>
      <w:r w:rsidRPr="008D10D3">
        <w:rPr>
          <w:rFonts w:asciiTheme="majorBidi" w:hAnsiTheme="majorBidi" w:cstheme="majorBidi"/>
          <w:sz w:val="24"/>
          <w:szCs w:val="24"/>
        </w:rPr>
        <w:t xml:space="preserve">l yeni ve bağımsız devlet fikrini geliştirmek 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teorisinin daha başarılı olmasını sağlayabilecek yeni bilgiler edinebilmek adına Türkiye, Afganistan v</w:t>
      </w:r>
      <w:r>
        <w:rPr>
          <w:rFonts w:asciiTheme="majorBidi" w:hAnsiTheme="majorBidi" w:cstheme="majorBidi"/>
          <w:sz w:val="24"/>
          <w:szCs w:val="24"/>
        </w:rPr>
        <w:t>e Mısır gibi Müslüman devletleri</w:t>
      </w:r>
      <w:r w:rsidRPr="008D10D3">
        <w:rPr>
          <w:rFonts w:asciiTheme="majorBidi" w:hAnsiTheme="majorBidi" w:cstheme="majorBidi"/>
          <w:sz w:val="24"/>
          <w:szCs w:val="24"/>
        </w:rPr>
        <w:t xml:space="preserve"> </w:t>
      </w:r>
      <w:r>
        <w:rPr>
          <w:rFonts w:asciiTheme="majorBidi" w:hAnsiTheme="majorBidi" w:cstheme="majorBidi"/>
          <w:sz w:val="24"/>
          <w:szCs w:val="24"/>
        </w:rPr>
        <w:t>incelemiş</w:t>
      </w:r>
      <w:r w:rsidRPr="008D10D3">
        <w:rPr>
          <w:rFonts w:asciiTheme="majorBidi" w:hAnsiTheme="majorBidi" w:cstheme="majorBidi"/>
          <w:sz w:val="24"/>
          <w:szCs w:val="24"/>
        </w:rPr>
        <w:t xml:space="preserve"> ve bu ülkelerdeki yaşamsal mekanizmaları ayrıntılarıyla</w:t>
      </w:r>
      <w:r>
        <w:rPr>
          <w:rFonts w:asciiTheme="majorBidi" w:hAnsiTheme="majorBidi" w:cstheme="majorBidi"/>
          <w:sz w:val="24"/>
          <w:szCs w:val="24"/>
        </w:rPr>
        <w:t xml:space="preserve"> rapor etmiştir</w:t>
      </w:r>
      <w:r w:rsidRPr="008D10D3">
        <w:rPr>
          <w:rFonts w:asciiTheme="majorBidi" w:hAnsiTheme="majorBidi" w:cstheme="majorBidi"/>
          <w:sz w:val="24"/>
          <w:szCs w:val="24"/>
        </w:rPr>
        <w:t xml:space="preserve">(Akbar, </w:t>
      </w:r>
      <w:proofErr w:type="gramStart"/>
      <w:r w:rsidRPr="008D10D3">
        <w:rPr>
          <w:rFonts w:asciiTheme="majorBidi" w:hAnsiTheme="majorBidi" w:cstheme="majorBidi"/>
          <w:sz w:val="24"/>
          <w:szCs w:val="24"/>
        </w:rPr>
        <w:t>2015:28</w:t>
      </w:r>
      <w:proofErr w:type="gramEnd"/>
      <w:r w:rsidRPr="008D10D3">
        <w:rPr>
          <w:rFonts w:asciiTheme="majorBidi" w:hAnsiTheme="majorBidi" w:cstheme="majorBidi"/>
          <w:sz w:val="24"/>
          <w:szCs w:val="24"/>
        </w:rPr>
        <w:t>)</w:t>
      </w:r>
      <w:r>
        <w:rPr>
          <w:rFonts w:asciiTheme="majorBidi" w:hAnsiTheme="majorBidi" w:cstheme="majorBidi"/>
          <w:sz w:val="24"/>
          <w:szCs w:val="24"/>
        </w:rPr>
        <w:t>.</w:t>
      </w:r>
      <w:r w:rsidRPr="008D10D3">
        <w:rPr>
          <w:rFonts w:asciiTheme="majorBidi" w:hAnsiTheme="majorBidi" w:cstheme="majorBidi"/>
          <w:sz w:val="24"/>
          <w:szCs w:val="24"/>
        </w:rPr>
        <w:t xml:space="preserve"> Bu evrensel düşünebilme ve gözlemleme yeteneği ise onun kurulmasına katkı sağladığı din temelli ulus teorisinin,</w:t>
      </w:r>
      <w:r>
        <w:rPr>
          <w:rFonts w:asciiTheme="majorBidi" w:hAnsiTheme="majorBidi" w:cstheme="majorBidi"/>
          <w:sz w:val="24"/>
          <w:szCs w:val="24"/>
        </w:rPr>
        <w:t xml:space="preserve"> </w:t>
      </w:r>
      <w:proofErr w:type="spellStart"/>
      <w:r>
        <w:rPr>
          <w:rFonts w:asciiTheme="majorBidi" w:hAnsiTheme="majorBidi" w:cstheme="majorBidi"/>
          <w:sz w:val="24"/>
          <w:szCs w:val="24"/>
        </w:rPr>
        <w:t>subjektif</w:t>
      </w:r>
      <w:proofErr w:type="spellEnd"/>
      <w:r>
        <w:rPr>
          <w:rFonts w:asciiTheme="majorBidi" w:hAnsiTheme="majorBidi" w:cstheme="majorBidi"/>
          <w:sz w:val="24"/>
          <w:szCs w:val="24"/>
        </w:rPr>
        <w:t xml:space="preserve"> bir bakış açısı üzerine inşa edildiği</w:t>
      </w:r>
      <w:r w:rsidRPr="008D10D3">
        <w:rPr>
          <w:rFonts w:asciiTheme="majorBidi" w:hAnsiTheme="majorBidi" w:cstheme="majorBidi"/>
          <w:sz w:val="24"/>
          <w:szCs w:val="24"/>
        </w:rPr>
        <w:t xml:space="preserve"> hususundaki eleştirileri engellemiş</w:t>
      </w:r>
      <w:r>
        <w:rPr>
          <w:rFonts w:asciiTheme="majorBidi" w:hAnsiTheme="majorBidi" w:cstheme="majorBidi"/>
          <w:sz w:val="24"/>
          <w:szCs w:val="24"/>
        </w:rPr>
        <w:t>tir.</w:t>
      </w:r>
      <w:r w:rsidRPr="008D10D3">
        <w:rPr>
          <w:rFonts w:asciiTheme="majorBidi" w:hAnsiTheme="majorBidi" w:cstheme="majorBidi"/>
          <w:sz w:val="24"/>
          <w:szCs w:val="24"/>
        </w:rPr>
        <w:t xml:space="preserve"> </w:t>
      </w:r>
      <w:r>
        <w:rPr>
          <w:rFonts w:asciiTheme="majorBidi" w:hAnsiTheme="majorBidi" w:cstheme="majorBidi"/>
          <w:sz w:val="24"/>
          <w:szCs w:val="24"/>
        </w:rPr>
        <w:t>İkbâl’in</w:t>
      </w:r>
      <w:r w:rsidRPr="008D10D3">
        <w:rPr>
          <w:rFonts w:asciiTheme="majorBidi" w:hAnsiTheme="majorBidi" w:cstheme="majorBidi"/>
          <w:sz w:val="24"/>
          <w:szCs w:val="24"/>
        </w:rPr>
        <w:t xml:space="preserve"> İslam’ı merkeze alan bu ulus teorisi söylemleri, Hindu ve Müslümanların bir arada yaşayabilmelerinin gerçeği </w:t>
      </w:r>
      <w:proofErr w:type="gramStart"/>
      <w:r w:rsidRPr="008D10D3">
        <w:rPr>
          <w:rFonts w:asciiTheme="majorBidi" w:hAnsiTheme="majorBidi" w:cstheme="majorBidi"/>
          <w:sz w:val="24"/>
          <w:szCs w:val="24"/>
        </w:rPr>
        <w:t>yansıtmayan  ütopik</w:t>
      </w:r>
      <w:proofErr w:type="gramEnd"/>
      <w:r w:rsidRPr="008D10D3">
        <w:rPr>
          <w:rFonts w:asciiTheme="majorBidi" w:hAnsiTheme="majorBidi" w:cstheme="majorBidi"/>
          <w:sz w:val="24"/>
          <w:szCs w:val="24"/>
        </w:rPr>
        <w:t xml:space="preserve"> bir umut olduğunu düşünen kişilerin sayısının her geçen gün artmasını sağlamıştır. </w:t>
      </w:r>
      <w:r>
        <w:rPr>
          <w:rFonts w:asciiTheme="majorBidi" w:hAnsiTheme="majorBidi" w:cstheme="majorBidi"/>
          <w:sz w:val="24"/>
          <w:szCs w:val="24"/>
        </w:rPr>
        <w:t>İkbâl s</w:t>
      </w:r>
      <w:r w:rsidRPr="008D10D3">
        <w:rPr>
          <w:rFonts w:asciiTheme="majorBidi" w:hAnsiTheme="majorBidi" w:cstheme="majorBidi"/>
          <w:sz w:val="24"/>
          <w:szCs w:val="24"/>
        </w:rPr>
        <w:t xml:space="preserve">öylemlerinde tek ulus fikrini reddetmiş, Hindistan’ın içinde birçok ulusu barındıran yapısını ön plana çıkartarak, bu ulusların birbirlerine güvenmediği, sanılanın aksine sevgi, barış </w:t>
      </w:r>
      <w:r>
        <w:rPr>
          <w:rFonts w:asciiTheme="majorBidi" w:hAnsiTheme="majorBidi" w:cstheme="majorBidi"/>
          <w:sz w:val="24"/>
          <w:szCs w:val="24"/>
        </w:rPr>
        <w:t>ve</w:t>
      </w:r>
      <w:r w:rsidRPr="008D10D3">
        <w:rPr>
          <w:rFonts w:asciiTheme="majorBidi" w:hAnsiTheme="majorBidi" w:cstheme="majorBidi"/>
          <w:sz w:val="24"/>
          <w:szCs w:val="24"/>
        </w:rPr>
        <w:t xml:space="preserve"> hoşgörü içinde olmadıkları, dolayısıyla da aynı devlet bayrağı altında yaşamamaları gerektiğini vurgulamıştır.  Batılı toplumlar tarafından sömürülen ve bu toplumlar tarafından kendilerine vadettikleri ambalajı güzel olsa da içi çürümüş özgürlük kavramı altında zamanla daha da bağımlı hale getirilen Hindistan Müslümanlarına İkbal bir umut ışığı yakmıştır. İngilizler tarafından yönlendirilen ve onların çizmiş oldukları kalıplara sıkışmış halde varlığını sürdüren Müslüman topluma </w:t>
      </w:r>
      <w:r>
        <w:rPr>
          <w:rFonts w:asciiTheme="majorBidi" w:hAnsiTheme="majorBidi" w:cstheme="majorBidi"/>
          <w:sz w:val="24"/>
          <w:szCs w:val="24"/>
        </w:rPr>
        <w:t>İkbâ</w:t>
      </w:r>
      <w:r w:rsidRPr="008D10D3">
        <w:rPr>
          <w:rFonts w:asciiTheme="majorBidi" w:hAnsiTheme="majorBidi" w:cstheme="majorBidi"/>
          <w:sz w:val="24"/>
          <w:szCs w:val="24"/>
        </w:rPr>
        <w:t>l bir toplantı esnasında şöyle seslenmiştir:</w:t>
      </w:r>
    </w:p>
    <w:p w:rsidR="00967EC2" w:rsidRPr="008D10D3" w:rsidRDefault="00967EC2" w:rsidP="00967EC2">
      <w:pPr>
        <w:spacing w:line="480" w:lineRule="auto"/>
        <w:ind w:firstLine="360"/>
        <w:jc w:val="both"/>
        <w:rPr>
          <w:rFonts w:asciiTheme="majorBidi" w:hAnsiTheme="majorBidi" w:cstheme="majorBidi"/>
          <w:sz w:val="24"/>
          <w:szCs w:val="24"/>
        </w:rPr>
      </w:pPr>
      <w:r w:rsidRPr="008D10D3">
        <w:rPr>
          <w:rFonts w:asciiTheme="majorBidi" w:hAnsiTheme="majorBidi" w:cstheme="majorBidi"/>
          <w:sz w:val="24"/>
          <w:szCs w:val="24"/>
        </w:rPr>
        <w:t xml:space="preserve">“Doğu, batı özgür, bizse başkasının avıyız. Kerpicimiz başkasının tamirine sermayedir. Hayatımız başkalarının </w:t>
      </w:r>
      <w:proofErr w:type="spellStart"/>
      <w:r w:rsidRPr="008D10D3">
        <w:rPr>
          <w:rFonts w:asciiTheme="majorBidi" w:hAnsiTheme="majorBidi" w:cstheme="majorBidi"/>
          <w:sz w:val="24"/>
          <w:szCs w:val="24"/>
        </w:rPr>
        <w:t>arzusuncadır</w:t>
      </w:r>
      <w:proofErr w:type="spellEnd"/>
      <w:r w:rsidRPr="008D10D3">
        <w:rPr>
          <w:rFonts w:asciiTheme="majorBidi" w:hAnsiTheme="majorBidi" w:cstheme="majorBidi"/>
          <w:sz w:val="24"/>
          <w:szCs w:val="24"/>
        </w:rPr>
        <w:t>. Bu bit</w:t>
      </w:r>
      <w:r>
        <w:rPr>
          <w:rFonts w:asciiTheme="majorBidi" w:hAnsiTheme="majorBidi" w:cstheme="majorBidi"/>
          <w:sz w:val="24"/>
          <w:szCs w:val="24"/>
        </w:rPr>
        <w:t>imsiz ölümdür, ağır uyku değil”</w:t>
      </w:r>
      <w:r w:rsidRPr="008D10D3">
        <w:rPr>
          <w:rFonts w:asciiTheme="majorBidi" w:hAnsiTheme="majorBidi" w:cstheme="majorBidi"/>
          <w:sz w:val="24"/>
          <w:szCs w:val="24"/>
        </w:rPr>
        <w:t>(</w:t>
      </w:r>
      <w:r w:rsidRPr="00143046">
        <w:rPr>
          <w:rFonts w:asciiTheme="majorBidi" w:hAnsiTheme="majorBidi" w:cstheme="majorBidi"/>
          <w:sz w:val="24"/>
          <w:szCs w:val="24"/>
        </w:rPr>
        <w:t>Kırlangıç,</w:t>
      </w:r>
      <w:r>
        <w:rPr>
          <w:rFonts w:asciiTheme="majorBidi" w:hAnsiTheme="majorBidi" w:cstheme="majorBidi"/>
          <w:sz w:val="24"/>
          <w:szCs w:val="24"/>
        </w:rPr>
        <w:t>2013:</w:t>
      </w:r>
      <w:r w:rsidRPr="00143046">
        <w:rPr>
          <w:rFonts w:asciiTheme="majorBidi" w:hAnsiTheme="majorBidi" w:cstheme="majorBidi"/>
          <w:sz w:val="24"/>
          <w:szCs w:val="24"/>
        </w:rPr>
        <w:t>267)</w:t>
      </w:r>
      <w:r>
        <w:rPr>
          <w:rFonts w:asciiTheme="majorBidi" w:hAnsiTheme="majorBidi" w:cstheme="majorBidi"/>
          <w:sz w:val="24"/>
          <w:szCs w:val="24"/>
        </w:rPr>
        <w:t>.</w:t>
      </w:r>
    </w:p>
    <w:p w:rsidR="00967EC2" w:rsidRPr="008C026F" w:rsidRDefault="00967EC2" w:rsidP="00967EC2">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Muhammed İkbâ</w:t>
      </w:r>
      <w:r w:rsidRPr="008C026F">
        <w:rPr>
          <w:rFonts w:asciiTheme="majorBidi" w:hAnsiTheme="majorBidi" w:cstheme="majorBidi"/>
          <w:sz w:val="24"/>
          <w:szCs w:val="24"/>
        </w:rPr>
        <w:t xml:space="preserve">l </w:t>
      </w:r>
      <w:r>
        <w:rPr>
          <w:rFonts w:asciiTheme="majorBidi" w:hAnsiTheme="majorBidi" w:cstheme="majorBidi"/>
          <w:sz w:val="24"/>
          <w:szCs w:val="24"/>
        </w:rPr>
        <w:t>hem</w:t>
      </w:r>
      <w:r w:rsidRPr="008C026F">
        <w:rPr>
          <w:rFonts w:asciiTheme="majorBidi" w:hAnsiTheme="majorBidi" w:cstheme="majorBidi"/>
          <w:sz w:val="24"/>
          <w:szCs w:val="24"/>
        </w:rPr>
        <w:t xml:space="preserve"> söylemlerinde </w:t>
      </w:r>
      <w:r>
        <w:rPr>
          <w:rFonts w:asciiTheme="majorBidi" w:hAnsiTheme="majorBidi" w:cstheme="majorBidi"/>
          <w:sz w:val="24"/>
          <w:szCs w:val="24"/>
        </w:rPr>
        <w:t>hem de</w:t>
      </w:r>
      <w:r w:rsidRPr="008C026F">
        <w:rPr>
          <w:rFonts w:asciiTheme="majorBidi" w:hAnsiTheme="majorBidi" w:cstheme="majorBidi"/>
          <w:sz w:val="24"/>
          <w:szCs w:val="24"/>
        </w:rPr>
        <w:t xml:space="preserve"> şiirlerinde ısrarla vurguladığı bu bağımsız Müslüman devlet olgusunu ve günümüz Pakistan tasvirini, içinde dönemin Müslüman liderleri ve halkına önemli tavsiyeleri de barındıran mektuplarında da gözler önüne sermiştir. Hindistanlı Müslümanların kurtarıcısı, Pakistan’ın kurucusu ve ölümsüz lideri Muhammed Ali </w:t>
      </w:r>
      <w:proofErr w:type="spellStart"/>
      <w:r w:rsidRPr="008C026F">
        <w:rPr>
          <w:rFonts w:asciiTheme="majorBidi" w:hAnsiTheme="majorBidi" w:cstheme="majorBidi"/>
          <w:sz w:val="24"/>
          <w:szCs w:val="24"/>
        </w:rPr>
        <w:t>Cinna</w:t>
      </w:r>
      <w:r>
        <w:rPr>
          <w:rFonts w:asciiTheme="majorBidi" w:hAnsiTheme="majorBidi" w:cstheme="majorBidi"/>
          <w:sz w:val="24"/>
          <w:szCs w:val="24"/>
        </w:rPr>
        <w:t>h’a</w:t>
      </w:r>
      <w:proofErr w:type="spellEnd"/>
      <w:r>
        <w:rPr>
          <w:rFonts w:asciiTheme="majorBidi" w:hAnsiTheme="majorBidi" w:cstheme="majorBidi"/>
          <w:sz w:val="24"/>
          <w:szCs w:val="24"/>
        </w:rPr>
        <w:t xml:space="preserve"> yazmış olduğu mektuplar İkbâ</w:t>
      </w:r>
      <w:r w:rsidRPr="008C026F">
        <w:rPr>
          <w:rFonts w:asciiTheme="majorBidi" w:hAnsiTheme="majorBidi" w:cstheme="majorBidi"/>
          <w:sz w:val="24"/>
          <w:szCs w:val="24"/>
        </w:rPr>
        <w:t xml:space="preserve">l’in siyasi dehası ve Pakistan’ın kuruluşuna yapmış olduğu doğrudan etki ve destekler hakkında bizlere önemli ipuçları sunmaktadır. Bu </w:t>
      </w:r>
      <w:r>
        <w:rPr>
          <w:rFonts w:asciiTheme="majorBidi" w:hAnsiTheme="majorBidi" w:cstheme="majorBidi"/>
          <w:sz w:val="24"/>
          <w:szCs w:val="24"/>
        </w:rPr>
        <w:t>mektupların</w:t>
      </w:r>
      <w:r w:rsidRPr="008C026F">
        <w:rPr>
          <w:rFonts w:asciiTheme="majorBidi" w:hAnsiTheme="majorBidi" w:cstheme="majorBidi"/>
          <w:sz w:val="24"/>
          <w:szCs w:val="24"/>
        </w:rPr>
        <w:t xml:space="preserve"> içerdiği bazı temalar şu şekildedir:</w:t>
      </w:r>
    </w:p>
    <w:p w:rsidR="00967EC2" w:rsidRPr="008D10D3" w:rsidRDefault="00967EC2" w:rsidP="00967EC2">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Müslüman Hareketinin sosyal ve ekonomik bulguları</w:t>
      </w:r>
    </w:p>
    <w:p w:rsidR="00967EC2" w:rsidRPr="008D10D3" w:rsidRDefault="00967EC2" w:rsidP="00967EC2">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Tüm Hindistan Müslüman Partisinin yapısı ve ilkeleri</w:t>
      </w:r>
    </w:p>
    <w:p w:rsidR="00967EC2" w:rsidRPr="008D10D3" w:rsidRDefault="00967EC2" w:rsidP="00967EC2">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Ayrı ve bağ</w:t>
      </w:r>
      <w:r>
        <w:rPr>
          <w:rFonts w:asciiTheme="majorBidi" w:hAnsiTheme="majorBidi" w:cstheme="majorBidi"/>
          <w:sz w:val="24"/>
          <w:szCs w:val="24"/>
        </w:rPr>
        <w:t>ımsız bir devlet (yani günümüz P</w:t>
      </w:r>
      <w:r w:rsidRPr="008D10D3">
        <w:rPr>
          <w:rFonts w:asciiTheme="majorBidi" w:hAnsiTheme="majorBidi" w:cstheme="majorBidi"/>
          <w:sz w:val="24"/>
          <w:szCs w:val="24"/>
        </w:rPr>
        <w:t>akistan’ı) ve İslam’ın Asya’daki geleceği</w:t>
      </w:r>
      <w:r>
        <w:rPr>
          <w:rFonts w:asciiTheme="majorBidi" w:hAnsiTheme="majorBidi" w:cstheme="majorBidi"/>
          <w:sz w:val="24"/>
          <w:szCs w:val="24"/>
        </w:rPr>
        <w:t>.</w:t>
      </w:r>
    </w:p>
    <w:p w:rsidR="00967EC2" w:rsidRPr="008D10D3" w:rsidRDefault="00967EC2" w:rsidP="00967EC2">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Mayıs 1936 ile Kasım 1937 tarihleri arasında yazılan ve Müslüman Hindistan tarihi için kritik gelişmeleri gözler önüne seren, aynı zamanda Muhammed Ali </w:t>
      </w:r>
      <w:proofErr w:type="spellStart"/>
      <w:r w:rsidRPr="008D10D3">
        <w:rPr>
          <w:rFonts w:asciiTheme="majorBidi" w:hAnsiTheme="majorBidi" w:cstheme="majorBidi"/>
          <w:sz w:val="24"/>
          <w:szCs w:val="24"/>
        </w:rPr>
        <w:t>Cinnah’a</w:t>
      </w:r>
      <w:proofErr w:type="spellEnd"/>
      <w:r w:rsidRPr="008D10D3">
        <w:rPr>
          <w:rFonts w:asciiTheme="majorBidi" w:hAnsiTheme="majorBidi" w:cstheme="majorBidi"/>
          <w:sz w:val="24"/>
          <w:szCs w:val="24"/>
        </w:rPr>
        <w:t xml:space="preserve"> çeşitli tavsiyelerin bulunduğu</w:t>
      </w:r>
      <w:r>
        <w:rPr>
          <w:rFonts w:asciiTheme="majorBidi" w:hAnsiTheme="majorBidi" w:cstheme="majorBidi"/>
          <w:sz w:val="24"/>
          <w:szCs w:val="24"/>
        </w:rPr>
        <w:t xml:space="preserve"> bu</w:t>
      </w:r>
      <w:r w:rsidRPr="008D10D3">
        <w:rPr>
          <w:rFonts w:asciiTheme="majorBidi" w:hAnsiTheme="majorBidi" w:cstheme="majorBidi"/>
          <w:sz w:val="24"/>
          <w:szCs w:val="24"/>
        </w:rPr>
        <w:t xml:space="preserve"> mektuplar </w:t>
      </w:r>
      <w:r>
        <w:rPr>
          <w:rFonts w:asciiTheme="majorBidi" w:hAnsiTheme="majorBidi" w:cstheme="majorBidi"/>
          <w:sz w:val="24"/>
          <w:szCs w:val="24"/>
        </w:rPr>
        <w:t>İkbâl’in İki U</w:t>
      </w:r>
      <w:r w:rsidRPr="00A22017">
        <w:rPr>
          <w:rFonts w:asciiTheme="majorBidi" w:hAnsiTheme="majorBidi" w:cstheme="majorBidi"/>
          <w:sz w:val="24"/>
          <w:szCs w:val="24"/>
        </w:rPr>
        <w:t>lus</w:t>
      </w:r>
      <w:r>
        <w:rPr>
          <w:rFonts w:asciiTheme="majorBidi" w:hAnsiTheme="majorBidi" w:cstheme="majorBidi"/>
          <w:sz w:val="24"/>
          <w:szCs w:val="24"/>
        </w:rPr>
        <w:t xml:space="preserve"> teorisine dair tespitleri ve Pakistan ideolojisinin anlamlandırılabilmesi açısından oldukça değerlidir.</w:t>
      </w:r>
      <w:r w:rsidRPr="008D10D3">
        <w:rPr>
          <w:rFonts w:asciiTheme="majorBidi" w:hAnsiTheme="majorBidi" w:cstheme="majorBidi"/>
          <w:sz w:val="24"/>
          <w:szCs w:val="24"/>
        </w:rPr>
        <w:t xml:space="preserve"> </w:t>
      </w:r>
    </w:p>
    <w:p w:rsidR="00967EC2" w:rsidRDefault="00967EC2" w:rsidP="00967EC2">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bu mektuplar hakkında yazmış olduğu önsözde Muhamm</w:t>
      </w:r>
      <w:r>
        <w:rPr>
          <w:rFonts w:asciiTheme="majorBidi" w:hAnsiTheme="majorBidi" w:cstheme="majorBidi"/>
          <w:sz w:val="24"/>
          <w:szCs w:val="24"/>
        </w:rPr>
        <w:t>ed İkbâ</w:t>
      </w:r>
      <w:r w:rsidRPr="008D10D3">
        <w:rPr>
          <w:rFonts w:asciiTheme="majorBidi" w:hAnsiTheme="majorBidi" w:cstheme="majorBidi"/>
          <w:sz w:val="24"/>
          <w:szCs w:val="24"/>
        </w:rPr>
        <w:t>l hakkındaki gör</w:t>
      </w:r>
      <w:r>
        <w:rPr>
          <w:rFonts w:asciiTheme="majorBidi" w:hAnsiTheme="majorBidi" w:cstheme="majorBidi"/>
          <w:sz w:val="24"/>
          <w:szCs w:val="24"/>
        </w:rPr>
        <w:t xml:space="preserve">üşlerini Prof. Dr. Celal Soydan </w:t>
      </w:r>
      <w:r w:rsidRPr="008D10D3">
        <w:rPr>
          <w:rFonts w:asciiTheme="majorBidi" w:hAnsiTheme="majorBidi" w:cstheme="majorBidi"/>
          <w:sz w:val="24"/>
          <w:szCs w:val="24"/>
        </w:rPr>
        <w:t xml:space="preserve">şöyle </w:t>
      </w:r>
      <w:r>
        <w:rPr>
          <w:rFonts w:asciiTheme="majorBidi" w:hAnsiTheme="majorBidi" w:cstheme="majorBidi"/>
          <w:sz w:val="24"/>
          <w:szCs w:val="24"/>
        </w:rPr>
        <w:t>anlatır</w:t>
      </w:r>
      <w:r w:rsidRPr="008D10D3">
        <w:rPr>
          <w:rFonts w:asciiTheme="majorBidi" w:hAnsiTheme="majorBidi" w:cstheme="majorBidi"/>
          <w:sz w:val="24"/>
          <w:szCs w:val="24"/>
        </w:rPr>
        <w:t xml:space="preserve">: </w:t>
      </w:r>
    </w:p>
    <w:p w:rsidR="00967EC2" w:rsidRDefault="00967EC2" w:rsidP="00967EC2">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w:t>
      </w:r>
      <w:r w:rsidRPr="008D10D3">
        <w:rPr>
          <w:rFonts w:asciiTheme="majorBidi" w:hAnsiTheme="majorBidi" w:cstheme="majorBidi"/>
          <w:sz w:val="24"/>
          <w:szCs w:val="24"/>
        </w:rPr>
        <w:t xml:space="preserve">Bence bu mektuplar, özellikle Hindistanlı Müslümanların siyasi geleceği hakkında açık ve net ifadeler içerdikleri için büyük bir tarihi öneme sahiptir. Onun görüşleri benimkilerle tam olarak uyumludurlar. Nitekim Hindistan’ın anayasal problemlerini dikkatlice incelediğimde aynı sonuca ulaştım ve bir süre sonra bu görüşler, Hindistan Müslümanlarının birleşik iradesi </w:t>
      </w:r>
      <w:proofErr w:type="gramStart"/>
      <w:r w:rsidRPr="008D10D3">
        <w:rPr>
          <w:rFonts w:asciiTheme="majorBidi" w:hAnsiTheme="majorBidi" w:cstheme="majorBidi"/>
          <w:sz w:val="24"/>
          <w:szCs w:val="24"/>
        </w:rPr>
        <w:t xml:space="preserve">olarak  </w:t>
      </w:r>
      <w:proofErr w:type="spellStart"/>
      <w:r w:rsidRPr="008D10D3">
        <w:rPr>
          <w:rFonts w:asciiTheme="majorBidi" w:hAnsiTheme="majorBidi" w:cstheme="majorBidi"/>
          <w:sz w:val="24"/>
          <w:szCs w:val="24"/>
        </w:rPr>
        <w:t>All</w:t>
      </w:r>
      <w:proofErr w:type="spellEnd"/>
      <w:proofErr w:type="gram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India</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Muslim</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League’in</w:t>
      </w:r>
      <w:proofErr w:type="spellEnd"/>
      <w:r w:rsidRPr="008D10D3">
        <w:rPr>
          <w:rFonts w:asciiTheme="majorBidi" w:hAnsiTheme="majorBidi" w:cstheme="majorBidi"/>
          <w:sz w:val="24"/>
          <w:szCs w:val="24"/>
        </w:rPr>
        <w:t xml:space="preserve"> 23 Mart 1940 tarihinde kabul ettiği ve halk tarafından Pakistan Karar Tasarısı olarak isimlendirilen Lahor Kararı şeklinde gerçekleşti”</w:t>
      </w:r>
      <w:r w:rsidRPr="000B0C35">
        <w:rPr>
          <w:rFonts w:asciiTheme="majorBidi" w:hAnsiTheme="majorBidi" w:cstheme="majorBidi"/>
          <w:sz w:val="24"/>
          <w:szCs w:val="24"/>
        </w:rPr>
        <w:t>(</w:t>
      </w:r>
      <w:r>
        <w:rPr>
          <w:rFonts w:asciiTheme="majorBidi" w:hAnsiTheme="majorBidi" w:cstheme="majorBidi"/>
          <w:sz w:val="24"/>
          <w:szCs w:val="24"/>
        </w:rPr>
        <w:t>Soydan,2016:</w:t>
      </w:r>
      <w:r w:rsidRPr="000B0C35">
        <w:rPr>
          <w:rFonts w:asciiTheme="majorBidi" w:hAnsiTheme="majorBidi" w:cstheme="majorBidi"/>
          <w:sz w:val="24"/>
          <w:szCs w:val="24"/>
        </w:rPr>
        <w:t>196)</w:t>
      </w:r>
      <w:r>
        <w:rPr>
          <w:rFonts w:asciiTheme="majorBidi" w:hAnsiTheme="majorBidi" w:cstheme="majorBidi"/>
          <w:sz w:val="24"/>
          <w:szCs w:val="24"/>
        </w:rPr>
        <w:t>.</w:t>
      </w:r>
    </w:p>
    <w:p w:rsidR="00967EC2" w:rsidRDefault="00967EC2" w:rsidP="00967EC2">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lastRenderedPageBreak/>
        <w:t>Muhammed İkbâ</w:t>
      </w:r>
      <w:r w:rsidRPr="008D10D3">
        <w:rPr>
          <w:rFonts w:asciiTheme="majorBidi" w:hAnsiTheme="majorBidi" w:cstheme="majorBidi"/>
          <w:sz w:val="24"/>
          <w:szCs w:val="24"/>
        </w:rPr>
        <w:t xml:space="preserve">l Muhammed Ali </w:t>
      </w:r>
      <w:proofErr w:type="spellStart"/>
      <w:r w:rsidRPr="008D10D3">
        <w:rPr>
          <w:rFonts w:asciiTheme="majorBidi" w:hAnsiTheme="majorBidi" w:cstheme="majorBidi"/>
          <w:sz w:val="24"/>
          <w:szCs w:val="24"/>
        </w:rPr>
        <w:t>Cinnah’a</w:t>
      </w:r>
      <w:proofErr w:type="spellEnd"/>
      <w:r w:rsidRPr="008D10D3">
        <w:rPr>
          <w:rFonts w:asciiTheme="majorBidi" w:hAnsiTheme="majorBidi" w:cstheme="majorBidi"/>
          <w:sz w:val="24"/>
          <w:szCs w:val="24"/>
        </w:rPr>
        <w:t xml:space="preserve"> yazmış olduğu 28 Mayıs 1937 tarihli bir mektupta İslami bir devlet kurulma zorunluğuna dair görüşlerini şu şekilde ifade etmiştir: </w:t>
      </w:r>
    </w:p>
    <w:p w:rsidR="00967EC2" w:rsidRPr="008D10D3" w:rsidRDefault="00967EC2" w:rsidP="00967EC2">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“…Burada asıl sorun Müslümanların yoksulluk probleminin nasıl çözüleceğidir… Bereket versin, İslami kanunların uygulanması ve modern fikirlerin ışığında geliştirilmesi bu sorunu da halledecektir. İslami kanunlar üzerinde yaptığım uzun ve dikkatli araştırmalardan sonra, bu kanun sistemi gerektiği gibi anlaşılır ve uygulanırsa herkesin en azından nafakasını kazanma hakkı güvenlik altına </w:t>
      </w:r>
      <w:proofErr w:type="gramStart"/>
      <w:r w:rsidRPr="008D10D3">
        <w:rPr>
          <w:rFonts w:asciiTheme="majorBidi" w:hAnsiTheme="majorBidi" w:cstheme="majorBidi"/>
          <w:sz w:val="24"/>
          <w:szCs w:val="24"/>
        </w:rPr>
        <w:t>alınacaktır  kanaatine</w:t>
      </w:r>
      <w:proofErr w:type="gramEnd"/>
      <w:r w:rsidRPr="008D10D3">
        <w:rPr>
          <w:rFonts w:asciiTheme="majorBidi" w:hAnsiTheme="majorBidi" w:cstheme="majorBidi"/>
          <w:sz w:val="24"/>
          <w:szCs w:val="24"/>
        </w:rPr>
        <w:t xml:space="preserve"> varmış bulunmaktayım. Ancak, özgür Müslüman devlet veya devletler kurulmaksızın Hindistan’da şeriatın uygulanması ve geliştirilmesi </w:t>
      </w:r>
      <w:proofErr w:type="gramStart"/>
      <w:r w:rsidRPr="008D10D3">
        <w:rPr>
          <w:rFonts w:asciiTheme="majorBidi" w:hAnsiTheme="majorBidi" w:cstheme="majorBidi"/>
          <w:sz w:val="24"/>
          <w:szCs w:val="24"/>
        </w:rPr>
        <w:t>imkansızdır</w:t>
      </w:r>
      <w:proofErr w:type="gramEnd"/>
      <w:r w:rsidRPr="008D10D3">
        <w:rPr>
          <w:rFonts w:asciiTheme="majorBidi" w:hAnsiTheme="majorBidi" w:cstheme="majorBidi"/>
          <w:sz w:val="24"/>
          <w:szCs w:val="24"/>
        </w:rPr>
        <w:t>. Bu, yıllardan beri benim samimi kanaatim olagelmiştir ve hâlâ bunun Müslümanların ekonomik problemlerini halledecek ve aynı zamanda Hindistan’da barışın korunmasını sağlayacak tek yol olduğuna inanıyorum. Eğer Hindistan’da bu gerçekleşmezse bunun alternatifi gerçekte Hindu-Müslüman çatışmaları şeklinde su yüzüne çıkmakta bulunan bir iç savaştan başka bir şey olmayacaktır…</w:t>
      </w:r>
      <w:r>
        <w:rPr>
          <w:rFonts w:asciiTheme="majorBidi" w:hAnsiTheme="majorBidi" w:cstheme="majorBidi"/>
          <w:sz w:val="24"/>
          <w:szCs w:val="24"/>
        </w:rPr>
        <w:t>”</w:t>
      </w:r>
      <w:r w:rsidRPr="008D10D3">
        <w:rPr>
          <w:rFonts w:asciiTheme="majorBidi" w:hAnsiTheme="majorBidi" w:cstheme="majorBidi"/>
          <w:sz w:val="24"/>
          <w:szCs w:val="24"/>
        </w:rPr>
        <w:t xml:space="preserve">(Toker, </w:t>
      </w:r>
      <w:proofErr w:type="gramStart"/>
      <w:r w:rsidRPr="008D10D3">
        <w:rPr>
          <w:rFonts w:asciiTheme="majorBidi" w:hAnsiTheme="majorBidi" w:cstheme="majorBidi"/>
          <w:sz w:val="24"/>
          <w:szCs w:val="24"/>
        </w:rPr>
        <w:t>2002:29</w:t>
      </w:r>
      <w:proofErr w:type="gramEnd"/>
      <w:r w:rsidRPr="008D10D3">
        <w:rPr>
          <w:rFonts w:asciiTheme="majorBidi" w:hAnsiTheme="majorBidi" w:cstheme="majorBidi"/>
          <w:sz w:val="24"/>
          <w:szCs w:val="24"/>
        </w:rPr>
        <w:t>).</w:t>
      </w:r>
    </w:p>
    <w:p w:rsidR="00967EC2" w:rsidRPr="008D10D3" w:rsidRDefault="00967EC2" w:rsidP="00967EC2">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Muhammed İkbâ</w:t>
      </w:r>
      <w:r w:rsidRPr="008D10D3">
        <w:rPr>
          <w:rFonts w:asciiTheme="majorBidi" w:hAnsiTheme="majorBidi" w:cstheme="majorBidi"/>
          <w:sz w:val="24"/>
          <w:szCs w:val="24"/>
        </w:rPr>
        <w:t xml:space="preserve">l </w:t>
      </w:r>
      <w:proofErr w:type="spellStart"/>
      <w:r w:rsidRPr="008D10D3">
        <w:rPr>
          <w:rFonts w:asciiTheme="majorBidi" w:hAnsiTheme="majorBidi" w:cstheme="majorBidi"/>
          <w:sz w:val="24"/>
          <w:szCs w:val="24"/>
        </w:rPr>
        <w:t>Cinnah’a</w:t>
      </w:r>
      <w:proofErr w:type="spellEnd"/>
      <w:r w:rsidRPr="008D10D3">
        <w:rPr>
          <w:rFonts w:asciiTheme="majorBidi" w:hAnsiTheme="majorBidi" w:cstheme="majorBidi"/>
          <w:sz w:val="24"/>
          <w:szCs w:val="24"/>
        </w:rPr>
        <w:t xml:space="preserve"> yazmış olduğu 21 Haziran 1937 tarihli mektupta bir adım ileri giderek yeni devletin sınırlarına dair görüşlerini de içeren cümleler kurmuştur:</w:t>
      </w:r>
    </w:p>
    <w:p w:rsidR="00967EC2" w:rsidRPr="008D10D3" w:rsidRDefault="00967EC2" w:rsidP="00967EC2">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w:t>
      </w:r>
      <w:r w:rsidRPr="008D10D3">
        <w:rPr>
          <w:rFonts w:asciiTheme="majorBidi" w:hAnsiTheme="majorBidi" w:cstheme="majorBidi"/>
          <w:b/>
          <w:bCs/>
          <w:sz w:val="24"/>
          <w:szCs w:val="24"/>
        </w:rPr>
        <w:t>…</w:t>
      </w:r>
      <w:r w:rsidRPr="008D10D3">
        <w:rPr>
          <w:rFonts w:asciiTheme="majorBidi" w:hAnsiTheme="majorBidi" w:cstheme="majorBidi"/>
          <w:sz w:val="24"/>
          <w:szCs w:val="24"/>
        </w:rPr>
        <w:t xml:space="preserve">Bana kalırsa bütün Hindistan’ı tek federasyon çatısı altında toplamaya yönelik önerisiyle yeni anayasa </w:t>
      </w:r>
      <w:proofErr w:type="spellStart"/>
      <w:r w:rsidRPr="008D10D3">
        <w:rPr>
          <w:rFonts w:asciiTheme="majorBidi" w:hAnsiTheme="majorBidi" w:cstheme="majorBidi"/>
          <w:sz w:val="24"/>
          <w:szCs w:val="24"/>
        </w:rPr>
        <w:t>tamamiyle</w:t>
      </w:r>
      <w:proofErr w:type="spellEnd"/>
      <w:r w:rsidRPr="008D10D3">
        <w:rPr>
          <w:rFonts w:asciiTheme="majorBidi" w:hAnsiTheme="majorBidi" w:cstheme="majorBidi"/>
          <w:sz w:val="24"/>
          <w:szCs w:val="24"/>
        </w:rPr>
        <w:t xml:space="preserve"> işe yaramaz. Yukarıdaki satırlarda belirttiğim gibi Müslüman eyaletlerin ayrı bir federasyon çatısı altında birleşmeleri, emniyet ve huzur içindeki Hindistan’ı korumamız ve Müslümanları Müslüman olmayanların egemenliğinden kurtarmamız için tek çıkar yoldur. Neden Kuzeybatı Hindistan ve </w:t>
      </w:r>
      <w:proofErr w:type="spellStart"/>
      <w:r w:rsidRPr="008D10D3">
        <w:rPr>
          <w:rFonts w:asciiTheme="majorBidi" w:hAnsiTheme="majorBidi" w:cstheme="majorBidi"/>
          <w:sz w:val="24"/>
          <w:szCs w:val="24"/>
        </w:rPr>
        <w:t>Bengal</w:t>
      </w:r>
      <w:proofErr w:type="spellEnd"/>
      <w:r w:rsidRPr="008D10D3">
        <w:rPr>
          <w:rFonts w:asciiTheme="majorBidi" w:hAnsiTheme="majorBidi" w:cstheme="majorBidi"/>
          <w:sz w:val="24"/>
          <w:szCs w:val="24"/>
        </w:rPr>
        <w:t xml:space="preserve"> Müslümanları kendi kendini yönetme hakkı bulunan ayrı bir ulus olarak tasavvur edilmesin</w:t>
      </w:r>
      <w:proofErr w:type="gramStart"/>
      <w:r w:rsidRPr="008D10D3">
        <w:rPr>
          <w:rFonts w:asciiTheme="majorBidi" w:hAnsiTheme="majorBidi" w:cstheme="majorBidi"/>
          <w:sz w:val="24"/>
          <w:szCs w:val="24"/>
        </w:rPr>
        <w:t>?...</w:t>
      </w:r>
      <w:proofErr w:type="gramEnd"/>
      <w:r w:rsidRPr="008D10D3">
        <w:rPr>
          <w:rFonts w:asciiTheme="majorBidi" w:hAnsiTheme="majorBidi" w:cstheme="majorBidi"/>
          <w:sz w:val="24"/>
          <w:szCs w:val="24"/>
        </w:rPr>
        <w:t>”(Toker, 2002:33-34)</w:t>
      </w:r>
    </w:p>
    <w:p w:rsidR="00967EC2" w:rsidRPr="008D10D3" w:rsidRDefault="00967EC2" w:rsidP="00967EC2">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İkbâ</w:t>
      </w:r>
      <w:r w:rsidRPr="008D10D3">
        <w:rPr>
          <w:rFonts w:asciiTheme="majorBidi" w:hAnsiTheme="majorBidi" w:cstheme="majorBidi"/>
          <w:sz w:val="24"/>
          <w:szCs w:val="24"/>
        </w:rPr>
        <w:t xml:space="preserve">l ve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arasındaki politik ilişki ve alışveriş kısa dönemde Modern Hindistan, uzun vadede ise Pakistan’ın </w:t>
      </w:r>
      <w:proofErr w:type="gramStart"/>
      <w:r w:rsidRPr="008D10D3">
        <w:rPr>
          <w:rFonts w:asciiTheme="majorBidi" w:hAnsiTheme="majorBidi" w:cstheme="majorBidi"/>
          <w:sz w:val="24"/>
          <w:szCs w:val="24"/>
        </w:rPr>
        <w:t>temel  siyasi</w:t>
      </w:r>
      <w:proofErr w:type="gramEnd"/>
      <w:r w:rsidRPr="008D10D3">
        <w:rPr>
          <w:rFonts w:asciiTheme="majorBidi" w:hAnsiTheme="majorBidi" w:cstheme="majorBidi"/>
          <w:sz w:val="24"/>
          <w:szCs w:val="24"/>
        </w:rPr>
        <w:t xml:space="preserve"> ilkelerinde çok önemli dönüşümler meydana </w:t>
      </w:r>
      <w:r w:rsidRPr="008D10D3">
        <w:rPr>
          <w:rFonts w:asciiTheme="majorBidi" w:hAnsiTheme="majorBidi" w:cstheme="majorBidi"/>
          <w:sz w:val="24"/>
          <w:szCs w:val="24"/>
        </w:rPr>
        <w:lastRenderedPageBreak/>
        <w:t xml:space="preserve">getirmiştir. İkili arasındaki mektuplaşmalar,  Hindistanlı Müslümanların </w:t>
      </w:r>
      <w:proofErr w:type="gramStart"/>
      <w:r w:rsidRPr="008D10D3">
        <w:rPr>
          <w:rFonts w:asciiTheme="majorBidi" w:hAnsiTheme="majorBidi" w:cstheme="majorBidi"/>
          <w:sz w:val="24"/>
          <w:szCs w:val="24"/>
        </w:rPr>
        <w:t>ütopik</w:t>
      </w:r>
      <w:proofErr w:type="gramEnd"/>
      <w:r w:rsidRPr="008D10D3">
        <w:rPr>
          <w:rFonts w:asciiTheme="majorBidi" w:hAnsiTheme="majorBidi" w:cstheme="majorBidi"/>
          <w:sz w:val="24"/>
          <w:szCs w:val="24"/>
        </w:rPr>
        <w:t xml:space="preserve"> olarak</w:t>
      </w:r>
      <w:r>
        <w:rPr>
          <w:rFonts w:asciiTheme="majorBidi" w:hAnsiTheme="majorBidi" w:cstheme="majorBidi"/>
          <w:sz w:val="24"/>
          <w:szCs w:val="24"/>
        </w:rPr>
        <w:t xml:space="preserve"> nitelediği ancak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ve İkbâ</w:t>
      </w:r>
      <w:r w:rsidRPr="008D10D3">
        <w:rPr>
          <w:rFonts w:asciiTheme="majorBidi" w:hAnsiTheme="majorBidi" w:cstheme="majorBidi"/>
          <w:sz w:val="24"/>
          <w:szCs w:val="24"/>
        </w:rPr>
        <w:t xml:space="preserve">l’in üstün çabaları sayesinde bir gerçeğe </w:t>
      </w:r>
      <w:proofErr w:type="spellStart"/>
      <w:r w:rsidRPr="008D10D3">
        <w:rPr>
          <w:rFonts w:asciiTheme="majorBidi" w:hAnsiTheme="majorBidi" w:cstheme="majorBidi"/>
          <w:sz w:val="24"/>
          <w:szCs w:val="24"/>
        </w:rPr>
        <w:t>evrilen</w:t>
      </w:r>
      <w:proofErr w:type="spellEnd"/>
      <w:r w:rsidRPr="008D10D3">
        <w:rPr>
          <w:rFonts w:asciiTheme="majorBidi" w:hAnsiTheme="majorBidi" w:cstheme="majorBidi"/>
          <w:sz w:val="24"/>
          <w:szCs w:val="24"/>
        </w:rPr>
        <w:t xml:space="preserve"> Pakistan hareketinin nasıl şekillendiği ve İkbal’in bu konuya olan katkılarını daha iyi çözümleyebilmemiz için oldukça önemlidir.</w:t>
      </w:r>
    </w:p>
    <w:p w:rsidR="00967EC2" w:rsidRDefault="00967EC2" w:rsidP="00967EC2">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Allame Muhammed İkbâ</w:t>
      </w:r>
      <w:r w:rsidRPr="008D10D3">
        <w:rPr>
          <w:rFonts w:asciiTheme="majorBidi" w:hAnsiTheme="majorBidi" w:cstheme="majorBidi"/>
          <w:sz w:val="24"/>
          <w:szCs w:val="24"/>
        </w:rPr>
        <w:t xml:space="preserve">l’in Müslümanlar için çözüm önerisi ve gelecek tasviri Hindistan Müslümanlarının gelecek dönemlerde gerçekleştirmeye bir adım daha yaklaşacakları Pakistan hayallerine entelektüel zemin hazırlamış 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teorisinin edebi, sosyal, siyasi, dini ve kültürel kanallar vasıtasıyla her kesime ulaşmasını ve destek görmesini sağlamıştır. İslam’ın yeniden dirilişini merkeze alan bir </w:t>
      </w:r>
      <w:r>
        <w:rPr>
          <w:rFonts w:asciiTheme="majorBidi" w:hAnsiTheme="majorBidi" w:cstheme="majorBidi"/>
          <w:sz w:val="24"/>
          <w:szCs w:val="24"/>
        </w:rPr>
        <w:t>şer’i</w:t>
      </w:r>
      <w:r w:rsidRPr="008D10D3">
        <w:rPr>
          <w:rFonts w:asciiTheme="majorBidi" w:hAnsiTheme="majorBidi" w:cstheme="majorBidi"/>
          <w:sz w:val="24"/>
          <w:szCs w:val="24"/>
        </w:rPr>
        <w:t xml:space="preserve"> devlet tasavvuru yirminci yüzyılda çöküş evresine geçmiş birçok Müslüman ülkeyi dahi etkilemiş, Hindistan’daki siyasi yapılanmalara ise yeni bir boyut kazandırmıştır. İkbal’in Mustafa Kemal Atatürk’ün Türkiye’si ve Rıza Şah </w:t>
      </w:r>
      <w:proofErr w:type="spellStart"/>
      <w:r w:rsidRPr="008D10D3">
        <w:rPr>
          <w:rFonts w:asciiTheme="majorBidi" w:hAnsiTheme="majorBidi" w:cstheme="majorBidi"/>
          <w:sz w:val="24"/>
          <w:szCs w:val="24"/>
        </w:rPr>
        <w:t>Kabir’in</w:t>
      </w:r>
      <w:proofErr w:type="spellEnd"/>
      <w:r w:rsidRPr="008D10D3">
        <w:rPr>
          <w:rFonts w:asciiTheme="majorBidi" w:hAnsiTheme="majorBidi" w:cstheme="majorBidi"/>
          <w:sz w:val="24"/>
          <w:szCs w:val="24"/>
        </w:rPr>
        <w:t xml:space="preserve"> İran’ını örnek göstererek Hint Müslümanları Milliyetçiliğinin bu liderlerin gerçekleştirmiş olduğu dönüşümler çerçevesinde nasıl olması gerektiğine dair görüşleri(Nadıem,2017), </w:t>
      </w:r>
      <w:r>
        <w:rPr>
          <w:rFonts w:asciiTheme="majorBidi" w:hAnsiTheme="majorBidi" w:cstheme="majorBidi"/>
          <w:sz w:val="24"/>
          <w:szCs w:val="24"/>
        </w:rPr>
        <w:t>halkı</w:t>
      </w:r>
      <w:r w:rsidRPr="008D10D3">
        <w:rPr>
          <w:rFonts w:asciiTheme="majorBidi" w:hAnsiTheme="majorBidi" w:cstheme="majorBidi"/>
          <w:sz w:val="24"/>
          <w:szCs w:val="24"/>
        </w:rPr>
        <w:t xml:space="preserve"> bilinçlendirmiş ve </w:t>
      </w:r>
      <w:r>
        <w:rPr>
          <w:rFonts w:asciiTheme="majorBidi" w:hAnsiTheme="majorBidi" w:cstheme="majorBidi"/>
          <w:sz w:val="24"/>
          <w:szCs w:val="24"/>
        </w:rPr>
        <w:t xml:space="preserve">Hindistanlı Müslümanlar </w:t>
      </w:r>
      <w:r w:rsidRPr="008D10D3">
        <w:rPr>
          <w:rFonts w:asciiTheme="majorBidi" w:hAnsiTheme="majorBidi" w:cstheme="majorBidi"/>
          <w:sz w:val="24"/>
          <w:szCs w:val="24"/>
        </w:rPr>
        <w:t xml:space="preserve">bu iki ülkenin varoluş mücadelelerini </w:t>
      </w:r>
      <w:proofErr w:type="gramStart"/>
      <w:r w:rsidRPr="008D10D3">
        <w:rPr>
          <w:rFonts w:asciiTheme="majorBidi" w:hAnsiTheme="majorBidi" w:cstheme="majorBidi"/>
          <w:sz w:val="24"/>
          <w:szCs w:val="24"/>
        </w:rPr>
        <w:t>baz</w:t>
      </w:r>
      <w:proofErr w:type="gramEnd"/>
      <w:r w:rsidRPr="008D10D3">
        <w:rPr>
          <w:rFonts w:asciiTheme="majorBidi" w:hAnsiTheme="majorBidi" w:cstheme="majorBidi"/>
          <w:sz w:val="24"/>
          <w:szCs w:val="24"/>
        </w:rPr>
        <w:t xml:space="preserve"> alarak özgürlük </w:t>
      </w:r>
      <w:r>
        <w:rPr>
          <w:rFonts w:asciiTheme="majorBidi" w:hAnsiTheme="majorBidi" w:cstheme="majorBidi"/>
          <w:sz w:val="24"/>
          <w:szCs w:val="24"/>
        </w:rPr>
        <w:t>mücadelelerinin boyutunu</w:t>
      </w:r>
      <w:r w:rsidRPr="008D10D3">
        <w:rPr>
          <w:rFonts w:asciiTheme="majorBidi" w:hAnsiTheme="majorBidi" w:cstheme="majorBidi"/>
          <w:sz w:val="24"/>
          <w:szCs w:val="24"/>
        </w:rPr>
        <w:t xml:space="preserve"> genişletmişlerdir.</w:t>
      </w:r>
    </w:p>
    <w:p w:rsidR="00967EC2" w:rsidRDefault="00967EC2" w:rsidP="00967EC2"/>
    <w:p w:rsidR="00161E03" w:rsidRDefault="00161E03"/>
    <w:sectPr w:rsidR="00161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D4F4D"/>
    <w:multiLevelType w:val="hybridMultilevel"/>
    <w:tmpl w:val="3822DCD4"/>
    <w:lvl w:ilvl="0" w:tplc="91C8523C">
      <w:numFmt w:val="bullet"/>
      <w:lvlText w:val=""/>
      <w:lvlJc w:val="left"/>
      <w:pPr>
        <w:ind w:left="1068" w:hanging="360"/>
      </w:pPr>
      <w:rPr>
        <w:rFonts w:ascii="Symbol" w:eastAsiaTheme="minorHAnsi" w:hAnsi="Symbol" w:cstheme="maj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161E03"/>
    <w:rsid w:val="00773F87"/>
    <w:rsid w:val="00967EC2"/>
    <w:rsid w:val="00AB2336"/>
    <w:rsid w:val="00E4132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C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7E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C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7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1478</Words>
  <Characters>8428</Characters>
  <Application>Microsoft Office Word</Application>
  <DocSecurity>0</DocSecurity>
  <Lines>70</Lines>
  <Paragraphs>19</Paragraphs>
  <ScaleCrop>false</ScaleCrop>
  <Company/>
  <LinksUpToDate>false</LinksUpToDate>
  <CharactersWithSpaces>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6</cp:revision>
  <dcterms:created xsi:type="dcterms:W3CDTF">2020-03-20T06:59:00Z</dcterms:created>
  <dcterms:modified xsi:type="dcterms:W3CDTF">2020-03-20T08:24:00Z</dcterms:modified>
</cp:coreProperties>
</file>