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7220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D1CBC" w:rsidP="006D1CBC">
            <w:pPr>
              <w:spacing w:before="120" w:after="120"/>
              <w:jc w:val="left"/>
              <w:outlineLvl w:val="0"/>
              <w:rPr>
                <w:b/>
                <w:bCs/>
                <w:szCs w:val="16"/>
              </w:rPr>
            </w:pPr>
            <w:r w:rsidRPr="00F762AD">
              <w:rPr>
                <w:rFonts w:ascii="Georgia" w:eastAsia="Calibri" w:hAnsi="Georgia"/>
                <w:b/>
              </w:rPr>
              <w:t xml:space="preserve">MLY434 </w:t>
            </w:r>
            <w:r w:rsidRPr="00F762AD">
              <w:rPr>
                <w:rFonts w:ascii="Georgia" w:eastAsia="Calibri" w:hAnsi="Georgia"/>
                <w:b/>
              </w:rPr>
              <w:t>Maliye Politikası</w:t>
            </w:r>
            <w:r>
              <w:rPr>
                <w:rFonts w:ascii="Georgia" w:eastAsia="Calibri" w:hAnsi="Georgia"/>
                <w:b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D1CBC" w:rsidP="006D1CBC">
            <w:pPr>
              <w:spacing w:before="120" w:after="120"/>
              <w:jc w:val="left"/>
              <w:outlineLvl w:val="0"/>
              <w:rPr>
                <w:szCs w:val="16"/>
              </w:rPr>
            </w:pPr>
            <w:r w:rsidRPr="006D1CBC">
              <w:rPr>
                <w:rFonts w:ascii="Georgia" w:eastAsia="Calibri" w:hAnsi="Georgia"/>
                <w:b/>
              </w:rPr>
              <w:t xml:space="preserve">Prof. </w:t>
            </w:r>
            <w:proofErr w:type="spellStart"/>
            <w:r w:rsidRPr="006D1CBC">
              <w:rPr>
                <w:rFonts w:ascii="Georgia" w:eastAsia="Calibri" w:hAnsi="Georgia"/>
                <w:b/>
              </w:rPr>
              <w:t>Dr.N</w:t>
            </w:r>
            <w:proofErr w:type="spellEnd"/>
            <w:r w:rsidRPr="006D1CBC">
              <w:rPr>
                <w:rFonts w:ascii="Georgia" w:eastAsia="Calibri" w:hAnsi="Georgia"/>
                <w:b/>
              </w:rPr>
              <w:t xml:space="preserve">. </w:t>
            </w:r>
            <w:r w:rsidRPr="006D1CBC">
              <w:rPr>
                <w:rFonts w:ascii="Georgia" w:eastAsia="Calibri" w:hAnsi="Georgia"/>
                <w:b/>
              </w:rPr>
              <w:t>Semih 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Teorik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Style w:val="TableGrid"/>
              <w:tblW w:w="7070" w:type="dxa"/>
              <w:tblLook w:val="04A0" w:firstRow="1" w:lastRow="0" w:firstColumn="1" w:lastColumn="0" w:noHBand="0" w:noVBand="1"/>
            </w:tblPr>
            <w:tblGrid>
              <w:gridCol w:w="1299"/>
              <w:gridCol w:w="5771"/>
            </w:tblGrid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Tanıtım ve ilkeler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Ekonomide kamu müdahalesi,</w:t>
                  </w:r>
                  <w:r>
                    <w:rPr>
                      <w:rFonts w:ascii="Georgia" w:hAnsi="Georgia"/>
                    </w:rPr>
                    <w:t xml:space="preserve"> </w:t>
                  </w:r>
                  <w:r w:rsidRPr="00800D5E">
                    <w:rPr>
                      <w:rFonts w:ascii="Georgia" w:hAnsi="Georgia"/>
                    </w:rPr>
                    <w:t>maliye politikasının etkinliğine</w:t>
                  </w:r>
                  <w:r>
                    <w:rPr>
                      <w:rFonts w:ascii="Georgia" w:hAnsi="Georgia"/>
                    </w:rPr>
                    <w:t xml:space="preserve"> </w:t>
                  </w:r>
                  <w:r w:rsidRPr="00800D5E">
                    <w:rPr>
                      <w:rFonts w:ascii="Georgia" w:hAnsi="Georgia"/>
                    </w:rPr>
                    <w:t>ilişkin tartışmalar (Fizyokratlar, merkantilistler, klasikler ile</w:t>
                  </w:r>
                  <w:r>
                    <w:rPr>
                      <w:rFonts w:ascii="Georgia" w:hAnsi="Georgia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</w:rPr>
                    <w:t>K</w:t>
                  </w:r>
                  <w:r w:rsidRPr="00800D5E">
                    <w:rPr>
                      <w:rFonts w:ascii="Georgia" w:hAnsi="Georgia"/>
                    </w:rPr>
                    <w:t>eynesyen</w:t>
                  </w:r>
                  <w:proofErr w:type="spellEnd"/>
                  <w:r w:rsidRPr="00800D5E">
                    <w:rPr>
                      <w:rFonts w:ascii="Georgia" w:hAnsi="Georgia"/>
                    </w:rPr>
                    <w:t xml:space="preserve">, </w:t>
                  </w:r>
                  <w:proofErr w:type="spellStart"/>
                  <w:r w:rsidRPr="00800D5E">
                    <w:rPr>
                      <w:rFonts w:ascii="Georgia" w:hAnsi="Georgia"/>
                    </w:rPr>
                    <w:t>neoklasik</w:t>
                  </w:r>
                  <w:proofErr w:type="spellEnd"/>
                  <w:r w:rsidRPr="00800D5E">
                    <w:rPr>
                      <w:rFonts w:ascii="Georgia" w:hAnsi="Georgia"/>
                    </w:rPr>
                    <w:t xml:space="preserve"> ve</w:t>
                  </w:r>
                  <w:r>
                    <w:rPr>
                      <w:rFonts w:ascii="Georgia" w:hAnsi="Georgia"/>
                    </w:rPr>
                    <w:t xml:space="preserve"> </w:t>
                  </w:r>
                  <w:r w:rsidRPr="00800D5E">
                    <w:rPr>
                      <w:rFonts w:ascii="Georgia" w:hAnsi="Georgia"/>
                    </w:rPr>
                    <w:t>yapısalcı</w:t>
                  </w:r>
                  <w:r>
                    <w:rPr>
                      <w:rFonts w:ascii="Georgia" w:hAnsi="Georgia"/>
                    </w:rPr>
                    <w:t xml:space="preserve"> </w:t>
                  </w:r>
                  <w:r w:rsidRPr="00800D5E">
                    <w:rPr>
                      <w:rFonts w:ascii="Georgia" w:hAnsi="Georgia"/>
                    </w:rPr>
                    <w:t>yaklaşım)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İktisat politikasının amacı ve maliye politikası araçları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 xml:space="preserve">İktisat politikasında ince ayar ve otomatik </w:t>
                  </w:r>
                  <w:proofErr w:type="spellStart"/>
                  <w:r w:rsidRPr="00800D5E">
                    <w:rPr>
                      <w:rFonts w:ascii="Georgia" w:hAnsi="Georgia"/>
                    </w:rPr>
                    <w:t>istikrarlandırıcılar</w:t>
                  </w:r>
                  <w:proofErr w:type="spellEnd"/>
                  <w:r w:rsidRPr="00800D5E">
                    <w:rPr>
                      <w:rFonts w:ascii="Georgia" w:hAnsi="Georgia"/>
                    </w:rPr>
                    <w:t>, formül esnekliği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İradi maliye politikaları (</w:t>
                  </w:r>
                  <w:r>
                    <w:rPr>
                      <w:rFonts w:ascii="Georgia" w:hAnsi="Georgia"/>
                    </w:rPr>
                    <w:t xml:space="preserve">durgunlukla </w:t>
                  </w:r>
                  <w:r w:rsidRPr="00800D5E">
                    <w:rPr>
                      <w:rFonts w:ascii="Georgia" w:hAnsi="Georgia"/>
                    </w:rPr>
                    <w:t>mücadele</w:t>
                  </w:r>
                  <w:r>
                    <w:rPr>
                      <w:rFonts w:ascii="Georgia" w:hAnsi="Georgia"/>
                    </w:rPr>
                    <w:t xml:space="preserve">) </w:t>
                  </w:r>
                </w:p>
              </w:tc>
            </w:tr>
            <w:tr w:rsidR="006D1CBC" w:rsidRPr="009E452B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9E452B" w:rsidRDefault="006D1CBC" w:rsidP="006D1CBC">
                  <w:pPr>
                    <w:rPr>
                      <w:rFonts w:ascii="Georgia" w:hAnsi="Georgia"/>
                      <w:b/>
                    </w:rPr>
                  </w:pPr>
                  <w:r w:rsidRPr="00EB614A">
                    <w:rPr>
                      <w:rFonts w:ascii="Georgia" w:hAnsi="Georgia"/>
                    </w:rPr>
                    <w:t>İradi maliye politikaları</w:t>
                  </w:r>
                  <w:r>
                    <w:rPr>
                      <w:rFonts w:ascii="Georgia" w:hAnsi="Georgia"/>
                    </w:rPr>
                    <w:t xml:space="preserve"> (kamu harcamaları, vergiler, borçlanma, durgunluk </w:t>
                  </w:r>
                  <w:r w:rsidRPr="00EB614A">
                    <w:rPr>
                      <w:rFonts w:ascii="Georgia" w:hAnsi="Georgia"/>
                    </w:rPr>
                    <w:t>ve maliye politikası)</w:t>
                  </w:r>
                </w:p>
              </w:tc>
            </w:tr>
            <w:tr w:rsidR="006D1CBC" w:rsidRPr="00EB614A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. </w:t>
                  </w:r>
                </w:p>
              </w:tc>
              <w:tc>
                <w:tcPr>
                  <w:tcW w:w="5771" w:type="dxa"/>
                  <w:vAlign w:val="center"/>
                </w:tcPr>
                <w:p w:rsidR="006D1CBC" w:rsidRPr="00EB614A" w:rsidRDefault="006D1CBC" w:rsidP="006D1CBC">
                  <w:pPr>
                    <w:rPr>
                      <w:rFonts w:ascii="Georgia" w:hAnsi="Georgia"/>
                    </w:rPr>
                  </w:pPr>
                  <w:r w:rsidRPr="00EB614A">
                    <w:rPr>
                      <w:rFonts w:ascii="Georgia" w:hAnsi="Georgia"/>
                    </w:rPr>
                    <w:t>İradi maliye politikaları</w:t>
                  </w:r>
                  <w:r>
                    <w:rPr>
                      <w:rFonts w:ascii="Georgia" w:hAnsi="Georgia"/>
                    </w:rPr>
                    <w:t xml:space="preserve"> (enflasyon, </w:t>
                  </w:r>
                  <w:proofErr w:type="gramStart"/>
                  <w:r w:rsidRPr="00EB614A">
                    <w:rPr>
                      <w:rFonts w:ascii="Georgia" w:hAnsi="Georgia"/>
                    </w:rPr>
                    <w:t>stagflasyon</w:t>
                  </w:r>
                  <w:proofErr w:type="gramEnd"/>
                  <w:r w:rsidRPr="00EB614A">
                    <w:rPr>
                      <w:rFonts w:ascii="Georgia" w:hAnsi="Georgia"/>
                    </w:rPr>
                    <w:t xml:space="preserve"> ve maliye politikası)</w:t>
                  </w:r>
                  <w:r>
                    <w:rPr>
                      <w:rFonts w:ascii="Georgia" w:hAnsi="Georgia"/>
                    </w:rPr>
                    <w:t xml:space="preserve"> 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1D741D" w:rsidRDefault="006D1CBC" w:rsidP="006D1CB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Georgia" w:hAnsi="Georgia"/>
                    </w:rPr>
                  </w:pPr>
                  <w:r w:rsidRPr="001D741D">
                    <w:rPr>
                      <w:rFonts w:ascii="Georgia" w:hAnsi="Georgia"/>
                    </w:rPr>
                    <w:t>.</w:t>
                  </w: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 xml:space="preserve"> </w:t>
                  </w:r>
                  <w:r w:rsidRPr="0022369A">
                    <w:rPr>
                      <w:rFonts w:ascii="Georgia" w:hAnsi="Georgia"/>
                    </w:rPr>
                    <w:t>Para ve maliye politikalarının etkileşimi, Avrupa Birliği’nde maliye politikası</w:t>
                  </w:r>
                </w:p>
              </w:tc>
            </w:tr>
            <w:tr w:rsidR="006D1CBC" w:rsidRPr="00C25D3F" w:rsidTr="00570913">
              <w:tc>
                <w:tcPr>
                  <w:tcW w:w="1299" w:type="dxa"/>
                  <w:vAlign w:val="center"/>
                </w:tcPr>
                <w:p w:rsidR="006D1CBC" w:rsidRPr="001D741D" w:rsidRDefault="006D1CBC" w:rsidP="006D1CBC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360" w:lineRule="auto"/>
                    <w:jc w:val="both"/>
                    <w:rPr>
                      <w:rFonts w:ascii="Georgia" w:hAnsi="Georgia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C25D3F" w:rsidRDefault="006D1CBC" w:rsidP="006D1CBC">
                  <w:pPr>
                    <w:rPr>
                      <w:rFonts w:ascii="Georgia" w:hAnsi="Georgia"/>
                      <w:b/>
                    </w:rPr>
                  </w:pPr>
                  <w:r w:rsidRPr="006F719C">
                    <w:rPr>
                      <w:rFonts w:ascii="Georgia" w:hAnsi="Georgia"/>
                      <w:b/>
                    </w:rPr>
                    <w:t xml:space="preserve">Ara Sınav Haftası </w:t>
                  </w:r>
                </w:p>
              </w:tc>
            </w:tr>
            <w:tr w:rsidR="006D1CBC" w:rsidRPr="00E50C50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E50C50" w:rsidRDefault="006D1CBC" w:rsidP="006D1CBC">
                  <w:pPr>
                    <w:rPr>
                      <w:rFonts w:ascii="Georgia" w:hAnsi="Georgia"/>
                      <w:b/>
                    </w:rPr>
                  </w:pPr>
                  <w:r>
                    <w:rPr>
                      <w:rFonts w:ascii="Georgia" w:hAnsi="Georgia"/>
                    </w:rPr>
                    <w:t xml:space="preserve"> </w:t>
                  </w:r>
                  <w:r w:rsidRPr="00C25D3F">
                    <w:rPr>
                      <w:rFonts w:ascii="Georgia" w:hAnsi="Georgia"/>
                    </w:rPr>
                    <w:t xml:space="preserve">Bütçe açıkları, hazine ve merkez bankası, kurumsal </w:t>
                  </w:r>
                  <w:proofErr w:type="gramStart"/>
                  <w:r w:rsidRPr="00C25D3F">
                    <w:rPr>
                      <w:rFonts w:ascii="Georgia" w:hAnsi="Georgia"/>
                    </w:rPr>
                    <w:t>bağımsızlık , mali</w:t>
                  </w:r>
                  <w:proofErr w:type="gramEnd"/>
                  <w:r w:rsidRPr="00C25D3F">
                    <w:rPr>
                      <w:rFonts w:ascii="Georgia" w:hAnsi="Georgia"/>
                    </w:rPr>
                    <w:t xml:space="preserve"> kural, bütçe ofisleri 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Bütçe açıkları, hazine ve merke</w:t>
                  </w:r>
                  <w:r>
                    <w:rPr>
                      <w:rFonts w:ascii="Georgia" w:hAnsi="Georgia"/>
                    </w:rPr>
                    <w:t xml:space="preserve">z bankası, kurumsal bağımsızlık, mali kural, bütçe ofisleri 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Küreselleşme, ya</w:t>
                  </w:r>
                  <w:r w:rsidRPr="00800D5E">
                    <w:rPr>
                      <w:rFonts w:ascii="Georgia" w:hAnsi="Georgia"/>
                    </w:rPr>
                    <w:t>pısal uyum ve maliye politikası</w:t>
                  </w:r>
                  <w:r>
                    <w:rPr>
                      <w:rFonts w:ascii="Georgia" w:hAnsi="Georgia"/>
                    </w:rPr>
                    <w:t xml:space="preserve"> 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Maliye politikası ve gelir dağılımı, eşitsizlik ölçüleri</w:t>
                  </w:r>
                </w:p>
              </w:tc>
            </w:tr>
            <w:tr w:rsidR="006D1CBC" w:rsidRPr="00800D5E" w:rsidTr="00570913">
              <w:tc>
                <w:tcPr>
                  <w:tcW w:w="1299" w:type="dxa"/>
                  <w:vAlign w:val="center"/>
                </w:tcPr>
                <w:p w:rsidR="006D1CBC" w:rsidRPr="00D56233" w:rsidRDefault="006D1CBC" w:rsidP="006D1CBC">
                  <w:pPr>
                    <w:numPr>
                      <w:ilvl w:val="0"/>
                      <w:numId w:val="1"/>
                    </w:numPr>
                    <w:spacing w:line="360" w:lineRule="auto"/>
                    <w:contextualSpacing/>
                    <w:rPr>
                      <w:rFonts w:ascii="Georgia" w:hAnsi="Georgia"/>
                      <w:sz w:val="22"/>
                      <w:szCs w:val="22"/>
                    </w:rPr>
                  </w:pPr>
                </w:p>
              </w:tc>
              <w:tc>
                <w:tcPr>
                  <w:tcW w:w="5771" w:type="dxa"/>
                  <w:vAlign w:val="center"/>
                </w:tcPr>
                <w:p w:rsidR="006D1CBC" w:rsidRPr="00800D5E" w:rsidRDefault="006D1CBC" w:rsidP="006D1CBC">
                  <w:pPr>
                    <w:rPr>
                      <w:rFonts w:ascii="Georgia" w:hAnsi="Georgia"/>
                    </w:rPr>
                  </w:pPr>
                  <w:r w:rsidRPr="00800D5E">
                    <w:rPr>
                      <w:rFonts w:ascii="Georgia" w:hAnsi="Georgia"/>
                    </w:rPr>
                    <w:t>Türkiye’de maliye politikasının gelişimi ve değerlendirme</w:t>
                  </w:r>
                </w:p>
              </w:tc>
            </w:tr>
          </w:tbl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 w:rsidRPr="00F762AD">
              <w:rPr>
                <w:rFonts w:ascii="Georgia" w:hAnsi="Georgia"/>
                <w:b/>
                <w:sz w:val="24"/>
              </w:rPr>
              <w:t>Maliye Politikası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D56233">
              <w:rPr>
                <w:rFonts w:ascii="Georgia" w:hAnsi="Georgia"/>
                <w:sz w:val="24"/>
              </w:rPr>
              <w:t>dersi; katıl</w:t>
            </w:r>
            <w:r>
              <w:rPr>
                <w:rFonts w:ascii="Georgia" w:hAnsi="Georgia"/>
                <w:sz w:val="24"/>
              </w:rPr>
              <w:t>ımcılara</w:t>
            </w:r>
            <w:r w:rsidRPr="00D56233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 xml:space="preserve">maliye politikası </w:t>
            </w:r>
            <w:proofErr w:type="gramStart"/>
            <w:r>
              <w:rPr>
                <w:rFonts w:ascii="Georgia" w:hAnsi="Georgia"/>
                <w:sz w:val="24"/>
              </w:rPr>
              <w:t>enstrümanı</w:t>
            </w:r>
            <w:proofErr w:type="gramEnd"/>
            <w:r>
              <w:rPr>
                <w:rFonts w:ascii="Georgia" w:hAnsi="Georgia"/>
                <w:sz w:val="24"/>
              </w:rPr>
              <w:t xml:space="preserve"> olarak vergi, kamu harcamaları ve kamu borçlanmasının; istikrar, tam istihdam, iktisadi büyüme/kalkınma ve gelir dağılımı üzerindeki etkilerini öğrenmelerini ve devletin iktisadi yaşama müdahalesi konusundaki sınırlarını </w:t>
            </w:r>
            <w:r w:rsidRPr="00D56233">
              <w:rPr>
                <w:rFonts w:ascii="Georgia" w:hAnsi="Georgia"/>
                <w:sz w:val="24"/>
              </w:rPr>
              <w:t>sorgulayabilecek bilgi temelini vermeyi amaçlamaktadır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D1CBC" w:rsidP="006D1CBC">
            <w:pPr>
              <w:pStyle w:val="DersBilgileri"/>
              <w:rPr>
                <w:szCs w:val="16"/>
              </w:rPr>
            </w:pPr>
            <w:r w:rsidRPr="00D56233">
              <w:rPr>
                <w:rFonts w:ascii="Georgia" w:hAnsi="Georgia"/>
                <w:b/>
              </w:rPr>
              <w:t>Bir yarıyıl (haftada toplam dört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D1CBC" w:rsidRDefault="006D1CBC" w:rsidP="006D1CBC">
            <w:pPr>
              <w:ind w:left="647" w:hangingChars="322" w:hanging="647"/>
              <w:rPr>
                <w:rFonts w:ascii="Georgia" w:hAnsi="Georgia"/>
              </w:rPr>
            </w:pPr>
            <w:r w:rsidRPr="00800D5E">
              <w:rPr>
                <w:rFonts w:ascii="Georgia" w:hAnsi="Georgia"/>
                <w:b/>
              </w:rPr>
              <w:t>PINAR, Abuzer</w:t>
            </w:r>
            <w:r w:rsidRPr="00800D5E">
              <w:rPr>
                <w:rFonts w:ascii="Georgia" w:hAnsi="Georgia"/>
              </w:rPr>
              <w:t>, Maliye Politikası</w:t>
            </w:r>
            <w:r>
              <w:rPr>
                <w:rFonts w:ascii="Georgia" w:hAnsi="Georgia"/>
              </w:rPr>
              <w:t xml:space="preserve"> </w:t>
            </w:r>
            <w:r w:rsidRPr="00800D5E">
              <w:rPr>
                <w:rFonts w:ascii="Georgia" w:hAnsi="Georgia"/>
              </w:rPr>
              <w:t>Teori ve Uygulama, Ankara, Turan Kitabevi,</w:t>
            </w:r>
            <w:r>
              <w:rPr>
                <w:rFonts w:ascii="Georgia" w:hAnsi="Georgia"/>
              </w:rPr>
              <w:t xml:space="preserve"> 10.</w:t>
            </w:r>
            <w:r w:rsidRPr="00800D5E">
              <w:rPr>
                <w:rFonts w:ascii="Georgia" w:hAnsi="Georgia"/>
              </w:rPr>
              <w:t xml:space="preserve"> Baskı,</w:t>
            </w:r>
            <w:r>
              <w:rPr>
                <w:rFonts w:ascii="Georgia" w:hAnsi="Georgia"/>
              </w:rPr>
              <w:t xml:space="preserve"> </w:t>
            </w:r>
            <w:r w:rsidRPr="00800D5E">
              <w:rPr>
                <w:rFonts w:ascii="Georgia" w:hAnsi="Georgia"/>
              </w:rPr>
              <w:t>201</w:t>
            </w:r>
            <w:r>
              <w:rPr>
                <w:rFonts w:ascii="Georgia" w:hAnsi="Georgia"/>
              </w:rPr>
              <w:t>9</w:t>
            </w:r>
            <w:r w:rsidRPr="00800D5E">
              <w:rPr>
                <w:rFonts w:ascii="Georgia" w:hAnsi="Georgia"/>
              </w:rPr>
              <w:t>.</w:t>
            </w:r>
          </w:p>
          <w:p w:rsidR="006D1CBC" w:rsidRDefault="006D1CBC" w:rsidP="006D1CBC">
            <w:pPr>
              <w:ind w:left="647" w:hangingChars="322" w:hanging="647"/>
              <w:rPr>
                <w:rFonts w:ascii="Georgia" w:hAnsi="Georgia"/>
              </w:rPr>
            </w:pPr>
            <w:r w:rsidRPr="00145121">
              <w:rPr>
                <w:rFonts w:ascii="Georgia" w:hAnsi="Georgia"/>
                <w:b/>
              </w:rPr>
              <w:lastRenderedPageBreak/>
              <w:t xml:space="preserve">SAEZ, </w:t>
            </w:r>
            <w:proofErr w:type="spellStart"/>
            <w:r w:rsidRPr="00145121">
              <w:rPr>
                <w:rFonts w:ascii="Georgia" w:hAnsi="Georgia"/>
                <w:b/>
              </w:rPr>
              <w:t>Emmanuel</w:t>
            </w:r>
            <w:proofErr w:type="spellEnd"/>
            <w:r>
              <w:rPr>
                <w:rFonts w:ascii="Georgia" w:hAnsi="Georgia"/>
                <w:b/>
              </w:rPr>
              <w:t xml:space="preserve">, </w:t>
            </w:r>
            <w:r>
              <w:rPr>
                <w:rFonts w:ascii="Raleway" w:hAnsi="Raleway"/>
                <w:b/>
                <w:bCs/>
                <w:i/>
                <w:iCs/>
                <w:color w:val="4A4A4A"/>
                <w:sz w:val="21"/>
                <w:szCs w:val="21"/>
              </w:rPr>
              <w:t xml:space="preserve">(2019), </w:t>
            </w:r>
            <w:r w:rsidRPr="00145121">
              <w:rPr>
                <w:rFonts w:ascii="Georgia" w:hAnsi="Georgia"/>
              </w:rPr>
              <w:t>Dünya Eşitsizlik Raporu</w:t>
            </w:r>
            <w:r>
              <w:rPr>
                <w:color w:val="4A4A4A"/>
                <w:sz w:val="36"/>
                <w:szCs w:val="36"/>
              </w:rPr>
              <w:t xml:space="preserve">, </w:t>
            </w:r>
            <w:hyperlink r:id="rId5" w:history="1">
              <w:r w:rsidRPr="00145121">
                <w:rPr>
                  <w:rFonts w:ascii="Georgia" w:hAnsi="Georgia"/>
                </w:rPr>
                <w:t xml:space="preserve">İş Bankası Kültür </w:t>
              </w:r>
              <w:proofErr w:type="spellStart"/>
              <w:r w:rsidRPr="00145121">
                <w:rPr>
                  <w:rFonts w:ascii="Georgia" w:hAnsi="Georgia"/>
                </w:rPr>
                <w:t>Yayınları</w:t>
              </w:r>
            </w:hyperlink>
            <w:r>
              <w:rPr>
                <w:rFonts w:ascii="Georgia" w:hAnsi="Georgia"/>
              </w:rPr>
              <w:t>,İSTANBUL</w:t>
            </w:r>
            <w:proofErr w:type="spellEnd"/>
          </w:p>
          <w:p w:rsidR="006D1CBC" w:rsidRPr="00800D5E" w:rsidRDefault="006D1CBC" w:rsidP="006D1CBC">
            <w:pPr>
              <w:ind w:left="647" w:hangingChars="322" w:hanging="647"/>
              <w:rPr>
                <w:rFonts w:ascii="Georgia" w:hAnsi="Georgia"/>
              </w:rPr>
            </w:pPr>
            <w:r w:rsidRPr="00841451">
              <w:rPr>
                <w:rFonts w:ascii="Georgia" w:hAnsi="Georgia"/>
                <w:b/>
              </w:rPr>
              <w:t xml:space="preserve">David N. </w:t>
            </w:r>
            <w:proofErr w:type="spellStart"/>
            <w:r w:rsidRPr="00841451">
              <w:rPr>
                <w:rFonts w:ascii="Georgia" w:hAnsi="Georgia"/>
                <w:b/>
              </w:rPr>
              <w:t>Hyman</w:t>
            </w:r>
            <w:proofErr w:type="spellEnd"/>
            <w:r w:rsidRPr="00841451">
              <w:rPr>
                <w:rFonts w:ascii="Georgia" w:hAnsi="Georgia"/>
              </w:rPr>
              <w:t xml:space="preserve"> (2010). </w:t>
            </w:r>
            <w:proofErr w:type="spellStart"/>
            <w:r w:rsidRPr="00841451">
              <w:rPr>
                <w:rFonts w:ascii="Georgia" w:hAnsi="Georgia"/>
                <w:b/>
              </w:rPr>
              <w:t>Public</w:t>
            </w:r>
            <w:proofErr w:type="spellEnd"/>
            <w:r w:rsidRPr="00841451">
              <w:rPr>
                <w:rFonts w:ascii="Georgia" w:hAnsi="Georgia"/>
                <w:b/>
              </w:rPr>
              <w:t xml:space="preserve"> Finance A </w:t>
            </w:r>
            <w:proofErr w:type="spellStart"/>
            <w:r w:rsidRPr="00841451">
              <w:rPr>
                <w:rFonts w:ascii="Georgia" w:hAnsi="Georgia"/>
                <w:b/>
              </w:rPr>
              <w:t>Contemporary</w:t>
            </w:r>
            <w:proofErr w:type="spellEnd"/>
            <w:r w:rsidRPr="00841451">
              <w:rPr>
                <w:rFonts w:ascii="Georgia" w:hAnsi="Georgia"/>
                <w:b/>
              </w:rPr>
              <w:t xml:space="preserve"> Application of </w:t>
            </w:r>
            <w:proofErr w:type="spellStart"/>
            <w:r w:rsidRPr="00841451">
              <w:rPr>
                <w:rFonts w:ascii="Georgia" w:hAnsi="Georgia"/>
                <w:b/>
              </w:rPr>
              <w:t>Theory</w:t>
            </w:r>
            <w:proofErr w:type="spellEnd"/>
            <w:r w:rsidRPr="00841451">
              <w:rPr>
                <w:rFonts w:ascii="Georgia" w:hAnsi="Georgia"/>
                <w:b/>
              </w:rPr>
              <w:t xml:space="preserve"> </w:t>
            </w:r>
            <w:proofErr w:type="spellStart"/>
            <w:r w:rsidRPr="00841451">
              <w:rPr>
                <w:rFonts w:ascii="Georgia" w:hAnsi="Georgia"/>
                <w:b/>
              </w:rPr>
              <w:t>to</w:t>
            </w:r>
            <w:proofErr w:type="spellEnd"/>
            <w:r w:rsidRPr="00841451">
              <w:rPr>
                <w:rFonts w:ascii="Georgia" w:hAnsi="Georgia"/>
                <w:b/>
              </w:rPr>
              <w:t xml:space="preserve"> </w:t>
            </w:r>
            <w:proofErr w:type="spellStart"/>
            <w:r w:rsidRPr="00841451">
              <w:rPr>
                <w:rFonts w:ascii="Georgia" w:hAnsi="Georgia"/>
                <w:b/>
              </w:rPr>
              <w:t>Policy</w:t>
            </w:r>
            <w:proofErr w:type="spellEnd"/>
            <w:r w:rsidRPr="00841451">
              <w:rPr>
                <w:rFonts w:ascii="Georgia" w:hAnsi="Georgia"/>
              </w:rPr>
              <w:t xml:space="preserve">, 10th Edition. South Western </w:t>
            </w:r>
            <w:proofErr w:type="spellStart"/>
            <w:r w:rsidRPr="00841451">
              <w:rPr>
                <w:rFonts w:ascii="Georgia" w:hAnsi="Georgia"/>
              </w:rPr>
              <w:t>Cengage</w:t>
            </w:r>
            <w:proofErr w:type="spellEnd"/>
            <w:r w:rsidRPr="00841451">
              <w:rPr>
                <w:rFonts w:ascii="Georgia" w:hAnsi="Georgia"/>
              </w:rPr>
              <w:t xml:space="preserve"> Learning.</w:t>
            </w:r>
          </w:p>
          <w:p w:rsidR="006D1CBC" w:rsidRPr="009D6AE9" w:rsidRDefault="006D1CBC" w:rsidP="006D1CBC">
            <w:pPr>
              <w:ind w:left="647" w:hangingChars="322" w:hanging="647"/>
              <w:rPr>
                <w:rFonts w:ascii="Georgia" w:hAnsi="Georgia"/>
                <w:b/>
              </w:rPr>
            </w:pPr>
            <w:r w:rsidRPr="00800D5E">
              <w:rPr>
                <w:rFonts w:ascii="Georgia" w:hAnsi="Georgia"/>
                <w:b/>
              </w:rPr>
              <w:t>ATAÇ, Beyhan</w:t>
            </w:r>
            <w:r w:rsidRPr="00800D5E">
              <w:rPr>
                <w:rFonts w:ascii="Georgia" w:hAnsi="Georgia"/>
              </w:rPr>
              <w:t xml:space="preserve">, </w:t>
            </w:r>
            <w:r w:rsidRPr="009D6AE9">
              <w:rPr>
                <w:rFonts w:ascii="Georgia" w:hAnsi="Georgia"/>
              </w:rPr>
              <w:t>Maliye Politikası</w:t>
            </w:r>
            <w:r>
              <w:rPr>
                <w:rFonts w:ascii="Georgia" w:hAnsi="Georgia"/>
              </w:rPr>
              <w:t xml:space="preserve"> </w:t>
            </w:r>
            <w:r w:rsidRPr="009D6AE9">
              <w:rPr>
                <w:rFonts w:ascii="Georgia" w:hAnsi="Georgia"/>
              </w:rPr>
              <w:t>Gelişimi, Amaçları, Araçları ve Uygulama Sorunları</w:t>
            </w:r>
            <w:r>
              <w:rPr>
                <w:rFonts w:ascii="Georgia" w:hAnsi="Georgia"/>
              </w:rPr>
              <w:t xml:space="preserve">, </w:t>
            </w:r>
            <w:r w:rsidRPr="009D6AE9">
              <w:rPr>
                <w:rFonts w:ascii="Georgia" w:hAnsi="Georgia"/>
                <w:b/>
              </w:rPr>
              <w:t xml:space="preserve">Gözden Geçirilmiş </w:t>
            </w:r>
            <w:r>
              <w:rPr>
                <w:rFonts w:ascii="Georgia" w:hAnsi="Georgia"/>
                <w:b/>
              </w:rPr>
              <w:t>11</w:t>
            </w:r>
            <w:r w:rsidRPr="009D6AE9">
              <w:rPr>
                <w:rFonts w:ascii="Georgia" w:hAnsi="Georgia"/>
                <w:b/>
              </w:rPr>
              <w:t>. Baskı</w:t>
            </w:r>
            <w:r>
              <w:rPr>
                <w:rFonts w:ascii="Georgia" w:hAnsi="Georgia"/>
                <w:b/>
              </w:rPr>
              <w:t>, 2016.</w:t>
            </w:r>
          </w:p>
          <w:p w:rsidR="006D1CBC" w:rsidRPr="00800D5E" w:rsidRDefault="006D1CBC" w:rsidP="006D1CBC">
            <w:pPr>
              <w:ind w:left="647" w:hangingChars="322" w:hanging="647"/>
              <w:rPr>
                <w:rFonts w:ascii="Georgia" w:hAnsi="Georgia"/>
              </w:rPr>
            </w:pPr>
            <w:r w:rsidRPr="00800D5E">
              <w:rPr>
                <w:rFonts w:ascii="Georgia" w:hAnsi="Georgia"/>
                <w:b/>
              </w:rPr>
              <w:t>TÜRK, İsmail</w:t>
            </w:r>
            <w:r w:rsidRPr="00800D5E">
              <w:rPr>
                <w:rFonts w:ascii="Georgia" w:hAnsi="Georgia"/>
              </w:rPr>
              <w:t>, Maliye Politikası, 2</w:t>
            </w:r>
            <w:r>
              <w:rPr>
                <w:rFonts w:ascii="Georgia" w:hAnsi="Georgia"/>
              </w:rPr>
              <w:t>6</w:t>
            </w:r>
            <w:r w:rsidRPr="00800D5E">
              <w:rPr>
                <w:rFonts w:ascii="Georgia" w:hAnsi="Georgia"/>
              </w:rPr>
              <w:t>. Baskı, Ankara, Turhan Kitabevi, 201</w:t>
            </w:r>
            <w:r>
              <w:rPr>
                <w:rFonts w:ascii="Georgia" w:hAnsi="Georgia"/>
              </w:rPr>
              <w:t>5</w:t>
            </w:r>
            <w:r w:rsidRPr="00800D5E">
              <w:rPr>
                <w:rFonts w:ascii="Georgia" w:hAnsi="Georgia"/>
              </w:rPr>
              <w:t>.</w:t>
            </w:r>
          </w:p>
          <w:p w:rsidR="00BC32DD" w:rsidRPr="001A2552" w:rsidRDefault="006D1CBC" w:rsidP="006D1CBC">
            <w:pPr>
              <w:pStyle w:val="Kaynakca"/>
              <w:rPr>
                <w:szCs w:val="16"/>
                <w:lang w:val="tr-TR"/>
              </w:rPr>
            </w:pPr>
            <w:r w:rsidRPr="00800D5E">
              <w:rPr>
                <w:rFonts w:ascii="Georgia" w:hAnsi="Georgia"/>
                <w:b/>
              </w:rPr>
              <w:t>HALLER, Heinz</w:t>
            </w:r>
            <w:r w:rsidRPr="00800D5E">
              <w:rPr>
                <w:rFonts w:ascii="Georgia" w:hAnsi="Georgia"/>
              </w:rPr>
              <w:t xml:space="preserve">, </w:t>
            </w:r>
            <w:proofErr w:type="spellStart"/>
            <w:r w:rsidRPr="00800D5E">
              <w:rPr>
                <w:rFonts w:ascii="Georgia" w:hAnsi="Georgia"/>
              </w:rPr>
              <w:t>Maliye</w:t>
            </w:r>
            <w:proofErr w:type="spellEnd"/>
            <w:r w:rsidRPr="00800D5E">
              <w:rPr>
                <w:rFonts w:ascii="Georgia" w:hAnsi="Georgia"/>
              </w:rPr>
              <w:t xml:space="preserve"> </w:t>
            </w:r>
            <w:proofErr w:type="spellStart"/>
            <w:r w:rsidRPr="00800D5E">
              <w:rPr>
                <w:rFonts w:ascii="Georgia" w:hAnsi="Georgia"/>
              </w:rPr>
              <w:t>Politikası</w:t>
            </w:r>
            <w:proofErr w:type="spellEnd"/>
            <w:r>
              <w:rPr>
                <w:rFonts w:ascii="Georgia" w:hAnsi="Georgia"/>
              </w:rPr>
              <w:t xml:space="preserve"> </w:t>
            </w:r>
            <w:proofErr w:type="spellStart"/>
            <w:r w:rsidRPr="00800D5E">
              <w:rPr>
                <w:rFonts w:ascii="Georgia" w:hAnsi="Georgia"/>
              </w:rPr>
              <w:t>Teorik</w:t>
            </w:r>
            <w:proofErr w:type="spellEnd"/>
            <w:r w:rsidRPr="00800D5E">
              <w:rPr>
                <w:rFonts w:ascii="Georgia" w:hAnsi="Georgia"/>
              </w:rPr>
              <w:t xml:space="preserve"> </w:t>
            </w:r>
            <w:proofErr w:type="spellStart"/>
            <w:r w:rsidRPr="00800D5E">
              <w:rPr>
                <w:rFonts w:ascii="Georgia" w:hAnsi="Georgia"/>
              </w:rPr>
              <w:t>Esasları</w:t>
            </w:r>
            <w:proofErr w:type="spellEnd"/>
            <w:r w:rsidRPr="00800D5E">
              <w:rPr>
                <w:rFonts w:ascii="Georgia" w:hAnsi="Georgia"/>
              </w:rPr>
              <w:t xml:space="preserve"> ve </w:t>
            </w:r>
            <w:proofErr w:type="spellStart"/>
            <w:r w:rsidRPr="00800D5E">
              <w:rPr>
                <w:rFonts w:ascii="Georgia" w:hAnsi="Georgia"/>
              </w:rPr>
              <w:t>Temel</w:t>
            </w:r>
            <w:proofErr w:type="spellEnd"/>
            <w:r w:rsidRPr="00800D5E">
              <w:rPr>
                <w:rFonts w:ascii="Georgia" w:hAnsi="Georgia"/>
              </w:rPr>
              <w:t xml:space="preserve"> </w:t>
            </w:r>
            <w:proofErr w:type="spellStart"/>
            <w:r w:rsidRPr="00800D5E">
              <w:rPr>
                <w:rFonts w:ascii="Georgia" w:hAnsi="Georgia"/>
              </w:rPr>
              <w:t>Problemleri</w:t>
            </w:r>
            <w:proofErr w:type="spellEnd"/>
            <w:r w:rsidRPr="00800D5E">
              <w:rPr>
                <w:rFonts w:ascii="Georgia" w:hAnsi="Georgia"/>
              </w:rPr>
              <w:t xml:space="preserve">, </w:t>
            </w:r>
            <w:proofErr w:type="spellStart"/>
            <w:r w:rsidRPr="00800D5E">
              <w:rPr>
                <w:rFonts w:ascii="Georgia" w:hAnsi="Georgia"/>
              </w:rPr>
              <w:t>Çev</w:t>
            </w:r>
            <w:proofErr w:type="spellEnd"/>
            <w:r w:rsidRPr="00800D5E">
              <w:rPr>
                <w:rFonts w:ascii="Georgia" w:hAnsi="Georgia"/>
              </w:rPr>
              <w:t xml:space="preserve">. </w:t>
            </w:r>
            <w:proofErr w:type="spellStart"/>
            <w:r w:rsidRPr="00800D5E">
              <w:rPr>
                <w:rFonts w:ascii="Georgia" w:hAnsi="Georgia"/>
              </w:rPr>
              <w:t>Salih</w:t>
            </w:r>
            <w:proofErr w:type="spellEnd"/>
            <w:r w:rsidRPr="00800D5E">
              <w:rPr>
                <w:rFonts w:ascii="Georgia" w:hAnsi="Georgia"/>
              </w:rPr>
              <w:t xml:space="preserve"> TURAN, İstanbul, </w:t>
            </w:r>
            <w:proofErr w:type="spellStart"/>
            <w:r w:rsidRPr="00800D5E">
              <w:rPr>
                <w:rFonts w:ascii="Georgia" w:hAnsi="Georgia"/>
              </w:rPr>
              <w:t>Filiz</w:t>
            </w:r>
            <w:proofErr w:type="spellEnd"/>
            <w:r w:rsidRPr="00800D5E">
              <w:rPr>
                <w:rFonts w:ascii="Georgia" w:hAnsi="Georgia"/>
              </w:rPr>
              <w:t xml:space="preserve"> </w:t>
            </w:r>
            <w:proofErr w:type="spellStart"/>
            <w:r w:rsidRPr="00800D5E">
              <w:rPr>
                <w:rFonts w:ascii="Georgia" w:hAnsi="Georgia"/>
              </w:rPr>
              <w:t>Kitabevi</w:t>
            </w:r>
            <w:proofErr w:type="spellEnd"/>
            <w:r w:rsidRPr="00800D5E">
              <w:rPr>
                <w:rFonts w:ascii="Georgia" w:hAnsi="Georgia"/>
              </w:rPr>
              <w:t>, 1994</w:t>
            </w:r>
            <w:r w:rsidRPr="00D56233">
              <w:rPr>
                <w:rFonts w:ascii="Georgia" w:hAnsi="Georgia"/>
                <w:b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D1C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8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1C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3935DE"/>
    <w:multiLevelType w:val="hybridMultilevel"/>
    <w:tmpl w:val="A76E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D1CBC"/>
    <w:rsid w:val="00832BE3"/>
    <w:rsid w:val="00BC32DD"/>
    <w:rsid w:val="00B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eGrid">
    <w:name w:val="Table Grid"/>
    <w:basedOn w:val="TableNormal"/>
    <w:uiPriority w:val="59"/>
    <w:rsid w:val="006D1C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CBC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BC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defix.com/Yayinevi/is-bankasi-kultur-yayinlari/s=51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OZ</dc:creator>
  <cp:keywords/>
  <dc:description/>
  <cp:lastModifiedBy>Semih OZ</cp:lastModifiedBy>
  <cp:revision>3</cp:revision>
  <dcterms:created xsi:type="dcterms:W3CDTF">2020-04-21T19:37:00Z</dcterms:created>
  <dcterms:modified xsi:type="dcterms:W3CDTF">2020-04-21T19:44:00Z</dcterms:modified>
</cp:coreProperties>
</file>