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XSpec="center" w:tblpY="-13643"/>
        <w:tblW w:w="10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375BB4" w:rsidRPr="00375BB4" w:rsidTr="00375BB4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0060"/>
              <w:gridCol w:w="318"/>
            </w:tblGrid>
            <w:tr w:rsidR="00375BB4" w:rsidRPr="00375BB4" w:rsidTr="00290B79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375BB4" w:rsidRPr="00375BB4" w:rsidRDefault="00375BB4" w:rsidP="00375BB4">
                  <w:pPr>
                    <w:framePr w:hSpace="45" w:wrap="around" w:vAnchor="text" w:hAnchor="margin" w:xAlign="center" w:y="-1364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vAlign w:val="center"/>
                  <w:hideMark/>
                </w:tcPr>
                <w:p w:rsidR="00375BB4" w:rsidRPr="00375BB4" w:rsidRDefault="00375BB4" w:rsidP="00375BB4">
                  <w:pPr>
                    <w:framePr w:hSpace="45" w:wrap="around" w:vAnchor="text" w:hAnchor="margin" w:xAlign="center" w:y="-1364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>Prof.D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>r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>.Abdullah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 xml:space="preserve"> Baran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 xml:space="preserve"> (Toprak Bilimi ve Bitki Besleme Bölümü)</w:t>
                  </w:r>
                </w:p>
              </w:tc>
              <w:tc>
                <w:tcPr>
                  <w:tcW w:w="315" w:type="dxa"/>
                  <w:vAlign w:val="center"/>
                  <w:hideMark/>
                </w:tcPr>
                <w:p w:rsidR="00375BB4" w:rsidRPr="00375BB4" w:rsidRDefault="00375BB4" w:rsidP="00375BB4">
                  <w:pPr>
                    <w:framePr w:hSpace="45" w:wrap="around" w:vAnchor="text" w:hAnchor="margin" w:xAlign="center" w:y="-1364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75BB4" w:rsidRPr="00375BB4" w:rsidRDefault="00375BB4" w:rsidP="0037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75BB4" w:rsidRPr="00375BB4" w:rsidTr="00375BB4">
        <w:trPr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10368"/>
            </w:tblGrid>
            <w:tr w:rsidR="00375BB4" w:rsidRPr="00375BB4" w:rsidTr="00290B79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375BB4" w:rsidRPr="00375BB4" w:rsidRDefault="00375BB4" w:rsidP="00375BB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75" w:type="dxa"/>
                  <w:hideMark/>
                </w:tcPr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tr-TR"/>
                    </w:rPr>
                    <w:t xml:space="preserve"> YABANCI DİL: </w:t>
                  </w: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İngilizce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 </w:t>
                  </w:r>
                  <w:r w:rsidRPr="00375BB4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tr-TR"/>
                    </w:rPr>
                    <w:t xml:space="preserve">ÇALIŞMA KONULARI: </w:t>
                  </w: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 xml:space="preserve">Toprak Bilimi, Toprak Fiziği, </w:t>
                  </w:r>
                  <w:proofErr w:type="spellStart"/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Kompost</w:t>
                  </w:r>
                  <w:proofErr w:type="spellEnd"/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, Organik Topraklar 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 </w:t>
                  </w:r>
                  <w:r w:rsidRPr="00375BB4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tr-TR"/>
                    </w:rPr>
                    <w:t>EĞİTİM VE AKADEMİK BİLGİLER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2015-Bölüm Başkanlığı, Ankara Üniversitesi Ziraat Fakültesi Toprak Bilimi ve Bitki Besleme Bölümü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2003- Profesör, Ankara Üniversitesi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1996  Doçent Unvanı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tr-TR"/>
                    </w:rPr>
                    <w:t>ÜYE OLDUĞU KURULUŞLAR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Türkiye Toprak Bilimi Derneği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Uluslararası Toprak İlmi Derneği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Calibri" w:eastAsia="Calibri" w:hAnsi="Calibri" w:cs="Calibri"/>
                      <w:bCs/>
                      <w:sz w:val="20"/>
                      <w:szCs w:val="20"/>
                      <w:lang w:eastAsia="tr-TR"/>
                    </w:rPr>
                    <w:t>PROJELER</w:t>
                  </w:r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375BB4" w:rsidRPr="00375BB4" w:rsidRDefault="00375BB4" w:rsidP="00375BB4">
                  <w:pPr>
                    <w:spacing w:before="100" w:beforeAutospacing="1" w:after="100" w:afterAutospacing="1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 xml:space="preserve">Bira fabrikası atıklarının tarımsal amaçlı kullanım olanaklarının belirlenmesi. </w:t>
                  </w:r>
                  <w:proofErr w:type="spellStart"/>
                  <w:proofErr w:type="gramStart"/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>Ank.Üniv.Araştırma</w:t>
                  </w:r>
                  <w:proofErr w:type="spellEnd"/>
                  <w:proofErr w:type="gramEnd"/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 xml:space="preserve"> Fonu, Proje No. 98-11-10-01. </w:t>
                  </w:r>
                </w:p>
                <w:p w:rsidR="00375BB4" w:rsidRPr="00375BB4" w:rsidRDefault="00375BB4" w:rsidP="00375BB4">
                  <w:pPr>
                    <w:spacing w:after="200" w:line="240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 xml:space="preserve">Bolu-Yeniçağa </w:t>
                  </w:r>
                  <w:proofErr w:type="spellStart"/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>peat’inin</w:t>
                  </w:r>
                  <w:proofErr w:type="spellEnd"/>
                  <w:r w:rsidRPr="00375BB4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 xml:space="preserve"> bitki yetiştirme ortamı olarak iyileştirilmesi üzerinde bir araştırma. TÜBİTAK. Proje No: TOGTAG-1700. </w:t>
                  </w:r>
                </w:p>
                <w:p w:rsidR="00375BB4" w:rsidRPr="00375BB4" w:rsidRDefault="00375BB4" w:rsidP="00375BB4">
                  <w:pPr>
                    <w:spacing w:after="200" w:line="240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Organik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bir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sahanın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vertAlign w:val="superscript"/>
                      <w:lang w:val="de-DE" w:eastAsia="tr-TR"/>
                    </w:rPr>
                    <w:t>14</w:t>
                  </w:r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C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yaş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tayini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ile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oluşumunun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incelenmesi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ve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tarımsal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potansiyelinin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bitki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yetiştirme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ortamında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süs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bitkisi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kullanılarak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color w:val="FF0000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belirlenmesi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.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Tübitak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>Tovag</w:t>
                  </w:r>
                  <w:proofErr w:type="spellEnd"/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. </w:t>
                  </w:r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eastAsia="tr-TR"/>
                    </w:rPr>
                    <w:t>Proje No: 106O459.</w:t>
                  </w:r>
                  <w:r w:rsidRPr="00375BB4">
                    <w:rPr>
                      <w:rFonts w:ascii="Calibri" w:eastAsia="Calibri" w:hAnsi="Calibri" w:cs="Times New Roman"/>
                      <w:sz w:val="20"/>
                      <w:szCs w:val="20"/>
                      <w:lang w:val="de-DE" w:eastAsia="tr-TR"/>
                    </w:rPr>
                    <w:t xml:space="preserve"> </w:t>
                  </w:r>
                </w:p>
                <w:p w:rsidR="00375BB4" w:rsidRPr="00375BB4" w:rsidRDefault="00375BB4" w:rsidP="00375BB4">
                  <w:pPr>
                    <w:spacing w:before="240" w:after="0" w:line="240" w:lineRule="atLeast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Management of salt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affected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soils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Koçaş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region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Great Konya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Basin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( Central Anatolia). FAO/UNEP, Project No: FP/032-94-25. </w:t>
                  </w:r>
                </w:p>
                <w:p w:rsidR="00375BB4" w:rsidRPr="00375BB4" w:rsidRDefault="00375BB4" w:rsidP="00375BB4">
                  <w:pPr>
                    <w:spacing w:before="240" w:after="0" w:line="240" w:lineRule="atLeast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Halitligil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, M.B</w:t>
                  </w:r>
                  <w:proofErr w:type="gram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.,</w:t>
                  </w:r>
                  <w:proofErr w:type="gram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Munsuz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, M., Onaran, H., Akın, A., Çaycı, G., Kütük, C. ve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Kışlal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H.,Baran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, A., vd.  2000.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Drip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irrigation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fertigation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potato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. International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atomic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Energy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Agency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Vienna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Austria</w:t>
                  </w:r>
                  <w:proofErr w:type="spellEnd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, Project No. TUR/5/020. </w:t>
                  </w:r>
                </w:p>
                <w:p w:rsidR="00375BB4" w:rsidRPr="00375BB4" w:rsidRDefault="00375BB4" w:rsidP="00375BB4">
                  <w:pPr>
                    <w:spacing w:before="240" w:after="0" w:line="240" w:lineRule="atLeast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375BB4" w:rsidRPr="00375BB4" w:rsidRDefault="00375BB4" w:rsidP="00375BB4">
                  <w:pPr>
                    <w:spacing w:before="240" w:after="0" w:line="240" w:lineRule="atLeast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 xml:space="preserve">Yüksek </w:t>
                  </w:r>
                  <w:proofErr w:type="gramStart"/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Lisans: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Toprakların</w:t>
                  </w:r>
                  <w:proofErr w:type="spellEnd"/>
                  <w:proofErr w:type="gram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Tuğla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ve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Kiremit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Yapımına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Uygunluğunun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Rutubet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Tansiyonu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Ile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Belirlenmesi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(1988). </w:t>
                  </w:r>
                </w:p>
                <w:p w:rsidR="00375BB4" w:rsidRPr="00375BB4" w:rsidRDefault="00375BB4" w:rsidP="00375BB4">
                  <w:pPr>
                    <w:spacing w:before="240" w:after="0" w:line="240" w:lineRule="atLeast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proofErr w:type="gram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Doktora:Türkiye’deki</w:t>
                  </w:r>
                  <w:proofErr w:type="spellEnd"/>
                  <w:proofErr w:type="gram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Bazı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Peat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Çeşitlerinin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Bitki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Yetiştirme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Ortamı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Olarak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Özelliklerinin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Ayrışma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Dereceleri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Ile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Ilişkisi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(1994).</w:t>
                  </w:r>
                  <w:r w:rsidRPr="00375BB4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851" w:hanging="851"/>
                    <w:jc w:val="both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de-DE" w:eastAsia="tr-TR"/>
                    </w:rPr>
                    <w:t>Baran, A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Karaca, A.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ve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Haktanır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K. 1996.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Bakteri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(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Rhizobium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meliloti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)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ve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Mantarın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(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aspergillus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niger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)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Peat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Karıştırılan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ve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Karıştırılan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ve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Karıştırılmayan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Killi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Tınlı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Bir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Toprağın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Agregat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Stabilitesi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Üzerine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Etkileri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Pam.Ü.Müh.Fak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Mühendislik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Bilimleri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Dergisi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, 2(2): 143-146.</w:t>
                  </w:r>
                </w:p>
                <w:p w:rsidR="00375BB4" w:rsidRPr="00375BB4" w:rsidRDefault="00375BB4" w:rsidP="00375BB4">
                  <w:pPr>
                    <w:spacing w:before="240" w:after="0" w:line="240" w:lineRule="atLeast"/>
                    <w:contextualSpacing/>
                    <w:jc w:val="both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r w:rsidRPr="00375BB4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tr-TR"/>
                    </w:rPr>
                    <w:t xml:space="preserve">Baran, A. </w:t>
                  </w:r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2002</w:t>
                  </w:r>
                  <w:r w:rsidRPr="00375BB4"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Characterization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Carex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Peat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Using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Extinction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Values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Humic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Acids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 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Bioresource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Technology</w:t>
                  </w:r>
                  <w:proofErr w:type="spellEnd"/>
                  <w:r w:rsidRPr="00375BB4">
                    <w:rPr>
                      <w:rFonts w:ascii="Calibri" w:eastAsia="Times New Roman" w:hAnsi="Calibri" w:cs="Calibri"/>
                      <w:sz w:val="20"/>
                      <w:szCs w:val="20"/>
                      <w:lang w:eastAsia="tr-TR"/>
                    </w:rPr>
                    <w:t>, 85: 99-101.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851" w:hanging="851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eastAsia="tr-TR"/>
                    </w:rPr>
                    <w:t xml:space="preserve">Zeytin, S. </w:t>
                  </w:r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eastAsia="tr-TR"/>
                    </w:rPr>
                    <w:t>Baran, A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eastAsia="tr-TR"/>
                    </w:rPr>
                    <w:t xml:space="preserve">. 2003. 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Influences of composted hazelnut husk on some physical properties of soils.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Bioresource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 Technology, Volume 88, Issue 3, Pages 241-244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851" w:hanging="851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Kütük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, C.,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Çaycı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, G.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US" w:eastAsia="tr-TR"/>
                    </w:rPr>
                    <w:t>Baran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US" w:eastAsia="tr-TR"/>
                    </w:rPr>
                    <w:t>, A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Başkan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, O. Hartmann, R. 2003. Effects of Beer Factory Sludge on Soil Properties and Growth of Sugar Beet.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Bioresource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 Technology, Volume 90, Pages 57-80.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851" w:hanging="851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Dengiz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, O.,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Özaytekin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, H.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Çaycı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, G.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US" w:eastAsia="tr-TR"/>
                    </w:rPr>
                    <w:t>Baran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US" w:eastAsia="tr-TR"/>
                    </w:rPr>
                    <w:t>, A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. 2004. Genesis and taxonomic classification of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>Yeniçağa-Bolu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US" w:eastAsia="tr-TR"/>
                    </w:rPr>
                    <w:t xml:space="preserve"> organic soils. Int. Soil Congress on Natural Resource Management for Sustainable Development, June 7-10, 2004 Erzurum-Turkey.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708" w:hanging="708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proofErr w:type="gram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Dengiz,O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.</w:t>
                  </w:r>
                  <w:proofErr w:type="gram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Özaytekin,H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Çaycı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G. and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Baran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, A. 2009. Characteristics, genesis and classification of a basin peat soil under negative human impact in Turkey. Environmental Geology, 56: 1057-1063.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709" w:hanging="709"/>
                    <w:contextualSpacing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proofErr w:type="gram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Cayci,G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.</w:t>
                  </w:r>
                  <w:proofErr w:type="gram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Baran,A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Özaytekin,H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Kütük,C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Karaca,S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Çiçek,N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 2011. 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Morphology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chemical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properties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and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radiocarbon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dating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851" w:hanging="851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Dengiz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O.,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Özaytekin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H.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Çaycı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G.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GB" w:eastAsia="tr-TR"/>
                    </w:rPr>
                    <w:t>Baran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GB" w:eastAsia="tr-TR"/>
                    </w:rPr>
                    <w:t>, A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. 2004. Genesis and taxonomic classification of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Yeniçağa-Bolu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 organic soils. Int. Soil Congress on Natural Resource Management for Sustainable Development, June 7-10, 2004 Erzurum-Turkey.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708" w:hanging="708"/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proofErr w:type="gram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Dengiz,O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.</w:t>
                  </w:r>
                  <w:proofErr w:type="gram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Özaytekin,H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Çaycı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 xml:space="preserve">, G. and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GB" w:eastAsia="tr-TR"/>
                    </w:rPr>
                    <w:t>Baran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en-GB" w:eastAsia="tr-TR"/>
                    </w:rPr>
                    <w:t>, A</w:t>
                  </w:r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en-GB" w:eastAsia="tr-TR"/>
                    </w:rPr>
                    <w:t>. 2009. Characteristics, genesis and classification of a basin peat soil under negative human impact in Turkey. Environmental Geology, 56: 1057-1063.</w:t>
                  </w:r>
                </w:p>
                <w:p w:rsidR="00375BB4" w:rsidRPr="00375BB4" w:rsidRDefault="00375BB4" w:rsidP="00375BB4">
                  <w:pPr>
                    <w:spacing w:after="0" w:line="240" w:lineRule="atLeast"/>
                    <w:ind w:left="709" w:hanging="709"/>
                    <w:contextualSpacing/>
                    <w:rPr>
                      <w:rFonts w:ascii="Arial" w:eastAsia="Times New Roman" w:hAnsi="Arial" w:cs="Arial"/>
                      <w:sz w:val="20"/>
                      <w:szCs w:val="20"/>
                      <w:lang w:val="de-DE" w:eastAsia="tr-TR"/>
                    </w:rPr>
                  </w:pPr>
                  <w:proofErr w:type="spellStart"/>
                  <w:proofErr w:type="gram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Cayci,G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.</w:t>
                  </w:r>
                  <w:proofErr w:type="gram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lang w:val="de-DE" w:eastAsia="tr-TR"/>
                    </w:rPr>
                    <w:t>Baran,A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Özaytekin,H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Kütük,C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Karaca,S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Çiçek,N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. 2011. 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Morphology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chemical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properties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,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and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radiocarbon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dating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of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eutrophic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peat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 xml:space="preserve"> in Turkey. </w:t>
                  </w:r>
                  <w:proofErr w:type="spellStart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Catena</w:t>
                  </w:r>
                  <w:proofErr w:type="spellEnd"/>
                  <w:r w:rsidRPr="00375BB4">
                    <w:rPr>
                      <w:rFonts w:ascii="Calibri" w:eastAsia="Times New Roman" w:hAnsi="Calibri" w:cs="Arial"/>
                      <w:sz w:val="20"/>
                      <w:szCs w:val="20"/>
                      <w:lang w:val="de-DE" w:eastAsia="tr-TR"/>
                    </w:rPr>
                    <w:t>, 85 (3): 215-220.</w:t>
                  </w:r>
                </w:p>
              </w:tc>
            </w:tr>
          </w:tbl>
          <w:p w:rsidR="00375BB4" w:rsidRPr="00375BB4" w:rsidRDefault="00375BB4" w:rsidP="0037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60F88" w:rsidRDefault="00860F88" w:rsidP="00375BB4">
      <w:pPr>
        <w:ind w:left="-426" w:right="-1417"/>
      </w:pPr>
    </w:p>
    <w:sectPr w:rsidR="0086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B4"/>
    <w:rsid w:val="00375BB4"/>
    <w:rsid w:val="008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03F2"/>
  <w15:chartTrackingRefBased/>
  <w15:docId w15:val="{33A51362-E0DA-4D40-8260-596258C2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1</cp:revision>
  <dcterms:created xsi:type="dcterms:W3CDTF">2018-04-26T09:29:00Z</dcterms:created>
  <dcterms:modified xsi:type="dcterms:W3CDTF">2018-04-26T09:37:00Z</dcterms:modified>
</cp:coreProperties>
</file>