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ACA" w:rsidRDefault="00D52ACA" w:rsidP="00D52ACA">
      <w:pPr>
        <w:spacing w:line="276" w:lineRule="auto"/>
        <w:jc w:val="center"/>
        <w:rPr>
          <w:rFonts w:cs="Times New Roman"/>
          <w:b/>
          <w:szCs w:val="24"/>
        </w:rPr>
      </w:pPr>
      <w:r>
        <w:rPr>
          <w:rFonts w:cs="Times New Roman"/>
          <w:b/>
          <w:szCs w:val="24"/>
        </w:rPr>
        <w:t>ÜNİTE 5</w:t>
      </w:r>
      <w:bookmarkStart w:id="0" w:name="_GoBack"/>
      <w:bookmarkEnd w:id="0"/>
    </w:p>
    <w:p w:rsidR="00D52ACA" w:rsidRPr="00410350" w:rsidRDefault="00D52ACA" w:rsidP="00D52ACA">
      <w:pPr>
        <w:spacing w:line="276" w:lineRule="auto"/>
        <w:jc w:val="center"/>
        <w:rPr>
          <w:rFonts w:cs="Times New Roman"/>
          <w:b/>
          <w:szCs w:val="24"/>
        </w:rPr>
      </w:pPr>
      <w:r>
        <w:rPr>
          <w:rFonts w:cs="Times New Roman"/>
          <w:b/>
          <w:szCs w:val="24"/>
        </w:rPr>
        <w:t>İSLAM AÇISINDAN DİĞER DİNLER VE MENSUPLARI</w:t>
      </w:r>
    </w:p>
    <w:p w:rsidR="00D52ACA" w:rsidRDefault="00D52ACA" w:rsidP="00D52ACA">
      <w:pPr>
        <w:spacing w:line="276" w:lineRule="auto"/>
        <w:jc w:val="both"/>
        <w:rPr>
          <w:rFonts w:cs="Times New Roman"/>
          <w:szCs w:val="24"/>
        </w:rPr>
      </w:pPr>
      <w:r>
        <w:rPr>
          <w:rFonts w:cs="Times New Roman"/>
          <w:szCs w:val="24"/>
        </w:rPr>
        <w:t>Dinlerin temel kaynaklarına, kurucu ya da peygamberlerinin sözlerine, diğer dinler ve bu dinlerin mensuplarıyla gerçekleşen birlikte yaşama tecrübelerine göre yeni bakış açıları ve yaklaşımlar geliştirilmektedir. İslam’ın diğer dinlere bakışıyla ilgili olarak da geleneksel inanç ve uygulamalar yanında gelenekten kopmadan yeni yaklaşımlar geliştirildiği ya da yorumlar yapıldığı görülmektedir.</w:t>
      </w:r>
    </w:p>
    <w:p w:rsidR="00D52ACA" w:rsidRPr="00B10FD4" w:rsidRDefault="00D52ACA" w:rsidP="00D52ACA">
      <w:pPr>
        <w:spacing w:line="276" w:lineRule="auto"/>
        <w:jc w:val="both"/>
        <w:rPr>
          <w:rFonts w:cs="Times New Roman"/>
          <w:i/>
          <w:iCs/>
          <w:szCs w:val="24"/>
          <w:u w:val="single"/>
        </w:rPr>
      </w:pPr>
      <w:r w:rsidRPr="00B10FD4">
        <w:rPr>
          <w:rFonts w:cs="Times New Roman"/>
          <w:b/>
          <w:i/>
          <w:iCs/>
          <w:szCs w:val="24"/>
          <w:u w:val="single"/>
        </w:rPr>
        <w:t>İslam’ın Ortaya Çıktığı Dönemde Diğer Dinler:</w:t>
      </w:r>
    </w:p>
    <w:p w:rsidR="00D52ACA" w:rsidRDefault="00D52ACA" w:rsidP="00D52ACA">
      <w:pPr>
        <w:pStyle w:val="ListeParagraf"/>
        <w:spacing w:line="276" w:lineRule="auto"/>
        <w:ind w:left="0"/>
        <w:jc w:val="both"/>
        <w:rPr>
          <w:rFonts w:cs="Times New Roman"/>
          <w:szCs w:val="24"/>
        </w:rPr>
      </w:pPr>
      <w:r>
        <w:rPr>
          <w:rFonts w:cs="Times New Roman"/>
          <w:szCs w:val="24"/>
        </w:rPr>
        <w:t>İslam ortaya çıktığında yeryüzünde çok sayıda din bulunmakta, İslam’ın ortaya çıktığı coğrafyada da farklı inançlar, dinler ve bu dinlerin mensupları yaşamaktaydı. Dolayısıyla Müslümanlar, İslam’ın erken döneminden itibaren farklı dinlere mensup insanlarla bir arada yaşama tecrübesine sahip olmuşlardır. İlk dönem İslam toplumunun karşılaştığı din ve din mensupları arasında Hanifler, putperestler, Yahudiler ve Hıristiyanlar bulunmaktaydı.</w:t>
      </w:r>
    </w:p>
    <w:p w:rsidR="00D52ACA" w:rsidRDefault="00D52ACA" w:rsidP="00D52ACA">
      <w:pPr>
        <w:pStyle w:val="ListeParagraf"/>
        <w:spacing w:line="276" w:lineRule="auto"/>
        <w:ind w:left="0"/>
        <w:jc w:val="both"/>
        <w:rPr>
          <w:rFonts w:cs="Times New Roman"/>
          <w:szCs w:val="24"/>
        </w:rPr>
      </w:pPr>
    </w:p>
    <w:p w:rsidR="00D52ACA" w:rsidRDefault="00D52ACA" w:rsidP="00D52ACA">
      <w:pPr>
        <w:pStyle w:val="ListeParagraf"/>
        <w:spacing w:line="276" w:lineRule="auto"/>
        <w:ind w:left="0"/>
        <w:jc w:val="both"/>
        <w:rPr>
          <w:rFonts w:cs="Times New Roman"/>
          <w:szCs w:val="24"/>
        </w:rPr>
      </w:pPr>
      <w:r>
        <w:rPr>
          <w:rFonts w:cs="Times New Roman"/>
          <w:szCs w:val="24"/>
        </w:rPr>
        <w:t xml:space="preserve">Ayet ve hadislerde İslam kavramı ile </w:t>
      </w:r>
      <w:r>
        <w:rPr>
          <w:rFonts w:cs="Times New Roman"/>
          <w:i/>
          <w:szCs w:val="24"/>
        </w:rPr>
        <w:t>fıtrat</w:t>
      </w:r>
      <w:r>
        <w:rPr>
          <w:rFonts w:cs="Times New Roman"/>
          <w:szCs w:val="24"/>
        </w:rPr>
        <w:t xml:space="preserve"> ve </w:t>
      </w:r>
      <w:proofErr w:type="spellStart"/>
      <w:r>
        <w:rPr>
          <w:rFonts w:cs="Times New Roman"/>
          <w:i/>
          <w:szCs w:val="24"/>
        </w:rPr>
        <w:t>hanif</w:t>
      </w:r>
      <w:proofErr w:type="spellEnd"/>
      <w:r>
        <w:rPr>
          <w:rFonts w:cs="Times New Roman"/>
          <w:szCs w:val="24"/>
        </w:rPr>
        <w:t xml:space="preserve"> kavramları arasında bir anlam ilişkisi kurulduğu görülür. İslam âlimleri tarafından genellikle kabul edildiğine göre </w:t>
      </w:r>
      <w:r>
        <w:rPr>
          <w:rFonts w:cs="Times New Roman"/>
          <w:i/>
          <w:szCs w:val="24"/>
        </w:rPr>
        <w:t>fıtrat</w:t>
      </w:r>
      <w:r>
        <w:rPr>
          <w:rFonts w:cs="Times New Roman"/>
          <w:szCs w:val="24"/>
        </w:rPr>
        <w:t xml:space="preserve">; Allah’ın insan tabiatına bahşettiği yaratıcısını tanıma eğilimi ve hakkı benimseme yatkınlığıdır. Buna Kur’an’da </w:t>
      </w:r>
      <w:proofErr w:type="spellStart"/>
      <w:r>
        <w:rPr>
          <w:rFonts w:cs="Times New Roman"/>
          <w:i/>
          <w:szCs w:val="24"/>
        </w:rPr>
        <w:t>fıtratullah</w:t>
      </w:r>
      <w:proofErr w:type="spellEnd"/>
      <w:r>
        <w:rPr>
          <w:rFonts w:cs="Times New Roman"/>
          <w:szCs w:val="24"/>
        </w:rPr>
        <w:t xml:space="preserve"> denir.</w:t>
      </w:r>
    </w:p>
    <w:p w:rsidR="00D52ACA" w:rsidRDefault="00D52ACA" w:rsidP="00D52ACA">
      <w:pPr>
        <w:pStyle w:val="ListeParagraf"/>
        <w:spacing w:line="276" w:lineRule="auto"/>
        <w:ind w:left="0"/>
        <w:jc w:val="both"/>
        <w:rPr>
          <w:rFonts w:cs="Times New Roman"/>
          <w:szCs w:val="24"/>
        </w:rPr>
      </w:pPr>
    </w:p>
    <w:p w:rsidR="00D52ACA" w:rsidRDefault="00D52ACA" w:rsidP="00D52ACA">
      <w:pPr>
        <w:pStyle w:val="ListeParagraf"/>
        <w:spacing w:line="276" w:lineRule="auto"/>
        <w:ind w:left="0"/>
        <w:jc w:val="both"/>
        <w:rPr>
          <w:rFonts w:cs="Times New Roman"/>
          <w:szCs w:val="24"/>
        </w:rPr>
      </w:pPr>
      <w:r>
        <w:rPr>
          <w:rFonts w:cs="Times New Roman"/>
          <w:szCs w:val="24"/>
        </w:rPr>
        <w:t xml:space="preserve">Bir hadiste, her doğan insanın bu niteliğe sahip bulunduğu, yaratılışındaki bu özelliğin Yahudilik, Hıristiyanlık veya </w:t>
      </w:r>
      <w:proofErr w:type="spellStart"/>
      <w:r>
        <w:rPr>
          <w:rFonts w:cs="Times New Roman"/>
          <w:szCs w:val="24"/>
        </w:rPr>
        <w:t>Mecûsilik</w:t>
      </w:r>
      <w:proofErr w:type="spellEnd"/>
      <w:r>
        <w:rPr>
          <w:rFonts w:cs="Times New Roman"/>
          <w:szCs w:val="24"/>
        </w:rPr>
        <w:t xml:space="preserve"> tarzında şekillenişinin aile ve çevrenin eseri olduğu belirtilir. </w:t>
      </w:r>
    </w:p>
    <w:p w:rsidR="00D52ACA" w:rsidRDefault="00D52ACA" w:rsidP="00D52ACA">
      <w:pPr>
        <w:pStyle w:val="ListeParagraf"/>
        <w:spacing w:line="276" w:lineRule="auto"/>
        <w:ind w:left="0"/>
        <w:jc w:val="both"/>
        <w:rPr>
          <w:rFonts w:cs="Times New Roman"/>
          <w:szCs w:val="24"/>
        </w:rPr>
      </w:pPr>
    </w:p>
    <w:p w:rsidR="00D52ACA" w:rsidRDefault="00D52ACA" w:rsidP="00D52ACA">
      <w:pPr>
        <w:pStyle w:val="ListeParagraf"/>
        <w:spacing w:line="276" w:lineRule="auto"/>
        <w:ind w:left="0"/>
        <w:jc w:val="both"/>
        <w:rPr>
          <w:rFonts w:cs="Times New Roman"/>
          <w:szCs w:val="24"/>
        </w:rPr>
      </w:pPr>
      <w:proofErr w:type="spellStart"/>
      <w:r>
        <w:rPr>
          <w:rFonts w:cs="Times New Roman"/>
          <w:szCs w:val="24"/>
        </w:rPr>
        <w:t>Haniflik</w:t>
      </w:r>
      <w:proofErr w:type="spellEnd"/>
      <w:r>
        <w:rPr>
          <w:rFonts w:cs="Times New Roman"/>
          <w:szCs w:val="24"/>
        </w:rPr>
        <w:t xml:space="preserve"> ise Allah’ın başlangıçtan itibaren insanlığa bildirdiği, insan tabiatına en uygun tevhit dini, Allah tarafından bildirilen “asli din” anlamındadır. Hz. İbrahim’in Yahudi veya Hıristiyan değil </w:t>
      </w:r>
      <w:proofErr w:type="spellStart"/>
      <w:r>
        <w:rPr>
          <w:rFonts w:cs="Times New Roman"/>
          <w:i/>
          <w:szCs w:val="24"/>
        </w:rPr>
        <w:t>hanif-müslim</w:t>
      </w:r>
      <w:proofErr w:type="spellEnd"/>
      <w:r>
        <w:rPr>
          <w:rFonts w:cs="Times New Roman"/>
          <w:szCs w:val="24"/>
        </w:rPr>
        <w:t xml:space="preserve"> olduğunu belirten ayetle Allah katında dinin </w:t>
      </w:r>
      <w:proofErr w:type="spellStart"/>
      <w:r>
        <w:rPr>
          <w:rFonts w:cs="Times New Roman"/>
          <w:szCs w:val="24"/>
        </w:rPr>
        <w:t>Haniflik</w:t>
      </w:r>
      <w:proofErr w:type="spellEnd"/>
      <w:r>
        <w:rPr>
          <w:rFonts w:cs="Times New Roman"/>
          <w:szCs w:val="24"/>
        </w:rPr>
        <w:t xml:space="preserve"> ve İslam olduğunu vurgulayan hadis, </w:t>
      </w:r>
      <w:proofErr w:type="spellStart"/>
      <w:r>
        <w:rPr>
          <w:rFonts w:cs="Times New Roman"/>
          <w:szCs w:val="24"/>
        </w:rPr>
        <w:t>Haniflik’le</w:t>
      </w:r>
      <w:proofErr w:type="spellEnd"/>
      <w:r>
        <w:rPr>
          <w:rFonts w:cs="Times New Roman"/>
          <w:szCs w:val="24"/>
        </w:rPr>
        <w:t xml:space="preserve"> İslam’ın eş anlamlı olduğunu gösterir.</w:t>
      </w:r>
    </w:p>
    <w:p w:rsidR="00D52ACA" w:rsidRDefault="00D52ACA" w:rsidP="00D52ACA">
      <w:pPr>
        <w:pStyle w:val="ListeParagraf"/>
        <w:spacing w:line="276" w:lineRule="auto"/>
        <w:ind w:left="0"/>
        <w:jc w:val="both"/>
        <w:rPr>
          <w:rFonts w:cs="Times New Roman"/>
          <w:szCs w:val="24"/>
        </w:rPr>
      </w:pPr>
    </w:p>
    <w:p w:rsidR="00D52ACA" w:rsidRPr="00A52399" w:rsidRDefault="00D52ACA" w:rsidP="00D52ACA">
      <w:pPr>
        <w:pStyle w:val="ListeParagraf"/>
        <w:spacing w:line="276" w:lineRule="auto"/>
        <w:ind w:left="0"/>
        <w:jc w:val="both"/>
        <w:rPr>
          <w:rFonts w:cs="Times New Roman"/>
          <w:i/>
          <w:iCs/>
          <w:szCs w:val="24"/>
          <w:u w:val="single"/>
        </w:rPr>
      </w:pPr>
      <w:r w:rsidRPr="00A52399">
        <w:rPr>
          <w:rFonts w:cs="Times New Roman"/>
          <w:b/>
          <w:i/>
          <w:iCs/>
          <w:szCs w:val="24"/>
          <w:u w:val="single"/>
        </w:rPr>
        <w:t>Din Olarak İslam:</w:t>
      </w:r>
    </w:p>
    <w:p w:rsidR="00D52ACA" w:rsidRDefault="00D52ACA" w:rsidP="00D52ACA">
      <w:pPr>
        <w:spacing w:line="276" w:lineRule="auto"/>
        <w:jc w:val="both"/>
        <w:rPr>
          <w:rFonts w:cs="Times New Roman"/>
          <w:szCs w:val="24"/>
        </w:rPr>
      </w:pPr>
      <w:r>
        <w:rPr>
          <w:rFonts w:cs="Times New Roman"/>
          <w:szCs w:val="24"/>
        </w:rPr>
        <w:t xml:space="preserve">Sözlükte </w:t>
      </w:r>
      <w:r>
        <w:rPr>
          <w:rFonts w:cs="Times New Roman"/>
          <w:i/>
          <w:szCs w:val="24"/>
        </w:rPr>
        <w:t>“kurtuluşa ermek, boyun eğmek, teslim olmak; teslim etmek, vermek; barış yapmak”</w:t>
      </w:r>
      <w:r>
        <w:rPr>
          <w:rFonts w:cs="Times New Roman"/>
          <w:szCs w:val="24"/>
        </w:rPr>
        <w:t xml:space="preserve"> anlamlarındaki </w:t>
      </w:r>
      <w:proofErr w:type="spellStart"/>
      <w:r>
        <w:rPr>
          <w:rFonts w:cs="Times New Roman"/>
          <w:i/>
          <w:szCs w:val="24"/>
        </w:rPr>
        <w:t>silm</w:t>
      </w:r>
      <w:proofErr w:type="spellEnd"/>
      <w:r>
        <w:rPr>
          <w:rFonts w:cs="Times New Roman"/>
          <w:szCs w:val="24"/>
        </w:rPr>
        <w:t xml:space="preserve"> (</w:t>
      </w:r>
      <w:proofErr w:type="spellStart"/>
      <w:r>
        <w:rPr>
          <w:rFonts w:cs="Times New Roman"/>
          <w:i/>
          <w:szCs w:val="24"/>
        </w:rPr>
        <w:t>selm</w:t>
      </w:r>
      <w:proofErr w:type="spellEnd"/>
      <w:r>
        <w:rPr>
          <w:rFonts w:cs="Times New Roman"/>
          <w:szCs w:val="24"/>
        </w:rPr>
        <w:t xml:space="preserve">) kökünden türeyen İslam </w:t>
      </w:r>
      <w:r>
        <w:rPr>
          <w:rFonts w:cs="Times New Roman"/>
          <w:i/>
          <w:szCs w:val="24"/>
        </w:rPr>
        <w:t>“doğruya ve hakka uymak”</w:t>
      </w:r>
      <w:r>
        <w:rPr>
          <w:rFonts w:cs="Times New Roman"/>
          <w:szCs w:val="24"/>
        </w:rPr>
        <w:t xml:space="preserve"> demektir.</w:t>
      </w:r>
    </w:p>
    <w:p w:rsidR="00D52ACA" w:rsidRDefault="00D52ACA" w:rsidP="00D52ACA">
      <w:pPr>
        <w:spacing w:line="276" w:lineRule="auto"/>
        <w:jc w:val="both"/>
        <w:rPr>
          <w:rFonts w:cs="Times New Roman"/>
          <w:szCs w:val="24"/>
        </w:rPr>
      </w:pPr>
      <w:r>
        <w:rPr>
          <w:rFonts w:cs="Times New Roman"/>
          <w:szCs w:val="24"/>
        </w:rPr>
        <w:t xml:space="preserve">Kur’an’da İslam, Allah katındaki hak dinin karşılığı ve özel adı olarak belirlenir, ondan başka hiçbir dinin Allah tarafından kabul edilmeyeceği vurgulanır. Gerçek ve dosdoğru din anlamındaki </w:t>
      </w:r>
      <w:r>
        <w:rPr>
          <w:rFonts w:cs="Times New Roman"/>
          <w:i/>
          <w:szCs w:val="24"/>
        </w:rPr>
        <w:t xml:space="preserve">din-i </w:t>
      </w:r>
      <w:proofErr w:type="spellStart"/>
      <w:r>
        <w:rPr>
          <w:rFonts w:cs="Times New Roman"/>
          <w:i/>
          <w:szCs w:val="24"/>
        </w:rPr>
        <w:t>kayyim</w:t>
      </w:r>
      <w:proofErr w:type="spellEnd"/>
      <w:r>
        <w:rPr>
          <w:rFonts w:cs="Times New Roman"/>
          <w:i/>
          <w:szCs w:val="24"/>
        </w:rPr>
        <w:t>, sırat-ı müstakim</w:t>
      </w:r>
      <w:r>
        <w:rPr>
          <w:rFonts w:cs="Times New Roman"/>
          <w:szCs w:val="24"/>
        </w:rPr>
        <w:t xml:space="preserve"> gibi </w:t>
      </w:r>
      <w:proofErr w:type="spellStart"/>
      <w:r>
        <w:rPr>
          <w:rFonts w:cs="Times New Roman"/>
          <w:szCs w:val="24"/>
        </w:rPr>
        <w:t>Kur’anî</w:t>
      </w:r>
      <w:proofErr w:type="spellEnd"/>
      <w:r>
        <w:rPr>
          <w:rFonts w:cs="Times New Roman"/>
          <w:szCs w:val="24"/>
        </w:rPr>
        <w:t xml:space="preserve"> terkipler İslam’a tekabül eden aslî dini tanıtma amacını taşır. Hz. İbrahim için </w:t>
      </w:r>
      <w:r>
        <w:rPr>
          <w:rFonts w:cs="Times New Roman"/>
          <w:i/>
          <w:szCs w:val="24"/>
        </w:rPr>
        <w:t>“</w:t>
      </w:r>
      <w:proofErr w:type="spellStart"/>
      <w:r>
        <w:rPr>
          <w:rFonts w:cs="Times New Roman"/>
          <w:i/>
          <w:szCs w:val="24"/>
        </w:rPr>
        <w:t>hanif</w:t>
      </w:r>
      <w:proofErr w:type="spellEnd"/>
      <w:r>
        <w:rPr>
          <w:rFonts w:cs="Times New Roman"/>
          <w:i/>
          <w:szCs w:val="24"/>
        </w:rPr>
        <w:t>”</w:t>
      </w:r>
      <w:r>
        <w:rPr>
          <w:rFonts w:cs="Times New Roman"/>
          <w:szCs w:val="24"/>
        </w:rPr>
        <w:t xml:space="preserve"> ve </w:t>
      </w:r>
      <w:r>
        <w:rPr>
          <w:rFonts w:cs="Times New Roman"/>
          <w:i/>
          <w:szCs w:val="24"/>
        </w:rPr>
        <w:t>“</w:t>
      </w:r>
      <w:proofErr w:type="spellStart"/>
      <w:r>
        <w:rPr>
          <w:rFonts w:cs="Times New Roman"/>
          <w:i/>
          <w:szCs w:val="24"/>
        </w:rPr>
        <w:t>müslim</w:t>
      </w:r>
      <w:proofErr w:type="spellEnd"/>
      <w:r>
        <w:rPr>
          <w:rFonts w:cs="Times New Roman"/>
          <w:i/>
          <w:szCs w:val="24"/>
        </w:rPr>
        <w:t>”</w:t>
      </w:r>
      <w:r>
        <w:rPr>
          <w:rFonts w:cs="Times New Roman"/>
          <w:szCs w:val="24"/>
        </w:rPr>
        <w:t xml:space="preserve"> vasıflarının yan yana ve eş anlamlı kullanılması İslam’ın saf tevhit inancının ve hak dinin devamı olduğunu gösterir.  </w:t>
      </w:r>
    </w:p>
    <w:p w:rsidR="00D52ACA" w:rsidRDefault="00D52ACA" w:rsidP="00D52ACA">
      <w:pPr>
        <w:spacing w:line="276" w:lineRule="auto"/>
        <w:jc w:val="both"/>
        <w:rPr>
          <w:rFonts w:cs="Times New Roman"/>
          <w:szCs w:val="24"/>
        </w:rPr>
      </w:pPr>
      <w:r>
        <w:rPr>
          <w:rFonts w:cs="Times New Roman"/>
          <w:szCs w:val="24"/>
        </w:rPr>
        <w:t xml:space="preserve">Vahiy geleneğine göre İslam hem ilk hem de son dindir. İslam’ın özünü Allah’ın emir ve iradesine teslimiyet oluşturur ve İslam adını bu özelliğinden alır. İslam, Hz. Muhammed’in tebliğ ettiği dinin özel ismi olmakla birlikte, tebliğlerinin esasını Allah’ın varlık ve birliğini </w:t>
      </w:r>
      <w:r>
        <w:rPr>
          <w:rFonts w:cs="Times New Roman"/>
          <w:szCs w:val="24"/>
        </w:rPr>
        <w:lastRenderedPageBreak/>
        <w:t xml:space="preserve">tanıyıp O’nun iradesine teslim olma ilkesinin oluşturduğu daha önceki peygamberlerin tebliğ ettiği dinin de adıdır. </w:t>
      </w:r>
    </w:p>
    <w:p w:rsidR="00D52ACA" w:rsidRDefault="00D52ACA" w:rsidP="00D52ACA">
      <w:pPr>
        <w:spacing w:line="276" w:lineRule="auto"/>
        <w:jc w:val="both"/>
        <w:rPr>
          <w:rFonts w:cs="Times New Roman"/>
          <w:szCs w:val="24"/>
        </w:rPr>
      </w:pPr>
      <w:r>
        <w:rPr>
          <w:rFonts w:cs="Times New Roman"/>
          <w:szCs w:val="24"/>
        </w:rPr>
        <w:t>İslam’daki yaygın inanca göre bir insanın “</w:t>
      </w:r>
      <w:proofErr w:type="spellStart"/>
      <w:r>
        <w:rPr>
          <w:rFonts w:cs="Times New Roman"/>
          <w:szCs w:val="24"/>
        </w:rPr>
        <w:t>mü’min</w:t>
      </w:r>
      <w:proofErr w:type="spellEnd"/>
      <w:r>
        <w:rPr>
          <w:rFonts w:cs="Times New Roman"/>
          <w:szCs w:val="24"/>
        </w:rPr>
        <w:t>” veya “</w:t>
      </w:r>
      <w:proofErr w:type="spellStart"/>
      <w:r>
        <w:rPr>
          <w:rFonts w:cs="Times New Roman"/>
          <w:szCs w:val="24"/>
        </w:rPr>
        <w:t>müslüman</w:t>
      </w:r>
      <w:proofErr w:type="spellEnd"/>
      <w:r>
        <w:rPr>
          <w:rFonts w:cs="Times New Roman"/>
          <w:szCs w:val="24"/>
        </w:rPr>
        <w:t xml:space="preserve">” olması </w:t>
      </w:r>
      <w:r>
        <w:rPr>
          <w:rFonts w:cs="Times New Roman"/>
          <w:i/>
          <w:szCs w:val="24"/>
        </w:rPr>
        <w:t xml:space="preserve">Kelime-i </w:t>
      </w:r>
      <w:proofErr w:type="spellStart"/>
      <w:r>
        <w:rPr>
          <w:rFonts w:cs="Times New Roman"/>
          <w:i/>
          <w:szCs w:val="24"/>
        </w:rPr>
        <w:t>Şehadet’</w:t>
      </w:r>
      <w:r>
        <w:rPr>
          <w:rFonts w:cs="Times New Roman"/>
          <w:szCs w:val="24"/>
        </w:rPr>
        <w:t>in</w:t>
      </w:r>
      <w:proofErr w:type="spellEnd"/>
      <w:r>
        <w:rPr>
          <w:rFonts w:cs="Times New Roman"/>
          <w:szCs w:val="24"/>
        </w:rPr>
        <w:t xml:space="preserve"> muhtevasına inanmasıyla gerçekleşir. Kişi bununla Hz. Muhammed’in tebliğ ettiği iman esaslarını da kabul etmiş olur.</w:t>
      </w:r>
    </w:p>
    <w:p w:rsidR="00D52ACA" w:rsidRDefault="00D52ACA" w:rsidP="00D52ACA">
      <w:pPr>
        <w:spacing w:line="276" w:lineRule="auto"/>
        <w:jc w:val="both"/>
        <w:rPr>
          <w:rFonts w:cs="Times New Roman"/>
          <w:szCs w:val="24"/>
        </w:rPr>
      </w:pPr>
      <w:r>
        <w:rPr>
          <w:rFonts w:cs="Times New Roman"/>
          <w:szCs w:val="24"/>
        </w:rPr>
        <w:t>Kelam kaynaklarında iman esasları; Allah’a, peygambere ve ahiret gününe iman şeklinde önce üç (</w:t>
      </w:r>
      <w:r>
        <w:rPr>
          <w:rFonts w:cs="Times New Roman"/>
          <w:i/>
          <w:szCs w:val="24"/>
        </w:rPr>
        <w:t xml:space="preserve">usul-i </w:t>
      </w:r>
      <w:proofErr w:type="spellStart"/>
      <w:r>
        <w:rPr>
          <w:rFonts w:cs="Times New Roman"/>
          <w:i/>
          <w:szCs w:val="24"/>
        </w:rPr>
        <w:t>selâse</w:t>
      </w:r>
      <w:proofErr w:type="spellEnd"/>
      <w:r>
        <w:rPr>
          <w:rFonts w:cs="Times New Roman"/>
          <w:szCs w:val="24"/>
        </w:rPr>
        <w:t>), ardından kelime-i şehadette belirtildiği gibi Allah’a ve Hz. Muhammed’in peygamberliğine iman olarak iki ve nihayet Allah’a iman şeklinde (</w:t>
      </w:r>
      <w:proofErr w:type="spellStart"/>
      <w:r>
        <w:rPr>
          <w:rFonts w:cs="Times New Roman"/>
          <w:i/>
          <w:szCs w:val="24"/>
        </w:rPr>
        <w:t>aslü’l</w:t>
      </w:r>
      <w:proofErr w:type="spellEnd"/>
      <w:r>
        <w:rPr>
          <w:rFonts w:cs="Times New Roman"/>
          <w:i/>
          <w:szCs w:val="24"/>
        </w:rPr>
        <w:t>-usul</w:t>
      </w:r>
      <w:r>
        <w:rPr>
          <w:rFonts w:cs="Times New Roman"/>
          <w:szCs w:val="24"/>
        </w:rPr>
        <w:t>) tek bir esasta özetlenmiştir.</w:t>
      </w:r>
    </w:p>
    <w:p w:rsidR="00D52ACA" w:rsidRDefault="00D52ACA" w:rsidP="00D52ACA">
      <w:pPr>
        <w:spacing w:line="276" w:lineRule="auto"/>
        <w:jc w:val="both"/>
        <w:rPr>
          <w:rFonts w:cs="Times New Roman"/>
          <w:szCs w:val="24"/>
        </w:rPr>
      </w:pPr>
      <w:r>
        <w:rPr>
          <w:rFonts w:cs="Times New Roman"/>
          <w:szCs w:val="24"/>
        </w:rPr>
        <w:t xml:space="preserve">Kur’an’da sabit olup sahih hadislerle de açıklanan iman esasları sadece yaygınlık kazanan altı esastan ibaret değildir. Dinden olduğu kesin biçimde kanıtlanan </w:t>
      </w:r>
      <w:proofErr w:type="spellStart"/>
      <w:r>
        <w:rPr>
          <w:rFonts w:cs="Times New Roman"/>
          <w:szCs w:val="24"/>
        </w:rPr>
        <w:t>itikadî</w:t>
      </w:r>
      <w:proofErr w:type="spellEnd"/>
      <w:r>
        <w:rPr>
          <w:rFonts w:cs="Times New Roman"/>
          <w:szCs w:val="24"/>
        </w:rPr>
        <w:t xml:space="preserve">, amelî ve </w:t>
      </w:r>
      <w:proofErr w:type="spellStart"/>
      <w:r>
        <w:rPr>
          <w:rFonts w:cs="Times New Roman"/>
          <w:szCs w:val="24"/>
        </w:rPr>
        <w:t>ahlakî</w:t>
      </w:r>
      <w:proofErr w:type="spellEnd"/>
      <w:r>
        <w:rPr>
          <w:rFonts w:cs="Times New Roman"/>
          <w:szCs w:val="24"/>
        </w:rPr>
        <w:t xml:space="preserve"> bütün hükümlere inanmak, bunların farz, helal veya haram olduğunu tasdik etmek de </w:t>
      </w:r>
      <w:proofErr w:type="spellStart"/>
      <w:r>
        <w:rPr>
          <w:rFonts w:cs="Times New Roman"/>
          <w:szCs w:val="24"/>
        </w:rPr>
        <w:t>mü’min</w:t>
      </w:r>
      <w:proofErr w:type="spellEnd"/>
      <w:r>
        <w:rPr>
          <w:rFonts w:cs="Times New Roman"/>
          <w:szCs w:val="24"/>
        </w:rPr>
        <w:t xml:space="preserve"> ve </w:t>
      </w:r>
      <w:proofErr w:type="spellStart"/>
      <w:r>
        <w:rPr>
          <w:rFonts w:cs="Times New Roman"/>
          <w:szCs w:val="24"/>
        </w:rPr>
        <w:t>müslüman</w:t>
      </w:r>
      <w:proofErr w:type="spellEnd"/>
      <w:r>
        <w:rPr>
          <w:rFonts w:cs="Times New Roman"/>
          <w:szCs w:val="24"/>
        </w:rPr>
        <w:t xml:space="preserve"> olmanın şartıdır.</w:t>
      </w:r>
    </w:p>
    <w:p w:rsidR="00D52ACA" w:rsidRPr="00DC70D6" w:rsidRDefault="00D52ACA" w:rsidP="00D52ACA">
      <w:pPr>
        <w:spacing w:line="276" w:lineRule="auto"/>
        <w:jc w:val="both"/>
        <w:rPr>
          <w:rFonts w:cs="Times New Roman"/>
          <w:i/>
          <w:iCs/>
          <w:szCs w:val="24"/>
          <w:u w:val="single"/>
        </w:rPr>
      </w:pPr>
      <w:r w:rsidRPr="00DC70D6">
        <w:rPr>
          <w:rFonts w:cs="Times New Roman"/>
          <w:b/>
          <w:i/>
          <w:iCs/>
          <w:szCs w:val="24"/>
          <w:u w:val="single"/>
        </w:rPr>
        <w:t>İslam’a Göre Gayrimüslimler:</w:t>
      </w:r>
    </w:p>
    <w:p w:rsidR="00D52ACA" w:rsidRDefault="00D52ACA" w:rsidP="00D52ACA">
      <w:pPr>
        <w:pStyle w:val="ListeParagraf"/>
        <w:spacing w:line="276" w:lineRule="auto"/>
        <w:ind w:left="0"/>
        <w:jc w:val="both"/>
        <w:rPr>
          <w:rFonts w:cs="Times New Roman"/>
          <w:szCs w:val="24"/>
        </w:rPr>
      </w:pPr>
      <w:r>
        <w:rPr>
          <w:rFonts w:cs="Times New Roman"/>
          <w:szCs w:val="24"/>
        </w:rPr>
        <w:t xml:space="preserve">İslam </w:t>
      </w:r>
      <w:proofErr w:type="gramStart"/>
      <w:r>
        <w:rPr>
          <w:rFonts w:cs="Times New Roman"/>
          <w:szCs w:val="24"/>
        </w:rPr>
        <w:t>literatüründe</w:t>
      </w:r>
      <w:proofErr w:type="gramEnd"/>
      <w:r>
        <w:rPr>
          <w:rFonts w:cs="Times New Roman"/>
          <w:szCs w:val="24"/>
        </w:rPr>
        <w:t xml:space="preserve"> İslam’a inanmayan diğer bütün dinî grupları kapsayan bir terim olarak </w:t>
      </w:r>
      <w:r>
        <w:rPr>
          <w:rFonts w:cs="Times New Roman"/>
          <w:i/>
          <w:szCs w:val="24"/>
        </w:rPr>
        <w:t>“gayrimüslim”</w:t>
      </w:r>
      <w:r>
        <w:rPr>
          <w:rFonts w:cs="Times New Roman"/>
          <w:szCs w:val="24"/>
        </w:rPr>
        <w:t xml:space="preserve"> terkibi kullanılır. Bunlar Kur’an ve hadislerde daha çok </w:t>
      </w:r>
      <w:proofErr w:type="spellStart"/>
      <w:r>
        <w:rPr>
          <w:rFonts w:cs="Times New Roman"/>
          <w:i/>
          <w:szCs w:val="24"/>
        </w:rPr>
        <w:t>küfr</w:t>
      </w:r>
      <w:proofErr w:type="spellEnd"/>
      <w:r>
        <w:rPr>
          <w:rFonts w:cs="Times New Roman"/>
          <w:szCs w:val="24"/>
        </w:rPr>
        <w:t xml:space="preserve"> kelimesinin farklı türevleriyle zikredilir. Bu kapsamdaki bazı gruplar Kur’an’da kendi özel adlarıyla anılır. Yahudiler </w:t>
      </w:r>
      <w:proofErr w:type="spellStart"/>
      <w:r>
        <w:rPr>
          <w:rFonts w:cs="Times New Roman"/>
          <w:i/>
          <w:szCs w:val="24"/>
        </w:rPr>
        <w:t>yehüd</w:t>
      </w:r>
      <w:proofErr w:type="spellEnd"/>
      <w:r>
        <w:rPr>
          <w:rFonts w:cs="Times New Roman"/>
          <w:szCs w:val="24"/>
        </w:rPr>
        <w:t xml:space="preserve">, Hıristiyanlar </w:t>
      </w:r>
      <w:proofErr w:type="spellStart"/>
      <w:r>
        <w:rPr>
          <w:rFonts w:cs="Times New Roman"/>
          <w:i/>
          <w:szCs w:val="24"/>
        </w:rPr>
        <w:t>nasara</w:t>
      </w:r>
      <w:proofErr w:type="spellEnd"/>
      <w:r>
        <w:rPr>
          <w:rFonts w:cs="Times New Roman"/>
          <w:i/>
          <w:szCs w:val="24"/>
        </w:rPr>
        <w:t xml:space="preserve"> </w:t>
      </w:r>
      <w:r>
        <w:rPr>
          <w:rFonts w:cs="Times New Roman"/>
          <w:szCs w:val="24"/>
        </w:rPr>
        <w:t xml:space="preserve">ve </w:t>
      </w:r>
      <w:proofErr w:type="spellStart"/>
      <w:r>
        <w:rPr>
          <w:rFonts w:cs="Times New Roman"/>
          <w:i/>
          <w:szCs w:val="24"/>
        </w:rPr>
        <w:t>nasrani</w:t>
      </w:r>
      <w:proofErr w:type="spellEnd"/>
      <w:r>
        <w:rPr>
          <w:rFonts w:cs="Times New Roman"/>
          <w:szCs w:val="24"/>
        </w:rPr>
        <w:t xml:space="preserve"> şeklinde zikredilir. Yahudi ve Hıristiyanlar </w:t>
      </w:r>
      <w:proofErr w:type="spellStart"/>
      <w:r>
        <w:rPr>
          <w:rFonts w:cs="Times New Roman"/>
          <w:i/>
          <w:szCs w:val="24"/>
        </w:rPr>
        <w:t>Ehl</w:t>
      </w:r>
      <w:proofErr w:type="spellEnd"/>
      <w:r>
        <w:rPr>
          <w:rFonts w:cs="Times New Roman"/>
          <w:i/>
          <w:szCs w:val="24"/>
        </w:rPr>
        <w:t>-i Kitap</w:t>
      </w:r>
      <w:r>
        <w:rPr>
          <w:rFonts w:cs="Times New Roman"/>
          <w:szCs w:val="24"/>
        </w:rPr>
        <w:t xml:space="preserve"> tamlamasıyla da anılır.</w:t>
      </w:r>
    </w:p>
    <w:p w:rsidR="00D52ACA" w:rsidRDefault="00D52ACA" w:rsidP="00D52ACA">
      <w:pPr>
        <w:pStyle w:val="ListeParagraf"/>
        <w:spacing w:line="276" w:lineRule="auto"/>
        <w:ind w:left="0"/>
        <w:jc w:val="both"/>
        <w:rPr>
          <w:rFonts w:cs="Times New Roman"/>
          <w:szCs w:val="24"/>
        </w:rPr>
      </w:pPr>
    </w:p>
    <w:p w:rsidR="00D52ACA" w:rsidRDefault="00D52ACA" w:rsidP="00D52ACA">
      <w:pPr>
        <w:pStyle w:val="ListeParagraf"/>
        <w:spacing w:line="276" w:lineRule="auto"/>
        <w:ind w:left="0"/>
        <w:jc w:val="both"/>
        <w:rPr>
          <w:rFonts w:cs="Times New Roman"/>
          <w:szCs w:val="24"/>
        </w:rPr>
      </w:pPr>
      <w:r>
        <w:rPr>
          <w:rFonts w:cs="Times New Roman"/>
          <w:szCs w:val="24"/>
        </w:rPr>
        <w:t xml:space="preserve">Gayrimüslim olarak belirlenen gurupta ilk sırada yer alan </w:t>
      </w:r>
      <w:proofErr w:type="spellStart"/>
      <w:r>
        <w:rPr>
          <w:rFonts w:cs="Times New Roman"/>
          <w:szCs w:val="24"/>
        </w:rPr>
        <w:t>Ehl</w:t>
      </w:r>
      <w:proofErr w:type="spellEnd"/>
      <w:r>
        <w:rPr>
          <w:rFonts w:cs="Times New Roman"/>
          <w:szCs w:val="24"/>
        </w:rPr>
        <w:t>-i Kitap, yani özellikle Yahudilere ve Hıristiyanlara İslam özel bir önem verir, onları müşriklerden ayrı değerlendirir. Değerlendirirken de onlara ilahî vahye uymayan konularla ilgili içinde bulundukları durumu gösterir ve onları doğru olana davet eder.</w:t>
      </w:r>
    </w:p>
    <w:p w:rsidR="00D52ACA" w:rsidRDefault="00D52ACA" w:rsidP="00D52ACA">
      <w:pPr>
        <w:pStyle w:val="ListeParagraf"/>
        <w:spacing w:line="276" w:lineRule="auto"/>
        <w:ind w:left="0"/>
        <w:jc w:val="both"/>
        <w:rPr>
          <w:rFonts w:cs="Times New Roman"/>
          <w:szCs w:val="24"/>
        </w:rPr>
      </w:pPr>
    </w:p>
    <w:p w:rsidR="00D52ACA" w:rsidRDefault="00D52ACA" w:rsidP="00D52ACA">
      <w:pPr>
        <w:pStyle w:val="ListeParagraf"/>
        <w:spacing w:line="276" w:lineRule="auto"/>
        <w:ind w:left="0"/>
        <w:jc w:val="both"/>
        <w:rPr>
          <w:rFonts w:cs="Times New Roman"/>
          <w:szCs w:val="24"/>
        </w:rPr>
      </w:pPr>
      <w:r>
        <w:rPr>
          <w:rFonts w:cs="Times New Roman"/>
          <w:szCs w:val="24"/>
        </w:rPr>
        <w:t xml:space="preserve">Kur’an’da zikredilen diğer guruplardan biri Mecusîler, diğeri de </w:t>
      </w:r>
      <w:proofErr w:type="spellStart"/>
      <w:r>
        <w:rPr>
          <w:rFonts w:cs="Times New Roman"/>
          <w:szCs w:val="24"/>
        </w:rPr>
        <w:t>Sabiîlerdir</w:t>
      </w:r>
      <w:proofErr w:type="spellEnd"/>
      <w:r>
        <w:rPr>
          <w:rFonts w:cs="Times New Roman"/>
          <w:szCs w:val="24"/>
        </w:rPr>
        <w:t>. Bu gruplar hakkında Kur’an’da ayrıntılı bilgiler bulunmamaktadır.</w:t>
      </w:r>
    </w:p>
    <w:p w:rsidR="00D52ACA" w:rsidRDefault="00D52ACA" w:rsidP="00D52ACA">
      <w:pPr>
        <w:pStyle w:val="ListeParagraf"/>
        <w:spacing w:line="276" w:lineRule="auto"/>
        <w:ind w:left="0"/>
        <w:jc w:val="both"/>
        <w:rPr>
          <w:rFonts w:cs="Times New Roman"/>
          <w:szCs w:val="24"/>
        </w:rPr>
      </w:pPr>
    </w:p>
    <w:p w:rsidR="00D52ACA" w:rsidRDefault="00D52ACA" w:rsidP="00D52ACA">
      <w:pPr>
        <w:pStyle w:val="ListeParagraf"/>
        <w:spacing w:line="276" w:lineRule="auto"/>
        <w:ind w:left="0"/>
        <w:jc w:val="both"/>
        <w:rPr>
          <w:rFonts w:cs="Times New Roman"/>
          <w:szCs w:val="24"/>
        </w:rPr>
      </w:pPr>
      <w:r>
        <w:rPr>
          <w:rFonts w:cs="Times New Roman"/>
          <w:szCs w:val="24"/>
        </w:rPr>
        <w:t xml:space="preserve">Putperestler ise Kur’an’da Arapça </w:t>
      </w:r>
      <w:r>
        <w:rPr>
          <w:rFonts w:cs="Times New Roman"/>
          <w:i/>
          <w:szCs w:val="24"/>
        </w:rPr>
        <w:t>şirk</w:t>
      </w:r>
      <w:r>
        <w:rPr>
          <w:rFonts w:cs="Times New Roman"/>
          <w:szCs w:val="24"/>
        </w:rPr>
        <w:t xml:space="preserve"> kökünün çeşitli türevleriyle ve ayrıca </w:t>
      </w:r>
      <w:r>
        <w:rPr>
          <w:rFonts w:cs="Times New Roman"/>
          <w:i/>
          <w:szCs w:val="24"/>
        </w:rPr>
        <w:t>müşrik</w:t>
      </w:r>
      <w:r>
        <w:rPr>
          <w:rFonts w:cs="Times New Roman"/>
          <w:szCs w:val="24"/>
        </w:rPr>
        <w:t xml:space="preserve"> olarak zikredilir. Bütün bu adlandırmaların hadislerde de yer aldığı görülür.</w:t>
      </w:r>
    </w:p>
    <w:p w:rsidR="00D52ACA" w:rsidRDefault="00D52ACA" w:rsidP="00D52ACA">
      <w:pPr>
        <w:spacing w:line="276" w:lineRule="auto"/>
        <w:jc w:val="both"/>
        <w:rPr>
          <w:rFonts w:cs="Times New Roman"/>
          <w:szCs w:val="24"/>
        </w:rPr>
      </w:pPr>
      <w:r>
        <w:rPr>
          <w:rFonts w:cs="Times New Roman"/>
          <w:szCs w:val="24"/>
        </w:rPr>
        <w:t xml:space="preserve">Klasik İslam hukuk doktrininde </w:t>
      </w:r>
      <w:r>
        <w:rPr>
          <w:rFonts w:cs="Times New Roman"/>
          <w:i/>
          <w:szCs w:val="24"/>
        </w:rPr>
        <w:t>gayrimüslimler</w:t>
      </w:r>
      <w:r>
        <w:rPr>
          <w:rFonts w:cs="Times New Roman"/>
          <w:szCs w:val="24"/>
        </w:rPr>
        <w:t xml:space="preserve">, kendilerine uygulanacak hükümlerle ilgili, inanç farklılıkları ve İslam devletiyle olan siyasi ve hukuki bağları açısından çeşitli gruplara ayrılır. İnançları bakımından </w:t>
      </w:r>
      <w:r>
        <w:rPr>
          <w:rFonts w:cs="Times New Roman"/>
          <w:i/>
          <w:szCs w:val="24"/>
        </w:rPr>
        <w:t>gayrimüslimler</w:t>
      </w:r>
      <w:r>
        <w:rPr>
          <w:rFonts w:cs="Times New Roman"/>
          <w:szCs w:val="24"/>
        </w:rPr>
        <w:t>; “</w:t>
      </w:r>
      <w:proofErr w:type="spellStart"/>
      <w:r>
        <w:rPr>
          <w:rFonts w:cs="Times New Roman"/>
          <w:szCs w:val="24"/>
        </w:rPr>
        <w:t>Ehl</w:t>
      </w:r>
      <w:proofErr w:type="spellEnd"/>
      <w:r>
        <w:rPr>
          <w:rFonts w:cs="Times New Roman"/>
          <w:szCs w:val="24"/>
        </w:rPr>
        <w:t xml:space="preserve">-i Kitap” yani vahye dayalı bir kitap sahibi olanlar, “kitap sahibi olup olmadıklarında şüphe bulunanlar” ve “diğer inanç sahipleri” olmak üzere üç guruba ayrılır. </w:t>
      </w:r>
    </w:p>
    <w:p w:rsidR="00D52ACA" w:rsidRPr="00DC70D6" w:rsidRDefault="00D52ACA" w:rsidP="00D52ACA">
      <w:pPr>
        <w:pStyle w:val="ListeParagraf"/>
        <w:spacing w:after="200" w:line="276" w:lineRule="auto"/>
        <w:ind w:left="0"/>
        <w:jc w:val="both"/>
        <w:rPr>
          <w:rFonts w:cs="Times New Roman"/>
          <w:b/>
          <w:i/>
          <w:iCs/>
          <w:szCs w:val="24"/>
          <w:u w:val="single"/>
        </w:rPr>
      </w:pPr>
      <w:r w:rsidRPr="00DC70D6">
        <w:rPr>
          <w:rFonts w:cs="Times New Roman"/>
          <w:b/>
          <w:i/>
          <w:iCs/>
          <w:szCs w:val="24"/>
          <w:u w:val="single"/>
        </w:rPr>
        <w:t>Gayrimüslimlerle İlk İlişkiler:</w:t>
      </w:r>
    </w:p>
    <w:p w:rsidR="00D52ACA" w:rsidRDefault="00D52ACA" w:rsidP="00D52ACA">
      <w:pPr>
        <w:spacing w:line="276" w:lineRule="auto"/>
        <w:jc w:val="both"/>
        <w:rPr>
          <w:rFonts w:cs="Times New Roman"/>
          <w:szCs w:val="24"/>
        </w:rPr>
      </w:pPr>
      <w:r>
        <w:rPr>
          <w:rFonts w:cs="Times New Roman"/>
          <w:szCs w:val="24"/>
        </w:rPr>
        <w:t xml:space="preserve">Genel kabule göre İslam geleneğinde </w:t>
      </w:r>
      <w:proofErr w:type="spellStart"/>
      <w:r>
        <w:rPr>
          <w:rFonts w:cs="Times New Roman"/>
          <w:szCs w:val="24"/>
        </w:rPr>
        <w:t>Ehl</w:t>
      </w:r>
      <w:proofErr w:type="spellEnd"/>
      <w:r>
        <w:rPr>
          <w:rFonts w:cs="Times New Roman"/>
          <w:szCs w:val="24"/>
        </w:rPr>
        <w:t xml:space="preserve">-i Kitap olarak değerlendirilen Yahudilerle ve Hıristiyanlarla ilk dönemlerden itibaren Müslümanların ilişkilerinin belirlenmesi konu bütünlüğü açısından önemlidir. Bu din mensupları Hicaz bölgesinde önemli bir etkinliğe sahip olarak Müslümanlarla iç içe yaşıyorlardı. Kur’an-ı Kerim çeşitli ayetlerde diğer din mensupları </w:t>
      </w:r>
      <w:r>
        <w:rPr>
          <w:rFonts w:cs="Times New Roman"/>
          <w:szCs w:val="24"/>
        </w:rPr>
        <w:lastRenderedPageBreak/>
        <w:t xml:space="preserve">arasında </w:t>
      </w:r>
      <w:proofErr w:type="spellStart"/>
      <w:r>
        <w:rPr>
          <w:rFonts w:cs="Times New Roman"/>
          <w:szCs w:val="24"/>
        </w:rPr>
        <w:t>Ehl</w:t>
      </w:r>
      <w:proofErr w:type="spellEnd"/>
      <w:r>
        <w:rPr>
          <w:rFonts w:cs="Times New Roman"/>
          <w:szCs w:val="24"/>
        </w:rPr>
        <w:t>-i Kitaba önemli bir yer vermekte, onların farklılıkları, çeşitli konulardaki inanç ve anlayışları, hayat tarzları, tutum ve davranışları hakkında değerlendirmeler yapmakta, hükümler koymaktadır.</w:t>
      </w:r>
    </w:p>
    <w:p w:rsidR="00D52ACA" w:rsidRDefault="00D52ACA" w:rsidP="00D52ACA">
      <w:pPr>
        <w:spacing w:line="276" w:lineRule="auto"/>
        <w:jc w:val="both"/>
        <w:rPr>
          <w:rFonts w:cs="Times New Roman"/>
          <w:szCs w:val="24"/>
        </w:rPr>
      </w:pPr>
      <w:r>
        <w:rPr>
          <w:rFonts w:cs="Times New Roman"/>
          <w:szCs w:val="24"/>
        </w:rPr>
        <w:t xml:space="preserve">İslam açısından diğer dinler ve mensuplarına bakışını belirlemede bu ilk karşılaşmalar ve </w:t>
      </w:r>
      <w:proofErr w:type="spellStart"/>
      <w:r>
        <w:rPr>
          <w:rFonts w:cs="Times New Roman"/>
          <w:szCs w:val="24"/>
        </w:rPr>
        <w:t>Ehl</w:t>
      </w:r>
      <w:proofErr w:type="spellEnd"/>
      <w:r>
        <w:rPr>
          <w:rFonts w:cs="Times New Roman"/>
          <w:szCs w:val="24"/>
        </w:rPr>
        <w:t>-i Kitaba tanınan temel hak ve hürriyetler daha sonraki dönemlerdeki tutumların belirlenmesine de yön vermiştir. Gayrimüslimlerle gerçekleşen bu yöndeki ilk ilişkilerde sergilenen yaklaşım ve uygulamalar maddeler halinde sıralanacak olursa:</w:t>
      </w:r>
    </w:p>
    <w:p w:rsidR="00D52ACA" w:rsidRDefault="00D52ACA" w:rsidP="00D52ACA">
      <w:pPr>
        <w:pStyle w:val="ListeParagraf"/>
        <w:numPr>
          <w:ilvl w:val="0"/>
          <w:numId w:val="1"/>
        </w:numPr>
        <w:spacing w:after="200" w:line="276" w:lineRule="auto"/>
        <w:ind w:left="0" w:firstLine="0"/>
        <w:jc w:val="both"/>
        <w:rPr>
          <w:rFonts w:cs="Times New Roman"/>
          <w:szCs w:val="24"/>
        </w:rPr>
      </w:pPr>
      <w:proofErr w:type="spellStart"/>
      <w:r>
        <w:rPr>
          <w:rFonts w:cs="Times New Roman"/>
          <w:szCs w:val="24"/>
        </w:rPr>
        <w:t>Ehl</w:t>
      </w:r>
      <w:proofErr w:type="spellEnd"/>
      <w:r>
        <w:rPr>
          <w:rFonts w:cs="Times New Roman"/>
          <w:szCs w:val="24"/>
        </w:rPr>
        <w:t>-i Kitapla barış, hikmet ve güzel öğüt esasına dayalı ilişkiler kurulması esastır.</w:t>
      </w:r>
    </w:p>
    <w:p w:rsidR="00D52ACA" w:rsidRDefault="00D52ACA" w:rsidP="00D52ACA">
      <w:pPr>
        <w:pStyle w:val="ListeParagraf"/>
        <w:numPr>
          <w:ilvl w:val="0"/>
          <w:numId w:val="1"/>
        </w:numPr>
        <w:spacing w:after="200" w:line="276" w:lineRule="auto"/>
        <w:ind w:left="0" w:firstLine="0"/>
        <w:jc w:val="both"/>
        <w:rPr>
          <w:rFonts w:cs="Times New Roman"/>
          <w:szCs w:val="24"/>
        </w:rPr>
      </w:pPr>
      <w:r>
        <w:rPr>
          <w:rFonts w:cs="Times New Roman"/>
          <w:szCs w:val="24"/>
        </w:rPr>
        <w:t xml:space="preserve">İlk İslam toplumunda, </w:t>
      </w:r>
      <w:proofErr w:type="spellStart"/>
      <w:r>
        <w:rPr>
          <w:rFonts w:cs="Times New Roman"/>
          <w:szCs w:val="24"/>
        </w:rPr>
        <w:t>Ehl</w:t>
      </w:r>
      <w:proofErr w:type="spellEnd"/>
      <w:r>
        <w:rPr>
          <w:rFonts w:cs="Times New Roman"/>
          <w:szCs w:val="24"/>
        </w:rPr>
        <w:t>-i Kitabın canları, malları ve dinleri güvence altına alınmıştır.</w:t>
      </w:r>
    </w:p>
    <w:p w:rsidR="00D52ACA" w:rsidRDefault="00D52ACA" w:rsidP="00D52ACA">
      <w:pPr>
        <w:pStyle w:val="ListeParagraf"/>
        <w:numPr>
          <w:ilvl w:val="0"/>
          <w:numId w:val="1"/>
        </w:numPr>
        <w:spacing w:after="200" w:line="276" w:lineRule="auto"/>
        <w:ind w:left="0" w:firstLine="0"/>
        <w:jc w:val="both"/>
        <w:rPr>
          <w:rFonts w:cs="Times New Roman"/>
          <w:szCs w:val="24"/>
        </w:rPr>
      </w:pPr>
      <w:r>
        <w:rPr>
          <w:rFonts w:cs="Times New Roman"/>
          <w:szCs w:val="24"/>
        </w:rPr>
        <w:t>İnsan olarak temel hak ve hürriyetleri yanında din hürriyeti de tanınmış, herkes kendi dininin öğretilerini yerine getirmede ve bu öğretilere bağlı kalmada serbest bırakılmıştır.</w:t>
      </w:r>
    </w:p>
    <w:p w:rsidR="00D52ACA" w:rsidRDefault="00D52ACA" w:rsidP="00D52ACA">
      <w:pPr>
        <w:pStyle w:val="ListeParagraf"/>
        <w:numPr>
          <w:ilvl w:val="0"/>
          <w:numId w:val="1"/>
        </w:numPr>
        <w:spacing w:after="200" w:line="276" w:lineRule="auto"/>
        <w:ind w:left="0" w:firstLine="0"/>
        <w:jc w:val="both"/>
        <w:rPr>
          <w:rFonts w:cs="Times New Roman"/>
          <w:szCs w:val="24"/>
        </w:rPr>
      </w:pPr>
      <w:r>
        <w:rPr>
          <w:rFonts w:cs="Times New Roman"/>
          <w:szCs w:val="24"/>
        </w:rPr>
        <w:t>Tebliğ gerçekleştirilmiş, İslam’a davet yapılmış ancak Müslüman olmaları için baskı ya da zorlamaya başvurulmamıştır.</w:t>
      </w:r>
    </w:p>
    <w:p w:rsidR="00D52ACA" w:rsidRDefault="00D52ACA" w:rsidP="00D52ACA">
      <w:pPr>
        <w:pStyle w:val="ListeParagraf"/>
        <w:numPr>
          <w:ilvl w:val="0"/>
          <w:numId w:val="1"/>
        </w:numPr>
        <w:spacing w:after="200" w:line="276" w:lineRule="auto"/>
        <w:ind w:left="0" w:firstLine="0"/>
        <w:jc w:val="both"/>
        <w:rPr>
          <w:rFonts w:cs="Times New Roman"/>
          <w:szCs w:val="24"/>
        </w:rPr>
      </w:pPr>
      <w:r>
        <w:rPr>
          <w:rFonts w:cs="Times New Roman"/>
          <w:szCs w:val="24"/>
        </w:rPr>
        <w:t>Müslümanlardan, diğer din mensuplarıyla karşılaşmalarında karşılıklı menfaat ve hoşgörüye dayalı ilişkiler kurulması istenmiştir.</w:t>
      </w:r>
    </w:p>
    <w:p w:rsidR="00D52ACA" w:rsidRDefault="00D52ACA" w:rsidP="00D52ACA">
      <w:pPr>
        <w:pStyle w:val="ListeParagraf"/>
        <w:numPr>
          <w:ilvl w:val="0"/>
          <w:numId w:val="1"/>
        </w:numPr>
        <w:spacing w:after="200" w:line="276" w:lineRule="auto"/>
        <w:ind w:left="0" w:firstLine="0"/>
        <w:jc w:val="both"/>
        <w:rPr>
          <w:rFonts w:cs="Times New Roman"/>
          <w:szCs w:val="24"/>
        </w:rPr>
      </w:pPr>
      <w:r>
        <w:rPr>
          <w:rFonts w:cs="Times New Roman"/>
          <w:szCs w:val="24"/>
        </w:rPr>
        <w:t>İlk dönem Müslüman-gayrimüslim karşılaşması, farklı dinlere mensup insanlarla birlikte yaşanabileceğini göstermiştir.</w:t>
      </w:r>
    </w:p>
    <w:p w:rsidR="00D52ACA" w:rsidRDefault="00D52ACA" w:rsidP="00D52ACA">
      <w:pPr>
        <w:pStyle w:val="ListeParagraf"/>
        <w:numPr>
          <w:ilvl w:val="0"/>
          <w:numId w:val="1"/>
        </w:numPr>
        <w:spacing w:after="200" w:line="276" w:lineRule="auto"/>
        <w:ind w:left="0" w:firstLine="0"/>
        <w:jc w:val="both"/>
        <w:rPr>
          <w:rFonts w:cs="Times New Roman"/>
          <w:szCs w:val="24"/>
        </w:rPr>
      </w:pPr>
      <w:r>
        <w:rPr>
          <w:rFonts w:cs="Times New Roman"/>
          <w:szCs w:val="24"/>
        </w:rPr>
        <w:t>Birlikte yaşanan toplumun, dış etkilere karşı yardımlaşma ve dayanışma içinde olması gerekmiştir.</w:t>
      </w:r>
    </w:p>
    <w:p w:rsidR="00D52ACA" w:rsidRDefault="00D52ACA" w:rsidP="00D52ACA">
      <w:pPr>
        <w:pStyle w:val="ListeParagraf"/>
        <w:numPr>
          <w:ilvl w:val="0"/>
          <w:numId w:val="1"/>
        </w:numPr>
        <w:spacing w:after="200" w:line="276" w:lineRule="auto"/>
        <w:ind w:left="0" w:firstLine="0"/>
        <w:jc w:val="both"/>
        <w:rPr>
          <w:rFonts w:cs="Times New Roman"/>
          <w:szCs w:val="24"/>
        </w:rPr>
      </w:pPr>
      <w:r>
        <w:rPr>
          <w:rFonts w:cs="Times New Roman"/>
          <w:szCs w:val="24"/>
        </w:rPr>
        <w:t>Din ve ibadet özgürlüğüne karşılıklı olarak saygı gösterilmesi ilke olarak benimsenmiştir.</w:t>
      </w:r>
    </w:p>
    <w:p w:rsidR="00D52ACA" w:rsidRDefault="00D52ACA" w:rsidP="00D52ACA">
      <w:pPr>
        <w:pStyle w:val="ListeParagraf"/>
        <w:numPr>
          <w:ilvl w:val="0"/>
          <w:numId w:val="1"/>
        </w:numPr>
        <w:spacing w:after="200" w:line="276" w:lineRule="auto"/>
        <w:ind w:left="0" w:firstLine="0"/>
        <w:jc w:val="both"/>
        <w:rPr>
          <w:rFonts w:cs="Times New Roman"/>
          <w:szCs w:val="24"/>
        </w:rPr>
      </w:pPr>
      <w:r>
        <w:rPr>
          <w:rFonts w:cs="Times New Roman"/>
          <w:szCs w:val="24"/>
        </w:rPr>
        <w:t>Din adamlarının ya da görevlilerinin can güvenliğini tehdit eden girişimler yasaklanmıştır.</w:t>
      </w:r>
    </w:p>
    <w:p w:rsidR="00D52ACA" w:rsidRDefault="00D52ACA" w:rsidP="00D52ACA">
      <w:pPr>
        <w:pStyle w:val="ListeParagraf"/>
        <w:numPr>
          <w:ilvl w:val="0"/>
          <w:numId w:val="1"/>
        </w:numPr>
        <w:spacing w:after="200" w:line="276" w:lineRule="auto"/>
        <w:ind w:left="0" w:firstLine="0"/>
        <w:jc w:val="both"/>
        <w:rPr>
          <w:rFonts w:cs="Times New Roman"/>
          <w:szCs w:val="24"/>
        </w:rPr>
      </w:pPr>
      <w:r>
        <w:rPr>
          <w:rFonts w:cs="Times New Roman"/>
          <w:szCs w:val="24"/>
        </w:rPr>
        <w:t xml:space="preserve">Yöneticiler tarafından </w:t>
      </w:r>
      <w:proofErr w:type="spellStart"/>
      <w:r>
        <w:rPr>
          <w:rFonts w:cs="Times New Roman"/>
          <w:szCs w:val="24"/>
        </w:rPr>
        <w:t>Ehl</w:t>
      </w:r>
      <w:proofErr w:type="spellEnd"/>
      <w:r>
        <w:rPr>
          <w:rFonts w:cs="Times New Roman"/>
          <w:szCs w:val="24"/>
        </w:rPr>
        <w:t>-i Kitabın kutsallarına; manastırlara, kiliselere, sinagoglara ve bunların müştemilatına zarar verilmemesi istenmiştir.</w:t>
      </w:r>
    </w:p>
    <w:p w:rsidR="00D52ACA" w:rsidRDefault="00D52ACA" w:rsidP="00D52ACA">
      <w:pPr>
        <w:pStyle w:val="ListeParagraf"/>
        <w:numPr>
          <w:ilvl w:val="0"/>
          <w:numId w:val="1"/>
        </w:numPr>
        <w:spacing w:after="200" w:line="276" w:lineRule="auto"/>
        <w:ind w:left="0" w:firstLine="0"/>
        <w:jc w:val="both"/>
        <w:rPr>
          <w:rFonts w:cs="Times New Roman"/>
          <w:szCs w:val="24"/>
        </w:rPr>
      </w:pPr>
      <w:r>
        <w:rPr>
          <w:rFonts w:cs="Times New Roman"/>
          <w:szCs w:val="24"/>
        </w:rPr>
        <w:t>Kur’an’da yer alan ayetler ve Hz. Muhammed’in (</w:t>
      </w:r>
      <w:proofErr w:type="spellStart"/>
      <w:r>
        <w:rPr>
          <w:rFonts w:cs="Times New Roman"/>
          <w:szCs w:val="24"/>
        </w:rPr>
        <w:t>a.s</w:t>
      </w:r>
      <w:proofErr w:type="spellEnd"/>
      <w:r>
        <w:rPr>
          <w:rFonts w:cs="Times New Roman"/>
          <w:szCs w:val="24"/>
        </w:rPr>
        <w:t>.) hadisleri, Müslümanların kendi arasındaki ilişkilerin kolaylık ve hoşgörü temeli üzerine oturtulması yanında değişik dinlere ve kültürlere mensup olanların inanç farklılıklarına saygı gösterilmesini, onlara hak ve adaletle, merhamet ve hoşgörü ile davranılmasını istemiştir.</w:t>
      </w:r>
    </w:p>
    <w:p w:rsidR="00D52ACA" w:rsidRDefault="00D52ACA" w:rsidP="00D52ACA">
      <w:pPr>
        <w:pStyle w:val="ListeParagraf"/>
        <w:numPr>
          <w:ilvl w:val="0"/>
          <w:numId w:val="1"/>
        </w:numPr>
        <w:spacing w:after="200" w:line="276" w:lineRule="auto"/>
        <w:ind w:left="0" w:firstLine="0"/>
        <w:jc w:val="both"/>
        <w:rPr>
          <w:rFonts w:cs="Times New Roman"/>
          <w:szCs w:val="24"/>
        </w:rPr>
      </w:pPr>
      <w:proofErr w:type="spellStart"/>
      <w:r>
        <w:rPr>
          <w:rFonts w:cs="Times New Roman"/>
          <w:szCs w:val="24"/>
        </w:rPr>
        <w:t>İslamî</w:t>
      </w:r>
      <w:proofErr w:type="spellEnd"/>
      <w:r>
        <w:rPr>
          <w:rFonts w:cs="Times New Roman"/>
          <w:szCs w:val="24"/>
        </w:rPr>
        <w:t xml:space="preserve"> öğretide küfür tek başına savaş sebebi sayılmamış, aksine savaşın meşruiyeti için İslam’a ve Müslümanlara karşı düşmanca ilişkiler ve fiilî tecavüz ölçü alınmıştır.</w:t>
      </w:r>
    </w:p>
    <w:p w:rsidR="00D52ACA" w:rsidRDefault="00D52ACA" w:rsidP="00D52ACA">
      <w:pPr>
        <w:pStyle w:val="ListeParagraf"/>
        <w:numPr>
          <w:ilvl w:val="0"/>
          <w:numId w:val="1"/>
        </w:numPr>
        <w:spacing w:after="200" w:line="276" w:lineRule="auto"/>
        <w:ind w:left="0" w:firstLine="0"/>
        <w:jc w:val="both"/>
        <w:rPr>
          <w:rFonts w:cs="Times New Roman"/>
          <w:szCs w:val="24"/>
        </w:rPr>
      </w:pPr>
      <w:r>
        <w:rPr>
          <w:rFonts w:cs="Times New Roman"/>
          <w:szCs w:val="24"/>
        </w:rPr>
        <w:t xml:space="preserve">Her ne kadar Müslümanlara karşı düşmanca tutumlarını inatla sürdüren Mekke putperestlerini zararsız hale getirmek üzere güç kullanmaya izin veren, hatta bunu emreden </w:t>
      </w:r>
      <w:proofErr w:type="spellStart"/>
      <w:r>
        <w:rPr>
          <w:rFonts w:cs="Times New Roman"/>
          <w:szCs w:val="24"/>
        </w:rPr>
        <w:t>âyetler</w:t>
      </w:r>
      <w:proofErr w:type="spellEnd"/>
      <w:r>
        <w:rPr>
          <w:rFonts w:cs="Times New Roman"/>
          <w:szCs w:val="24"/>
        </w:rPr>
        <w:t xml:space="preserve"> varsa da bu </w:t>
      </w:r>
      <w:proofErr w:type="spellStart"/>
      <w:r>
        <w:rPr>
          <w:rFonts w:cs="Times New Roman"/>
          <w:szCs w:val="24"/>
        </w:rPr>
        <w:t>âyetlerde</w:t>
      </w:r>
      <w:proofErr w:type="spellEnd"/>
      <w:r>
        <w:rPr>
          <w:rFonts w:cs="Times New Roman"/>
          <w:szCs w:val="24"/>
        </w:rPr>
        <w:t xml:space="preserve"> bile, </w:t>
      </w:r>
      <w:r>
        <w:rPr>
          <w:rFonts w:cs="Times New Roman"/>
          <w:i/>
          <w:szCs w:val="24"/>
        </w:rPr>
        <w:t xml:space="preserve">“... </w:t>
      </w:r>
      <w:proofErr w:type="gramStart"/>
      <w:r>
        <w:rPr>
          <w:rFonts w:cs="Times New Roman"/>
          <w:i/>
          <w:szCs w:val="24"/>
        </w:rPr>
        <w:t>fakat</w:t>
      </w:r>
      <w:proofErr w:type="gramEnd"/>
      <w:r>
        <w:rPr>
          <w:rFonts w:cs="Times New Roman"/>
          <w:i/>
          <w:szCs w:val="24"/>
        </w:rPr>
        <w:t xml:space="preserve"> aşırı gitmeyin, Allah aşırı gidenleri sevmez... Eğer onlar savaşı durdurursa... </w:t>
      </w:r>
      <w:proofErr w:type="gramStart"/>
      <w:r>
        <w:rPr>
          <w:rFonts w:cs="Times New Roman"/>
          <w:i/>
          <w:szCs w:val="24"/>
        </w:rPr>
        <w:t>bilinmelidir</w:t>
      </w:r>
      <w:proofErr w:type="gramEnd"/>
      <w:r>
        <w:rPr>
          <w:rFonts w:cs="Times New Roman"/>
          <w:i/>
          <w:szCs w:val="24"/>
        </w:rPr>
        <w:t xml:space="preserve"> ki Allah bağışlayıcıdır, merhametlidir... Savaşmaktan vazgeçerlerse artık haksızlık yapanlardan başkasına saldırmak yoktur”</w:t>
      </w:r>
      <w:r>
        <w:rPr>
          <w:rFonts w:cs="Times New Roman"/>
          <w:szCs w:val="24"/>
        </w:rPr>
        <w:t xml:space="preserve"> (Bakara 2/190-192) gibi ifadelerle âdil savaş kurallarından söz edilmiş, böylece </w:t>
      </w:r>
      <w:r>
        <w:rPr>
          <w:rFonts w:cs="Times New Roman"/>
          <w:i/>
          <w:szCs w:val="24"/>
        </w:rPr>
        <w:t xml:space="preserve">“mukabele </w:t>
      </w:r>
      <w:proofErr w:type="spellStart"/>
      <w:r>
        <w:rPr>
          <w:rFonts w:cs="Times New Roman"/>
          <w:i/>
          <w:szCs w:val="24"/>
        </w:rPr>
        <w:t>bi’l-misl</w:t>
      </w:r>
      <w:proofErr w:type="spellEnd"/>
      <w:r>
        <w:rPr>
          <w:rFonts w:cs="Times New Roman"/>
          <w:i/>
          <w:szCs w:val="24"/>
        </w:rPr>
        <w:t>”</w:t>
      </w:r>
      <w:r>
        <w:rPr>
          <w:rFonts w:cs="Times New Roman"/>
          <w:szCs w:val="24"/>
        </w:rPr>
        <w:t xml:space="preserve"> ilkesine vurgu yapılmıştır.</w:t>
      </w:r>
    </w:p>
    <w:p w:rsidR="00D52ACA" w:rsidRDefault="00D52ACA" w:rsidP="00D52ACA">
      <w:pPr>
        <w:spacing w:line="276" w:lineRule="auto"/>
        <w:jc w:val="both"/>
        <w:rPr>
          <w:rFonts w:cs="Times New Roman"/>
          <w:szCs w:val="24"/>
        </w:rPr>
      </w:pPr>
      <w:r>
        <w:rPr>
          <w:rFonts w:cs="Times New Roman"/>
          <w:szCs w:val="24"/>
        </w:rPr>
        <w:t xml:space="preserve">Hz. Muhammed döneminde </w:t>
      </w:r>
      <w:proofErr w:type="spellStart"/>
      <w:r>
        <w:rPr>
          <w:rFonts w:cs="Times New Roman"/>
          <w:szCs w:val="24"/>
        </w:rPr>
        <w:t>Ehl</w:t>
      </w:r>
      <w:proofErr w:type="spellEnd"/>
      <w:r>
        <w:rPr>
          <w:rFonts w:cs="Times New Roman"/>
          <w:szCs w:val="24"/>
        </w:rPr>
        <w:t xml:space="preserve">-i Kitap denildiğinde genellikle Yahudiler ve Hıristiyanlar anlaşılmaktaydı. Ancak daha sonraları bunun kapsamının genişletildiği, </w:t>
      </w:r>
      <w:proofErr w:type="spellStart"/>
      <w:r>
        <w:rPr>
          <w:rFonts w:cs="Times New Roman"/>
          <w:szCs w:val="24"/>
        </w:rPr>
        <w:t>Sabiilerin</w:t>
      </w:r>
      <w:proofErr w:type="spellEnd"/>
      <w:r>
        <w:rPr>
          <w:rFonts w:cs="Times New Roman"/>
          <w:szCs w:val="24"/>
        </w:rPr>
        <w:t xml:space="preserve"> ve Mecusilerin hatta diğer coğrafyalarda yaşayan Hint dinlerinin (Hinduizm, Budizm vd.) ve </w:t>
      </w:r>
      <w:r>
        <w:rPr>
          <w:rFonts w:cs="Times New Roman"/>
          <w:szCs w:val="24"/>
        </w:rPr>
        <w:lastRenderedPageBreak/>
        <w:t xml:space="preserve">mensuplarının da </w:t>
      </w:r>
      <w:proofErr w:type="spellStart"/>
      <w:r>
        <w:rPr>
          <w:rFonts w:cs="Times New Roman"/>
          <w:szCs w:val="24"/>
        </w:rPr>
        <w:t>Ehl</w:t>
      </w:r>
      <w:proofErr w:type="spellEnd"/>
      <w:r>
        <w:rPr>
          <w:rFonts w:cs="Times New Roman"/>
          <w:szCs w:val="24"/>
        </w:rPr>
        <w:t xml:space="preserve">-i Kitap kapsamına alındığı ya da onlara </w:t>
      </w:r>
      <w:proofErr w:type="spellStart"/>
      <w:r>
        <w:rPr>
          <w:rFonts w:cs="Times New Roman"/>
          <w:szCs w:val="24"/>
        </w:rPr>
        <w:t>Ehl</w:t>
      </w:r>
      <w:proofErr w:type="spellEnd"/>
      <w:r>
        <w:rPr>
          <w:rFonts w:cs="Times New Roman"/>
          <w:szCs w:val="24"/>
        </w:rPr>
        <w:t>-i Kitap muamelesi yapıldığı bilinmektedir.</w:t>
      </w:r>
    </w:p>
    <w:p w:rsidR="00D52ACA" w:rsidRPr="005C550B" w:rsidRDefault="00D52ACA" w:rsidP="00D52ACA">
      <w:pPr>
        <w:spacing w:line="276" w:lineRule="auto"/>
        <w:jc w:val="both"/>
        <w:rPr>
          <w:rFonts w:cs="Times New Roman"/>
          <w:i/>
          <w:iCs/>
          <w:szCs w:val="24"/>
          <w:u w:val="single"/>
        </w:rPr>
      </w:pPr>
      <w:r w:rsidRPr="005C550B">
        <w:rPr>
          <w:rFonts w:cs="Times New Roman"/>
          <w:b/>
          <w:i/>
          <w:iCs/>
          <w:szCs w:val="24"/>
          <w:u w:val="single"/>
        </w:rPr>
        <w:t>Gayrimüslimlerle İlişkilere Yön Veren İlkeler:</w:t>
      </w:r>
    </w:p>
    <w:p w:rsidR="00D52ACA" w:rsidRDefault="00D52ACA" w:rsidP="00D52ACA">
      <w:pPr>
        <w:spacing w:line="276" w:lineRule="auto"/>
        <w:jc w:val="both"/>
        <w:rPr>
          <w:rFonts w:ascii="TimesNewRomanPSMT" w:hAnsi="TimesNewRomanPSMT" w:cs="TimesNewRomanPSMT"/>
          <w:szCs w:val="24"/>
        </w:rPr>
      </w:pPr>
      <w:r>
        <w:rPr>
          <w:rFonts w:ascii="TimesNewRomanPSMT" w:hAnsi="TimesNewRomanPSMT" w:cs="TimesNewRomanPSMT"/>
          <w:szCs w:val="24"/>
        </w:rPr>
        <w:t xml:space="preserve">İslam inancına göre dinin kaynağı ve kurucusu Allah’tır; bütün sahih dinler Allah’tan gelmiş ve safiyetlerini korudukları sürece yürürlükte kalmıştır.  </w:t>
      </w:r>
    </w:p>
    <w:p w:rsidR="00D52ACA" w:rsidRDefault="00D52ACA" w:rsidP="00D52ACA">
      <w:pPr>
        <w:spacing w:line="276" w:lineRule="auto"/>
        <w:jc w:val="both"/>
        <w:rPr>
          <w:rFonts w:ascii="TimesNewRomanPSMT" w:hAnsi="TimesNewRomanPSMT" w:cs="TimesNewRomanPSMT"/>
          <w:szCs w:val="24"/>
        </w:rPr>
      </w:pPr>
      <w:r>
        <w:rPr>
          <w:rFonts w:ascii="TimesNewRomanPSMT" w:hAnsi="TimesNewRomanPSMT" w:cs="TimesNewRomanPSMT"/>
          <w:szCs w:val="24"/>
        </w:rPr>
        <w:t xml:space="preserve">İnsan Allah tarafından “en güzel surette” yaratılmıştır. Hz. Âdem’den itibaren bütün insanlar, Allah tarafından gönderilen tevhit dininin esaslarını kavrayıp benimseyecek ve hayatlarını bu esaslara göre düzenleyecek seviyede zihni, ruhi ve bedeni kapasiteye sahip kılınmıştır.  </w:t>
      </w:r>
    </w:p>
    <w:p w:rsidR="00D52ACA" w:rsidRDefault="00D52ACA" w:rsidP="00D52ACA">
      <w:pPr>
        <w:spacing w:line="276" w:lineRule="auto"/>
        <w:jc w:val="both"/>
        <w:rPr>
          <w:rFonts w:ascii="TimesNewRomanPSMT" w:hAnsi="TimesNewRomanPSMT" w:cs="TimesNewRomanPSMT"/>
          <w:szCs w:val="24"/>
        </w:rPr>
      </w:pPr>
      <w:r>
        <w:rPr>
          <w:rFonts w:ascii="TimesNewRomanPSMT" w:hAnsi="TimesNewRomanPSMT" w:cs="TimesNewRomanPSMT"/>
          <w:szCs w:val="24"/>
        </w:rPr>
        <w:t xml:space="preserve">Kur’an’a göre insanın kendisi bir değerdir ve en değerli varlık insandır. İslam anlayışında haklı bir gerekçe olmadan bir insanın yaşama hakkı elinden alınamaz. </w:t>
      </w:r>
    </w:p>
    <w:p w:rsidR="00D52ACA" w:rsidRDefault="00D52ACA" w:rsidP="00D52ACA">
      <w:pPr>
        <w:spacing w:line="276" w:lineRule="auto"/>
        <w:jc w:val="both"/>
        <w:rPr>
          <w:rFonts w:ascii="TimesNewRomanPSMT" w:hAnsi="TimesNewRomanPSMT" w:cs="TimesNewRomanPSMT"/>
          <w:szCs w:val="24"/>
        </w:rPr>
      </w:pPr>
      <w:r>
        <w:rPr>
          <w:rFonts w:ascii="TimesNewRomanPSMT" w:hAnsi="TimesNewRomanPSMT" w:cs="TimesNewRomanPSMT"/>
          <w:szCs w:val="24"/>
        </w:rPr>
        <w:t xml:space="preserve">Hoşgörü ve din seçme hürriyeti ilkesine de vurgu yapılmalıdır. İslam, inanç konusunda baskı ve zorlamaya başvurulamayacağını ortaya koyar.  </w:t>
      </w:r>
    </w:p>
    <w:p w:rsidR="00D52ACA" w:rsidRDefault="00D52ACA" w:rsidP="00D52ACA">
      <w:pPr>
        <w:spacing w:line="276" w:lineRule="auto"/>
        <w:jc w:val="both"/>
        <w:rPr>
          <w:rFonts w:ascii="TimesNewRomanPSMT" w:hAnsi="TimesNewRomanPSMT" w:cs="TimesNewRomanPSMT"/>
          <w:szCs w:val="24"/>
        </w:rPr>
      </w:pPr>
      <w:r>
        <w:rPr>
          <w:rFonts w:ascii="TimesNewRomanPSMT" w:hAnsi="TimesNewRomanPSMT" w:cs="TimesNewRomanPSMT"/>
          <w:szCs w:val="24"/>
        </w:rPr>
        <w:t>Hz. Muhammed hiçbir ayrım yapmaksızın bütün insanlara ilahî mesajın tebliği ile görevlendirilmiş, bunu da en güzel şekilde yapması istenmiştir.</w:t>
      </w:r>
    </w:p>
    <w:p w:rsidR="00D52ACA" w:rsidRDefault="00D52ACA" w:rsidP="00D52ACA">
      <w:pPr>
        <w:spacing w:line="276" w:lineRule="auto"/>
        <w:jc w:val="both"/>
        <w:rPr>
          <w:rFonts w:ascii="TimesNewRomanPSMT" w:hAnsi="TimesNewRomanPSMT" w:cs="TimesNewRomanPSMT"/>
          <w:szCs w:val="24"/>
        </w:rPr>
      </w:pPr>
      <w:r>
        <w:rPr>
          <w:rFonts w:ascii="TimesNewRomanPSMT" w:hAnsi="TimesNewRomanPSMT" w:cs="TimesNewRomanPSMT"/>
          <w:szCs w:val="24"/>
        </w:rPr>
        <w:t xml:space="preserve">İslam’ın benimsediği din seçme hürriyetiyle yine İslam’da önemli telakki edilen cihat ilkesi arasında çelişki bulunduğunu ileri sürenler olmuştur. İslam’ın ilk yayılış dönemlerinde Müslümanların karşılaştıkları insanları ve milletleri dine kazandırma gayreti içinde oldukları bilinen bir gerçektir. Cihadın bu konudaki önemi inkâr edilemez. Ancak cihadı din ve vicdan hürriyetini kısıtlayan bir prensip olarak değerlendirmek, Müslüman olmayanlara veya belli bir bakış açısından inançsız sayılan diğer Müslümanlara karşı koşulsuz savaşa çağrı olarak yorumlanması kesinlikle yanlıştır. Çünkü cihat, en doğru ifadesiyle; Tanrı’nın birliğini ifade eden kelime-i tevhidi yaymak </w:t>
      </w:r>
      <w:r>
        <w:rPr>
          <w:rFonts w:ascii="TimesNewRomanPSMT" w:hAnsi="TimesNewRomanPSMT" w:cs="TimesNewRomanPSMT"/>
          <w:i/>
          <w:szCs w:val="24"/>
        </w:rPr>
        <w:t>(</w:t>
      </w:r>
      <w:proofErr w:type="spellStart"/>
      <w:r>
        <w:rPr>
          <w:rFonts w:ascii="TimesNewRomanPSMT" w:hAnsi="TimesNewRomanPSMT" w:cs="TimesNewRomanPSMT"/>
          <w:i/>
          <w:szCs w:val="24"/>
        </w:rPr>
        <w:t>i’la-yi</w:t>
      </w:r>
      <w:proofErr w:type="spellEnd"/>
      <w:r>
        <w:rPr>
          <w:rFonts w:ascii="TimesNewRomanPSMT" w:hAnsi="TimesNewRomanPSMT" w:cs="TimesNewRomanPSMT"/>
          <w:i/>
          <w:szCs w:val="24"/>
        </w:rPr>
        <w:t xml:space="preserve"> </w:t>
      </w:r>
      <w:proofErr w:type="spellStart"/>
      <w:r>
        <w:rPr>
          <w:rFonts w:ascii="TimesNewRomanPSMT" w:hAnsi="TimesNewRomanPSMT" w:cs="TimesNewRomanPSMT"/>
          <w:i/>
          <w:szCs w:val="24"/>
        </w:rPr>
        <w:t>kelimetullah</w:t>
      </w:r>
      <w:proofErr w:type="spellEnd"/>
      <w:r>
        <w:rPr>
          <w:rFonts w:ascii="TimesNewRomanPSMT" w:hAnsi="TimesNewRomanPSMT" w:cs="TimesNewRomanPSMT"/>
          <w:i/>
          <w:szCs w:val="24"/>
        </w:rPr>
        <w:t>)</w:t>
      </w:r>
      <w:r>
        <w:rPr>
          <w:rFonts w:ascii="TimesNewRomanPSMT" w:hAnsi="TimesNewRomanPSMT" w:cs="TimesNewRomanPSMT"/>
          <w:szCs w:val="24"/>
        </w:rPr>
        <w:t xml:space="preserve"> amacıyla çaba harcamak anlamını taşır ve normal şartlar içinde bu tür faaliyetler savaş dışındaki metotlarla yürütülür.</w:t>
      </w:r>
    </w:p>
    <w:p w:rsidR="00D52ACA" w:rsidRDefault="00D52ACA" w:rsidP="00D52ACA">
      <w:pPr>
        <w:spacing w:line="276" w:lineRule="auto"/>
        <w:jc w:val="both"/>
        <w:rPr>
          <w:rFonts w:ascii="TimesNewRomanPSMT" w:hAnsi="TimesNewRomanPSMT" w:cs="TimesNewRomanPSMT"/>
          <w:szCs w:val="24"/>
        </w:rPr>
      </w:pPr>
      <w:r>
        <w:rPr>
          <w:rFonts w:ascii="TimesNewRomanPSMT" w:hAnsi="TimesNewRomanPSMT" w:cs="TimesNewRomanPSMT"/>
          <w:szCs w:val="24"/>
        </w:rPr>
        <w:t>İslam, diğer din mensuplarıyla ilişkilerde, huzur ve barış ortamını sağlayarak ortak değerler etrafında insanca yaşanabilecek bir dünya görüşü sunmaktadır.</w:t>
      </w:r>
    </w:p>
    <w:p w:rsidR="00D52ACA" w:rsidRPr="007267E3" w:rsidRDefault="00D52ACA" w:rsidP="00D52ACA">
      <w:pPr>
        <w:spacing w:line="276" w:lineRule="auto"/>
        <w:jc w:val="both"/>
        <w:rPr>
          <w:rFonts w:ascii="TimesNewRomanPSMT" w:hAnsi="TimesNewRomanPSMT" w:cs="TimesNewRomanPSMT"/>
          <w:i/>
          <w:iCs/>
          <w:szCs w:val="24"/>
          <w:u w:val="single"/>
        </w:rPr>
      </w:pPr>
      <w:proofErr w:type="spellStart"/>
      <w:r w:rsidRPr="007267E3">
        <w:rPr>
          <w:rFonts w:ascii="TimesNewRomanPSMT" w:hAnsi="TimesNewRomanPSMT" w:cs="TimesNewRomanPSMT"/>
          <w:b/>
          <w:i/>
          <w:iCs/>
          <w:szCs w:val="24"/>
          <w:u w:val="single"/>
        </w:rPr>
        <w:t>Dinlerarası</w:t>
      </w:r>
      <w:proofErr w:type="spellEnd"/>
      <w:r w:rsidRPr="007267E3">
        <w:rPr>
          <w:rFonts w:ascii="TimesNewRomanPSMT" w:hAnsi="TimesNewRomanPSMT" w:cs="TimesNewRomanPSMT"/>
          <w:b/>
          <w:i/>
          <w:iCs/>
          <w:szCs w:val="24"/>
          <w:u w:val="single"/>
        </w:rPr>
        <w:t xml:space="preserve"> İlişkilerde Yeni Yaklaşımlar ve İslam:</w:t>
      </w:r>
    </w:p>
    <w:p w:rsidR="00D52ACA" w:rsidRDefault="00D52ACA" w:rsidP="00D52ACA">
      <w:pPr>
        <w:spacing w:line="276" w:lineRule="auto"/>
        <w:jc w:val="both"/>
        <w:rPr>
          <w:rFonts w:ascii="TimesNewRomanPSMT" w:hAnsi="TimesNewRomanPSMT" w:cs="TimesNewRomanPSMT"/>
          <w:szCs w:val="24"/>
        </w:rPr>
      </w:pPr>
      <w:r>
        <w:rPr>
          <w:rFonts w:ascii="TimesNewRomanPSMT" w:hAnsi="TimesNewRomanPSMT" w:cs="TimesNewRomanPSMT"/>
          <w:szCs w:val="24"/>
        </w:rPr>
        <w:t xml:space="preserve">İslam’ın diğer dinlere bakışını değerlendirme girişimlerinde farklı tasnifler ortaya çıkmıştır. Bu tasniflerden birinde yer alan görüşler; </w:t>
      </w:r>
      <w:r>
        <w:rPr>
          <w:rFonts w:ascii="TimesNewRomanPSMT" w:hAnsi="TimesNewRomanPSMT" w:cs="TimesNewRomanPSMT"/>
          <w:i/>
          <w:szCs w:val="24"/>
        </w:rPr>
        <w:t>Muhafazakâr Görüş</w:t>
      </w:r>
      <w:r>
        <w:rPr>
          <w:rFonts w:ascii="TimesNewRomanPSMT" w:hAnsi="TimesNewRomanPSMT" w:cs="TimesNewRomanPSMT"/>
          <w:szCs w:val="24"/>
        </w:rPr>
        <w:t xml:space="preserve">, </w:t>
      </w:r>
      <w:r>
        <w:rPr>
          <w:rFonts w:ascii="TimesNewRomanPSMT" w:hAnsi="TimesNewRomanPSMT" w:cs="TimesNewRomanPSMT"/>
          <w:i/>
          <w:szCs w:val="24"/>
        </w:rPr>
        <w:t>Liberal Görüş</w:t>
      </w:r>
      <w:r>
        <w:rPr>
          <w:rFonts w:ascii="TimesNewRomanPSMT" w:hAnsi="TimesNewRomanPSMT" w:cs="TimesNewRomanPSMT"/>
          <w:szCs w:val="24"/>
        </w:rPr>
        <w:t xml:space="preserve"> ve </w:t>
      </w:r>
      <w:r>
        <w:rPr>
          <w:rFonts w:ascii="TimesNewRomanPSMT" w:hAnsi="TimesNewRomanPSMT" w:cs="TimesNewRomanPSMT"/>
          <w:i/>
          <w:szCs w:val="24"/>
        </w:rPr>
        <w:t>Vahiy Dinleri Dışındakiler</w:t>
      </w:r>
      <w:r>
        <w:rPr>
          <w:rFonts w:ascii="TimesNewRomanPSMT" w:hAnsi="TimesNewRomanPSMT" w:cs="TimesNewRomanPSMT"/>
          <w:szCs w:val="24"/>
        </w:rPr>
        <w:t xml:space="preserve"> şeklinde belirlenmiştir.</w:t>
      </w:r>
    </w:p>
    <w:p w:rsidR="00D52ACA" w:rsidRDefault="00D52ACA" w:rsidP="00D52ACA">
      <w:pPr>
        <w:spacing w:line="276" w:lineRule="auto"/>
        <w:jc w:val="both"/>
        <w:rPr>
          <w:rFonts w:ascii="TimesNewRomanPSMT" w:hAnsi="TimesNewRomanPSMT" w:cs="TimesNewRomanPSMT"/>
          <w:szCs w:val="24"/>
        </w:rPr>
      </w:pPr>
      <w:r>
        <w:rPr>
          <w:rFonts w:ascii="TimesNewRomanPSMT" w:hAnsi="TimesNewRomanPSMT" w:cs="TimesNewRomanPSMT"/>
          <w:i/>
          <w:szCs w:val="24"/>
        </w:rPr>
        <w:t>Muhafazakâr Görüş</w:t>
      </w:r>
      <w:r>
        <w:rPr>
          <w:rFonts w:ascii="TimesNewRomanPSMT" w:hAnsi="TimesNewRomanPSMT" w:cs="TimesNewRomanPSMT"/>
          <w:szCs w:val="24"/>
        </w:rPr>
        <w:t xml:space="preserve">’e göre kurtuluş yalnız İslam’dadır ve İslam dışında hidayet yoktur. İslam, en geçerli ve saf haliyle Hz. Muhammed’e </w:t>
      </w:r>
      <w:proofErr w:type="spellStart"/>
      <w:r>
        <w:rPr>
          <w:rFonts w:ascii="TimesNewRomanPSMT" w:hAnsi="TimesNewRomanPSMT" w:cs="TimesNewRomanPSMT"/>
          <w:szCs w:val="24"/>
        </w:rPr>
        <w:t>vahyedilmiş</w:t>
      </w:r>
      <w:proofErr w:type="spellEnd"/>
      <w:r>
        <w:rPr>
          <w:rFonts w:ascii="TimesNewRomanPSMT" w:hAnsi="TimesNewRomanPSMT" w:cs="TimesNewRomanPSMT"/>
          <w:szCs w:val="24"/>
        </w:rPr>
        <w:t xml:space="preserve"> ve bu vahiy başta Kur’an olmak üzere bütün orijinalliğiyle korunmuştur. En son vahiy dini İslam, kendinden önceki vahiy dinlerinin geçerliliğini yürürlükten kaldırmıştır. Buna göre Yahudiler, Hıristiyanlar gibi eski vahiy dinlerinin mensupları da İslam’a uymakla yükümlüdür.</w:t>
      </w:r>
    </w:p>
    <w:p w:rsidR="00D52ACA" w:rsidRDefault="00D52ACA" w:rsidP="00D52ACA">
      <w:pPr>
        <w:spacing w:line="276" w:lineRule="auto"/>
        <w:jc w:val="both"/>
        <w:rPr>
          <w:rFonts w:ascii="TimesNewRomanPSMT" w:hAnsi="TimesNewRomanPSMT" w:cs="TimesNewRomanPSMT"/>
          <w:szCs w:val="24"/>
        </w:rPr>
      </w:pPr>
      <w:r>
        <w:rPr>
          <w:rFonts w:ascii="TimesNewRomanPSMT" w:hAnsi="TimesNewRomanPSMT" w:cs="TimesNewRomanPSMT"/>
          <w:i/>
          <w:szCs w:val="24"/>
        </w:rPr>
        <w:t>Liberal Görüş</w:t>
      </w:r>
      <w:r>
        <w:rPr>
          <w:rFonts w:ascii="TimesNewRomanPSMT" w:hAnsi="TimesNewRomanPSMT" w:cs="TimesNewRomanPSMT"/>
          <w:szCs w:val="24"/>
        </w:rPr>
        <w:t xml:space="preserve">’e göre İslam, muhafazakârların anladığı gibi yalnızca Hz. Muhammed’in peygamberliği ile sınırlı değil, o Âdem’den beri adları ister kutsal kitaplarda anılsın veya anılmasın çeşitli milletlere gönderilen hidayet elçilerine </w:t>
      </w:r>
      <w:proofErr w:type="spellStart"/>
      <w:r>
        <w:rPr>
          <w:rFonts w:ascii="TimesNewRomanPSMT" w:hAnsi="TimesNewRomanPSMT" w:cs="TimesNewRomanPSMT"/>
          <w:szCs w:val="24"/>
        </w:rPr>
        <w:t>vahyedilen</w:t>
      </w:r>
      <w:proofErr w:type="spellEnd"/>
      <w:r>
        <w:rPr>
          <w:rFonts w:ascii="TimesNewRomanPSMT" w:hAnsi="TimesNewRomanPSMT" w:cs="TimesNewRomanPSMT"/>
          <w:szCs w:val="24"/>
        </w:rPr>
        <w:t xml:space="preserve"> evrensel inanç ve ahlak sisteminin adıdır. Adına İslam denen evrensel vahye inanan herkes hidayet bulur. Bunlar; </w:t>
      </w:r>
      <w:r>
        <w:rPr>
          <w:rFonts w:ascii="TimesNewRomanPSMT" w:hAnsi="TimesNewRomanPSMT" w:cs="TimesNewRomanPSMT"/>
          <w:szCs w:val="24"/>
        </w:rPr>
        <w:lastRenderedPageBreak/>
        <w:t>Allah’ın varlığına ve mutlak birliğine eş koşmadan, oğul-kız, zevce isnat etmeden inanmak; ahirete ve ilahi adalete inanmak; tüm canlı ve cansızlarla olan ilişkilerde adaletten ve doğruluktan ayrılmamaktır. Bu ölçüleri benimseyen ve onları hayatında yaşayan inanç ve davranış sahipleri Allah katında lütuf bulacaklardır.</w:t>
      </w:r>
    </w:p>
    <w:p w:rsidR="00D52ACA" w:rsidRDefault="00D52ACA" w:rsidP="00D52ACA">
      <w:pPr>
        <w:spacing w:line="276" w:lineRule="auto"/>
        <w:jc w:val="both"/>
        <w:rPr>
          <w:rFonts w:ascii="TimesNewRomanPSMT" w:hAnsi="TimesNewRomanPSMT" w:cs="TimesNewRomanPSMT"/>
          <w:szCs w:val="24"/>
        </w:rPr>
      </w:pPr>
      <w:r>
        <w:rPr>
          <w:rFonts w:ascii="TimesNewRomanPSMT" w:hAnsi="TimesNewRomanPSMT" w:cs="TimesNewRomanPSMT"/>
          <w:i/>
          <w:szCs w:val="24"/>
        </w:rPr>
        <w:t>Vahiy Dinleri Dışındakiler</w:t>
      </w:r>
      <w:r>
        <w:rPr>
          <w:rFonts w:ascii="TimesNewRomanPSMT" w:hAnsi="TimesNewRomanPSMT" w:cs="TimesNewRomanPSMT"/>
          <w:szCs w:val="24"/>
        </w:rPr>
        <w:t xml:space="preserve"> ise kendilerine peygamber tebliği ulaşmamış insanlardır. Bu gurupta yer alanlar, kendi akılları ışığında Tanrı’nın varlığını ve birliğini bulmakla, adalet ve güzel davranışlar içinde yaşamakla yükümlüdür. Aksi takdirde sorumlu olacakları üzerinde durulmuştur.</w:t>
      </w:r>
    </w:p>
    <w:p w:rsidR="00D52ACA" w:rsidRDefault="00D52ACA" w:rsidP="00D52ACA">
      <w:pPr>
        <w:spacing w:line="276" w:lineRule="auto"/>
        <w:jc w:val="both"/>
        <w:rPr>
          <w:rFonts w:ascii="TimesNewRomanPSMT" w:hAnsi="TimesNewRomanPSMT" w:cs="TimesNewRomanPSMT"/>
          <w:szCs w:val="24"/>
        </w:rPr>
      </w:pPr>
      <w:r>
        <w:rPr>
          <w:rFonts w:ascii="TimesNewRomanPSMT" w:hAnsi="TimesNewRomanPSMT" w:cs="TimesNewRomanPSMT"/>
          <w:szCs w:val="24"/>
        </w:rPr>
        <w:t>Bu üçlü tasnifte yer alan yaklaşımlar, batıda ortaya çıkan dinler arası ilişkilerde bir dinin diğerine bakışını belirleyen tasniflerle büyük oranda örtüştüğünden, birlikte değerlendirilebilir niteliktedir.</w:t>
      </w:r>
    </w:p>
    <w:p w:rsidR="00D52ACA" w:rsidRDefault="00D52ACA" w:rsidP="00D52ACA">
      <w:pPr>
        <w:spacing w:line="276" w:lineRule="auto"/>
        <w:jc w:val="both"/>
        <w:rPr>
          <w:rFonts w:ascii="TimesNewRomanPSMT" w:hAnsi="TimesNewRomanPSMT" w:cs="TimesNewRomanPSMT"/>
          <w:szCs w:val="24"/>
        </w:rPr>
      </w:pPr>
      <w:proofErr w:type="spellStart"/>
      <w:r>
        <w:rPr>
          <w:rFonts w:ascii="TimesNewRomanPSMT" w:hAnsi="TimesNewRomanPSMT" w:cs="TimesNewRomanPSMT"/>
          <w:szCs w:val="24"/>
        </w:rPr>
        <w:t>Dinlerarası</w:t>
      </w:r>
      <w:proofErr w:type="spellEnd"/>
      <w:r>
        <w:rPr>
          <w:rFonts w:ascii="TimesNewRomanPSMT" w:hAnsi="TimesNewRomanPSMT" w:cs="TimesNewRomanPSMT"/>
          <w:szCs w:val="24"/>
        </w:rPr>
        <w:t xml:space="preserve"> ilişkilerle ilgili bu bağlamda batıda ortaya çıkan yaklaşımlar; </w:t>
      </w:r>
      <w:r>
        <w:rPr>
          <w:rFonts w:ascii="TimesNewRomanPSMT" w:hAnsi="TimesNewRomanPSMT" w:cs="TimesNewRomanPSMT"/>
          <w:i/>
          <w:szCs w:val="24"/>
        </w:rPr>
        <w:t>dışlayıcı, çoğulcu ve kapsayıcı</w:t>
      </w:r>
      <w:r>
        <w:rPr>
          <w:rFonts w:ascii="TimesNewRomanPSMT" w:hAnsi="TimesNewRomanPSMT" w:cs="TimesNewRomanPSMT"/>
          <w:szCs w:val="24"/>
        </w:rPr>
        <w:t xml:space="preserve"> yaklaşım olmak üzere üç kısımda değerlendirilmektedir.</w:t>
      </w:r>
    </w:p>
    <w:p w:rsidR="00D52ACA" w:rsidRDefault="00D52ACA" w:rsidP="00D52ACA">
      <w:pPr>
        <w:spacing w:line="276" w:lineRule="auto"/>
        <w:jc w:val="both"/>
        <w:rPr>
          <w:rFonts w:ascii="TimesNewRomanPSMT" w:hAnsi="TimesNewRomanPSMT" w:cs="TimesNewRomanPSMT"/>
          <w:szCs w:val="24"/>
        </w:rPr>
      </w:pPr>
      <w:r>
        <w:rPr>
          <w:rFonts w:ascii="TimesNewRomanPSMT" w:hAnsi="TimesNewRomanPSMT" w:cs="TimesNewRomanPSMT"/>
          <w:szCs w:val="24"/>
        </w:rPr>
        <w:t>Dışlayıcılık, belirli bir dinin inançlarını doğru kabul etmek ve diğer dinlere ait olup o dinin öğretileriyle çelişen inançları yanlış saymak ve kurtuluşun tek bir din içinde olduğunu benimsemek demektir.</w:t>
      </w:r>
    </w:p>
    <w:p w:rsidR="00D52ACA" w:rsidRDefault="00D52ACA" w:rsidP="00D52ACA">
      <w:pPr>
        <w:spacing w:line="276" w:lineRule="auto"/>
        <w:jc w:val="both"/>
        <w:rPr>
          <w:rFonts w:ascii="TimesNewRomanPSMT" w:hAnsi="TimesNewRomanPSMT" w:cs="TimesNewRomanPSMT"/>
          <w:szCs w:val="24"/>
        </w:rPr>
      </w:pPr>
      <w:r>
        <w:rPr>
          <w:rFonts w:ascii="TimesNewRomanPSMT" w:hAnsi="TimesNewRomanPSMT" w:cs="TimesNewRomanPSMT"/>
          <w:szCs w:val="24"/>
        </w:rPr>
        <w:t>Dini çoğulculuk, kısaca bütün dinleri, özellikle yaşayan büyük dinleri Tanrı’ya eşit seviyede ulaştıran yollar olarak kabul eder. Bu bağlamda Tanrıya ulaştıran pek çok dini yol vardır. Dini çoğulculuğu ana hatlarıyla doğruluk ve kurtarıcılık bakımından hiçbir dine üstün bir yer tanımamak şeklinde anlamak mümkündür.</w:t>
      </w:r>
    </w:p>
    <w:p w:rsidR="00D52ACA" w:rsidRDefault="00D52ACA" w:rsidP="00D52ACA">
      <w:pPr>
        <w:spacing w:line="276" w:lineRule="auto"/>
        <w:jc w:val="both"/>
        <w:rPr>
          <w:rFonts w:ascii="TimesNewRomanPSMT" w:hAnsi="TimesNewRomanPSMT" w:cs="TimesNewRomanPSMT"/>
          <w:szCs w:val="24"/>
        </w:rPr>
      </w:pPr>
      <w:r>
        <w:rPr>
          <w:rFonts w:ascii="TimesNewRomanPSMT" w:hAnsi="TimesNewRomanPSMT" w:cs="TimesNewRomanPSMT"/>
          <w:szCs w:val="24"/>
        </w:rPr>
        <w:t xml:space="preserve">Kapsayıcılık, dini dışlayıcılıkla, dini çoğulculuk arasında orta bir yerdedir. Kapsayıcılık, bir dinin kendisini merkeze oturtarak diğer dinleri dışlamaksızın tanımlamak ve onlara bir değer, bir konum atfetmektir. </w:t>
      </w:r>
    </w:p>
    <w:p w:rsidR="00D52ACA" w:rsidRDefault="00D52ACA" w:rsidP="00D52ACA">
      <w:pPr>
        <w:spacing w:line="276" w:lineRule="auto"/>
        <w:jc w:val="both"/>
        <w:rPr>
          <w:rStyle w:val="st"/>
          <w:rFonts w:eastAsiaTheme="majorEastAsia"/>
        </w:rPr>
      </w:pPr>
      <w:r>
        <w:rPr>
          <w:rFonts w:ascii="TimesNewRomanPSMT" w:hAnsi="TimesNewRomanPSMT" w:cs="TimesNewRomanPSMT"/>
          <w:szCs w:val="24"/>
        </w:rPr>
        <w:t xml:space="preserve">İslam dünyasında, İslam’ın diğer dinler karşısındaki konumunu ve diğer din mensuplarıyla ilişkilerini belirleyen ortak bir anlayış birliğinin oluşmadığı söylenebilir. Bununla birlikte, İslam’ın özünde tüm insanları kapsayan bir din olması ve İslam’ın kapsayıcılığının doğrudan doğruya bu dinin kutsal kitabına dayanması ona bir özgünlük vermektedir. Çünkü İslam, ilk insandan kıyamete kadar tüm insanları kuşatan bir dindir. </w:t>
      </w:r>
    </w:p>
    <w:p w:rsidR="00447454" w:rsidRDefault="00447454"/>
    <w:sectPr w:rsidR="004474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NewRomanPSMT">
    <w:altName w:val="Times New Roman"/>
    <w:panose1 w:val="00000000000000000000"/>
    <w:charset w:val="A3"/>
    <w:family w:val="auto"/>
    <w:notTrueType/>
    <w:pitch w:val="default"/>
    <w:sig w:usb0="20000001" w:usb1="00000000" w:usb2="00000000" w:usb3="00000000" w:csb0="000001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BE555B"/>
    <w:multiLevelType w:val="hybridMultilevel"/>
    <w:tmpl w:val="8940CBB8"/>
    <w:lvl w:ilvl="0" w:tplc="041F0001">
      <w:start w:val="1"/>
      <w:numFmt w:val="bullet"/>
      <w:lvlText w:val=""/>
      <w:lvlJc w:val="left"/>
      <w:pPr>
        <w:ind w:left="1428" w:hanging="360"/>
      </w:pPr>
      <w:rPr>
        <w:rFonts w:ascii="Symbol" w:hAnsi="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hint="default"/>
      </w:rPr>
    </w:lvl>
    <w:lvl w:ilvl="3" w:tplc="041F0001">
      <w:start w:val="1"/>
      <w:numFmt w:val="bullet"/>
      <w:lvlText w:val=""/>
      <w:lvlJc w:val="left"/>
      <w:pPr>
        <w:ind w:left="3588" w:hanging="360"/>
      </w:pPr>
      <w:rPr>
        <w:rFonts w:ascii="Symbol" w:hAnsi="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hint="default"/>
      </w:rPr>
    </w:lvl>
    <w:lvl w:ilvl="6" w:tplc="041F0001">
      <w:start w:val="1"/>
      <w:numFmt w:val="bullet"/>
      <w:lvlText w:val=""/>
      <w:lvlJc w:val="left"/>
      <w:pPr>
        <w:ind w:left="5748" w:hanging="360"/>
      </w:pPr>
      <w:rPr>
        <w:rFonts w:ascii="Symbol" w:hAnsi="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ACA"/>
    <w:rsid w:val="00447454"/>
    <w:rsid w:val="00D52A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43B78"/>
  <w15:chartTrackingRefBased/>
  <w15:docId w15:val="{5C7152A7-D2A5-4DF0-B7A9-2D9FBCA7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ACA"/>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52ACA"/>
    <w:pPr>
      <w:ind w:left="720"/>
      <w:contextualSpacing/>
    </w:pPr>
  </w:style>
  <w:style w:type="character" w:customStyle="1" w:styleId="st">
    <w:name w:val="st"/>
    <w:basedOn w:val="VarsaylanParagrafYazTipi"/>
    <w:rsid w:val="00D52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2048</Words>
  <Characters>11675</Characters>
  <Application>Microsoft Office Word</Application>
  <DocSecurity>0</DocSecurity>
  <Lines>97</Lines>
  <Paragraphs>27</Paragraphs>
  <ScaleCrop>false</ScaleCrop>
  <Company/>
  <LinksUpToDate>false</LinksUpToDate>
  <CharactersWithSpaces>13696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2020-04-25T14:58:00Z</dcterms:created>
  <dcterms:modified xsi:type="dcterms:W3CDTF">2020-04-25T14:58:00Z</dcterms:modified>
</cp:coreProperties>
</file>