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4E86" w14:textId="77777777" w:rsidR="000E1E1E" w:rsidRDefault="00DF0918" w:rsidP="000E1E1E">
      <w:pPr>
        <w:jc w:val="both"/>
        <w:rPr>
          <w:b/>
          <w:lang w:val="tr-TR"/>
        </w:rPr>
      </w:pPr>
      <w:r>
        <w:rPr>
          <w:b/>
          <w:lang w:val="tr-TR"/>
        </w:rPr>
        <w:t>Eğitim Politikası</w:t>
      </w:r>
      <w:bookmarkStart w:id="0" w:name="_GoBack"/>
      <w:bookmarkEnd w:id="0"/>
    </w:p>
    <w:p w14:paraId="2FF071B4" w14:textId="77777777" w:rsidR="00DF0918" w:rsidRPr="000E1E1E" w:rsidRDefault="00DF0918" w:rsidP="000E1E1E">
      <w:pPr>
        <w:jc w:val="both"/>
        <w:rPr>
          <w:b/>
          <w:lang w:val="tr-TR"/>
        </w:rPr>
      </w:pPr>
    </w:p>
    <w:p w14:paraId="3646C628" w14:textId="77777777" w:rsidR="000E1E1E" w:rsidRDefault="000E1E1E" w:rsidP="000E1E1E">
      <w:pPr>
        <w:jc w:val="both"/>
        <w:rPr>
          <w:lang w:val="tr-TR"/>
        </w:rPr>
      </w:pPr>
      <w:r w:rsidRPr="00FB3454">
        <w:rPr>
          <w:lang w:val="tr-TR"/>
        </w:rPr>
        <w:t>Yirminci yüzyılın başlangıcından, özellikle Birinci Dünya Savaşından beri, devletin eğitim konusunda bir tekel kurmasının ne dereceye kadar doğru olduğu bazı fikir adamları tarafından tartışılmıştır. Devlet, bütün milli kaynakları düzenleyen bir teşkilat olarak kabul edilirse, eğitim konusunda da onun yetkili olmasının zorunluluğu ortadadır; eğitimde fırsat eşitliğini sağlamak ve eğitimi genelleştirmek bakımından da devlet tekelinin gerektiği tereddütsüz söylenebilir. Ancak bunun yanında John Stuart Mill’in belirttiği tehlike de göz önünde tutulmalıdır; çünkü bütün öğrenciler aynı kalıba göre yoğrulursa, memleket kültür hayatının hiç olmazsa uzun vadede bundan zarar görmesi tehli</w:t>
      </w:r>
      <w:r>
        <w:rPr>
          <w:lang w:val="tr-TR"/>
        </w:rPr>
        <w:t>kesi vardır. İlköğretimde tektip</w:t>
      </w:r>
      <w:r w:rsidRPr="00FB3454">
        <w:rPr>
          <w:lang w:val="tr-TR"/>
        </w:rPr>
        <w:t>liğin faydalı ve hatta zorunlu olduğu söylenebilir. Bütün çoc</w:t>
      </w:r>
      <w:r>
        <w:rPr>
          <w:lang w:val="tr-TR"/>
        </w:rPr>
        <w:t>uklara aynı şekilde verilen ilk</w:t>
      </w:r>
      <w:r w:rsidRPr="00FB3454">
        <w:rPr>
          <w:lang w:val="tr-TR"/>
        </w:rPr>
        <w:t xml:space="preserve">öğretim, onların ortaöğretime eşit şartlarla hazırlanmalarını sağlayacağı gibi, bu işin yürütülmesini üzerine alan devletin masraflarını da belli bir ölçüde çoğaltmasına yardım eder. </w:t>
      </w:r>
    </w:p>
    <w:p w14:paraId="542CB61C" w14:textId="77777777" w:rsidR="000E1E1E" w:rsidRDefault="000E1E1E" w:rsidP="000E1E1E">
      <w:pPr>
        <w:jc w:val="both"/>
        <w:rPr>
          <w:lang w:val="tr-TR"/>
        </w:rPr>
      </w:pPr>
    </w:p>
    <w:p w14:paraId="5253383F" w14:textId="77777777" w:rsidR="00401FC9" w:rsidRDefault="000E1E1E">
      <w:pPr>
        <w:rPr>
          <w:b/>
          <w:u w:val="single"/>
        </w:rPr>
      </w:pPr>
      <w:r>
        <w:rPr>
          <w:b/>
          <w:u w:val="single"/>
        </w:rPr>
        <w:t>Vocabulary</w:t>
      </w:r>
    </w:p>
    <w:p w14:paraId="5DA1AE30" w14:textId="77777777" w:rsidR="000E1E1E" w:rsidRDefault="000E1E1E">
      <w:pPr>
        <w:rPr>
          <w:b/>
          <w:u w:val="single"/>
        </w:rPr>
      </w:pPr>
    </w:p>
    <w:p w14:paraId="1EA45775" w14:textId="77777777" w:rsidR="000E1E1E" w:rsidRDefault="000E1E1E">
      <w:r>
        <w:t>Tekel</w:t>
      </w:r>
    </w:p>
    <w:p w14:paraId="21BBEC30" w14:textId="77777777" w:rsidR="000E1E1E" w:rsidRDefault="000E1E1E">
      <w:r>
        <w:t>Fikir adamı</w:t>
      </w:r>
    </w:p>
    <w:p w14:paraId="4160A842" w14:textId="77777777" w:rsidR="000E1E1E" w:rsidRDefault="000E1E1E">
      <w:r>
        <w:t>Tartışma</w:t>
      </w:r>
    </w:p>
    <w:p w14:paraId="3423B602" w14:textId="77777777" w:rsidR="000E1E1E" w:rsidRDefault="000E1E1E">
      <w:r>
        <w:t>Devlet</w:t>
      </w:r>
    </w:p>
    <w:p w14:paraId="590A2FE2" w14:textId="77777777" w:rsidR="000E1E1E" w:rsidRDefault="000E1E1E">
      <w:r>
        <w:t>Milli kaynaklar</w:t>
      </w:r>
    </w:p>
    <w:p w14:paraId="76DBE40A" w14:textId="77777777" w:rsidR="000E1E1E" w:rsidRDefault="000E1E1E">
      <w:r>
        <w:t>Teşkilat</w:t>
      </w:r>
    </w:p>
    <w:p w14:paraId="6CC845E5" w14:textId="77777777" w:rsidR="000E1E1E" w:rsidRDefault="000E1E1E">
      <w:r>
        <w:t>Yetki – yetkili – yetkili olmak</w:t>
      </w:r>
    </w:p>
    <w:p w14:paraId="5A2E628B" w14:textId="77777777" w:rsidR="000E1E1E" w:rsidRDefault="000E1E1E">
      <w:r>
        <w:t>Zorunluluk</w:t>
      </w:r>
    </w:p>
    <w:p w14:paraId="40874E2E" w14:textId="77777777" w:rsidR="000E1E1E" w:rsidRDefault="000E1E1E">
      <w:r>
        <w:t>Fırsat eşitliği</w:t>
      </w:r>
    </w:p>
    <w:p w14:paraId="21CF12D4" w14:textId="77777777" w:rsidR="000E1E1E" w:rsidRDefault="000E1E1E">
      <w:r>
        <w:t>Eğitimi genelleştirmek</w:t>
      </w:r>
    </w:p>
    <w:p w14:paraId="201219DF" w14:textId="77777777" w:rsidR="000E1E1E" w:rsidRDefault="000E1E1E">
      <w:r>
        <w:t>Tereddütsüz</w:t>
      </w:r>
    </w:p>
    <w:p w14:paraId="71774518" w14:textId="77777777" w:rsidR="000E1E1E" w:rsidRDefault="000E1E1E">
      <w:r>
        <w:t>Göz önünde tutmak</w:t>
      </w:r>
    </w:p>
    <w:p w14:paraId="07A295B2" w14:textId="77777777" w:rsidR="000E1E1E" w:rsidRDefault="000E1E1E">
      <w:r>
        <w:t>Aynı kalıba göre yoğurmak</w:t>
      </w:r>
    </w:p>
    <w:p w14:paraId="03557767" w14:textId="77777777" w:rsidR="000E1E1E" w:rsidRDefault="000E1E1E">
      <w:r>
        <w:t>Tektiplik</w:t>
      </w:r>
    </w:p>
    <w:p w14:paraId="00D26491" w14:textId="77777777" w:rsidR="000E1E1E" w:rsidRDefault="000E1E1E">
      <w:r>
        <w:t>İlköğretim – ortaöğretim – yükseköğretim</w:t>
      </w:r>
    </w:p>
    <w:p w14:paraId="2268C05B" w14:textId="77777777" w:rsidR="000E1E1E" w:rsidRDefault="000E1E1E">
      <w:r>
        <w:t>Bir işi yürütmek</w:t>
      </w:r>
    </w:p>
    <w:p w14:paraId="27A826F2" w14:textId="77777777" w:rsidR="000E1E1E" w:rsidRDefault="000E1E1E"/>
    <w:p w14:paraId="78EAE69E" w14:textId="77777777" w:rsidR="000E1E1E" w:rsidRDefault="000E1E1E">
      <w:pPr>
        <w:rPr>
          <w:b/>
          <w:u w:val="single"/>
        </w:rPr>
      </w:pPr>
      <w:r>
        <w:rPr>
          <w:b/>
          <w:u w:val="single"/>
        </w:rPr>
        <w:t>Structures</w:t>
      </w:r>
    </w:p>
    <w:p w14:paraId="669E35A4" w14:textId="77777777" w:rsidR="00DF0918" w:rsidRDefault="00DF0918">
      <w:pPr>
        <w:rPr>
          <w:b/>
          <w:u w:val="single"/>
        </w:rPr>
      </w:pPr>
    </w:p>
    <w:p w14:paraId="5E7CCEEF" w14:textId="77777777" w:rsidR="00DF0918" w:rsidRPr="00DF0918" w:rsidRDefault="00DF0918" w:rsidP="00DF0918">
      <w:pPr>
        <w:jc w:val="both"/>
        <w:rPr>
          <w:lang w:val="tr-TR"/>
        </w:rPr>
      </w:pPr>
      <w:r w:rsidRPr="00DF0918">
        <w:rPr>
          <w:lang w:val="tr-TR"/>
        </w:rPr>
        <w:t>Time Clauses/Prepositions of Time/Conditionals</w:t>
      </w:r>
    </w:p>
    <w:p w14:paraId="751B986A" w14:textId="77777777" w:rsidR="000E1E1E" w:rsidRDefault="000E1E1E">
      <w:pPr>
        <w:rPr>
          <w:b/>
          <w:u w:val="single"/>
        </w:rPr>
      </w:pPr>
    </w:p>
    <w:p w14:paraId="3EB3026F" w14:textId="77777777" w:rsidR="000E1E1E" w:rsidRDefault="000E1E1E">
      <w:r>
        <w:t>….’den beri</w:t>
      </w:r>
    </w:p>
    <w:p w14:paraId="747133C3" w14:textId="77777777" w:rsidR="000E1E1E" w:rsidRDefault="000E1E1E">
      <w:r>
        <w:t>Ne dereceye kadar – bir dereceye kadar</w:t>
      </w:r>
    </w:p>
    <w:p w14:paraId="35DBBF12" w14:textId="77777777" w:rsidR="000E1E1E" w:rsidRDefault="000E1E1E">
      <w:r>
        <w:t>Belli bir ölçüde</w:t>
      </w:r>
    </w:p>
    <w:p w14:paraId="4A3DD980" w14:textId="77777777" w:rsidR="000E1E1E" w:rsidRDefault="000E1E1E">
      <w:r>
        <w:t>Hiç olmazsa</w:t>
      </w:r>
    </w:p>
    <w:p w14:paraId="41CDD3AC" w14:textId="77777777" w:rsidR="000E1E1E" w:rsidRDefault="000E1E1E">
      <w:r>
        <w:t>Uzun vadede</w:t>
      </w:r>
    </w:p>
    <w:p w14:paraId="103E54F7" w14:textId="77777777" w:rsidR="000E1E1E" w:rsidRDefault="000E1E1E">
      <w:r>
        <w:t>Şart cümleleri</w:t>
      </w:r>
    </w:p>
    <w:p w14:paraId="424E3549" w14:textId="77777777" w:rsidR="000E1E1E" w:rsidRDefault="000E1E1E">
      <w:r>
        <w:t>Dahi anlamında –de/-da kullanımı</w:t>
      </w:r>
    </w:p>
    <w:p w14:paraId="4D5F1C24" w14:textId="77777777" w:rsidR="000E1E1E" w:rsidRDefault="000E1E1E">
      <w:r>
        <w:t>Bağlaçlar: ancak, çünkü, bunun yanında</w:t>
      </w:r>
    </w:p>
    <w:p w14:paraId="54C77D20" w14:textId="77777777" w:rsidR="000E1E1E" w:rsidRPr="000E1E1E" w:rsidRDefault="000E1E1E">
      <w:r>
        <w:t>… olacağı gibi …</w:t>
      </w:r>
    </w:p>
    <w:sectPr w:rsidR="000E1E1E" w:rsidRPr="000E1E1E" w:rsidSect="00401F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1E"/>
    <w:rsid w:val="000E1E1E"/>
    <w:rsid w:val="00401FC9"/>
    <w:rsid w:val="00D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28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1319</Characters>
  <Application>Microsoft Macintosh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2020-04-29T18:04:00Z</dcterms:created>
  <dcterms:modified xsi:type="dcterms:W3CDTF">2020-04-29T19:01:00Z</dcterms:modified>
</cp:coreProperties>
</file>