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97C22" w:rsidP="00832AEF">
            <w:pPr>
              <w:pStyle w:val="DersBilgileri"/>
              <w:rPr>
                <w:b/>
                <w:bCs/>
                <w:szCs w:val="16"/>
              </w:rPr>
            </w:pPr>
            <w:r>
              <w:t>AOÖ410 ÇOCUK HAKLARI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97C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r w:rsidR="009508B6">
              <w:rPr>
                <w:szCs w:val="16"/>
              </w:rPr>
              <w:t>YASEMİN</w:t>
            </w:r>
            <w:bookmarkStart w:id="0" w:name="_GoBack"/>
            <w:bookmarkEnd w:id="0"/>
            <w:r w:rsidR="009508B6">
              <w:rPr>
                <w:szCs w:val="16"/>
              </w:rPr>
              <w:t xml:space="preserve"> </w:t>
            </w:r>
            <w:r>
              <w:rPr>
                <w:szCs w:val="16"/>
              </w:rPr>
              <w:t>KEPENEKCİ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97C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97C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97C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Default="00597C22" w:rsidP="00597C22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Çocuğun tanımı ve çocukluğun önemi</w:t>
            </w:r>
          </w:p>
          <w:p w:rsidR="00597C22" w:rsidRDefault="00597C22" w:rsidP="00597C22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Çocuk haklarının tanımı</w:t>
            </w:r>
          </w:p>
          <w:p w:rsidR="00597C22" w:rsidRDefault="00597C22" w:rsidP="00597C22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Çocuk haklarının uluslararası alana geçişi</w:t>
            </w:r>
          </w:p>
          <w:p w:rsidR="00597C22" w:rsidRDefault="00597C22" w:rsidP="00597C22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Birleşmiş Milletler Çocuk Hakları Sözleşmesi</w:t>
            </w:r>
          </w:p>
          <w:p w:rsidR="00597C22" w:rsidRDefault="009508B6" w:rsidP="00597C22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Türk hukuk sisteminde</w:t>
            </w:r>
            <w:r w:rsidR="00597C22">
              <w:rPr>
                <w:szCs w:val="16"/>
              </w:rPr>
              <w:t xml:space="preserve"> çocukların korunması</w:t>
            </w:r>
          </w:p>
          <w:p w:rsidR="00597C22" w:rsidRDefault="00597C22" w:rsidP="00597C22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Çocukluğun başlaması ve sona ermesi</w:t>
            </w:r>
          </w:p>
          <w:p w:rsidR="00597C22" w:rsidRDefault="00597C22" w:rsidP="00597C22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Çocuğun yüksek yararı ilkesi</w:t>
            </w:r>
          </w:p>
          <w:p w:rsidR="00597C22" w:rsidRDefault="00597C22" w:rsidP="00597C22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Çocuğun ehliyetleri</w:t>
            </w:r>
          </w:p>
          <w:p w:rsidR="00597C22" w:rsidRDefault="00597C22" w:rsidP="00597C22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 xml:space="preserve">Çocuğun </w:t>
            </w:r>
            <w:proofErr w:type="spellStart"/>
            <w:r>
              <w:rPr>
                <w:szCs w:val="16"/>
              </w:rPr>
              <w:t>soybağı</w:t>
            </w:r>
            <w:proofErr w:type="spellEnd"/>
          </w:p>
          <w:p w:rsidR="00597C22" w:rsidRDefault="00597C22" w:rsidP="00597C22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Çocukları evlat edinmenin koşulları</w:t>
            </w:r>
          </w:p>
          <w:p w:rsidR="00597C22" w:rsidRDefault="00597C22" w:rsidP="00597C22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Velayet ve vesayet kavramları</w:t>
            </w:r>
          </w:p>
          <w:p w:rsidR="001575BA" w:rsidRDefault="001575BA" w:rsidP="00597C22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Korunmaya muhtaç çocuk kavramı</w:t>
            </w:r>
          </w:p>
          <w:p w:rsidR="001575BA" w:rsidRDefault="001C6DC0" w:rsidP="00597C22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Çocuğun istismar ve ihmalden korunma hakkı</w:t>
            </w:r>
          </w:p>
          <w:p w:rsidR="004D5CD6" w:rsidRPr="001A2552" w:rsidRDefault="004D5CD6" w:rsidP="00597C22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Velayet hakkının kullanılmasında</w:t>
            </w:r>
            <w:r w:rsidR="009508B6">
              <w:rPr>
                <w:szCs w:val="16"/>
              </w:rPr>
              <w:t>n kaynaklanarak</w:t>
            </w:r>
            <w:r>
              <w:rPr>
                <w:szCs w:val="16"/>
              </w:rPr>
              <w:t xml:space="preserve"> okula yansıyan sorunlar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Default="009508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1. Çocuk ve çocuk hakları kavramlarının bilinmesi</w:t>
            </w:r>
          </w:p>
          <w:p w:rsidR="009508B6" w:rsidRDefault="009508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2. Çocuk haklarının uluslararası alana geçişi ve Çocuk Hakları Sözleşmesi’nin öneminin anlaşılması</w:t>
            </w:r>
          </w:p>
          <w:p w:rsidR="009508B6" w:rsidRDefault="009508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3. Türk hukuk sisteminde çocukların haklarının korunmasının anlaşılması</w:t>
            </w:r>
          </w:p>
          <w:p w:rsidR="009508B6" w:rsidRDefault="009508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4. Çocuğun yüksek yararı ilkesinin tartışılması</w:t>
            </w:r>
          </w:p>
          <w:p w:rsidR="009508B6" w:rsidRDefault="009508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5. Çocukluğun başlaması, sona ermesi, çocuğun ehliyetleri, </w:t>
            </w:r>
            <w:proofErr w:type="spellStart"/>
            <w:r>
              <w:rPr>
                <w:szCs w:val="16"/>
              </w:rPr>
              <w:t>soybağı</w:t>
            </w:r>
            <w:proofErr w:type="spellEnd"/>
            <w:r>
              <w:rPr>
                <w:szCs w:val="16"/>
              </w:rPr>
              <w:t>, velayeti ve vesayeti gibi çocuk hukuku konularının anlaşılması.</w:t>
            </w:r>
          </w:p>
          <w:p w:rsidR="009508B6" w:rsidRPr="009508B6" w:rsidRDefault="009508B6" w:rsidP="009508B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6. Velayet hakkının kullanılmasından kaynaklanarak okula yansıyan sorunların tartışılması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508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508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D73339" w:rsidRDefault="009508B6" w:rsidP="009816E3">
            <w:pPr>
              <w:pStyle w:val="ListeParagraf"/>
              <w:numPr>
                <w:ilvl w:val="0"/>
                <w:numId w:val="10"/>
              </w:numPr>
              <w:ind w:left="157" w:firstLine="0"/>
              <w:rPr>
                <w:sz w:val="16"/>
                <w:szCs w:val="16"/>
              </w:rPr>
            </w:pPr>
            <w:r w:rsidRPr="00D73339">
              <w:rPr>
                <w:sz w:val="16"/>
                <w:szCs w:val="16"/>
              </w:rPr>
              <w:t xml:space="preserve">Akyüz, E. (2015) Çocuk Hakları. Ankara: </w:t>
            </w:r>
            <w:proofErr w:type="spellStart"/>
            <w:r w:rsidRPr="00D73339">
              <w:rPr>
                <w:sz w:val="16"/>
                <w:szCs w:val="16"/>
              </w:rPr>
              <w:t>Pegem</w:t>
            </w:r>
            <w:proofErr w:type="spellEnd"/>
            <w:r w:rsidRPr="00D73339">
              <w:rPr>
                <w:sz w:val="16"/>
                <w:szCs w:val="16"/>
              </w:rPr>
              <w:t xml:space="preserve"> Yayınları.</w:t>
            </w:r>
          </w:p>
          <w:p w:rsidR="009816E3" w:rsidRPr="00D73339" w:rsidRDefault="009816E3" w:rsidP="009816E3">
            <w:pPr>
              <w:pStyle w:val="ListeParagraf"/>
              <w:numPr>
                <w:ilvl w:val="0"/>
                <w:numId w:val="10"/>
              </w:numPr>
              <w:tabs>
                <w:tab w:val="left" w:pos="284"/>
              </w:tabs>
              <w:ind w:left="157" w:firstLine="0"/>
              <w:rPr>
                <w:sz w:val="16"/>
                <w:szCs w:val="16"/>
              </w:rPr>
            </w:pPr>
            <w:r w:rsidRPr="00D73339">
              <w:rPr>
                <w:sz w:val="16"/>
                <w:szCs w:val="16"/>
              </w:rPr>
              <w:t>Karaman-</w:t>
            </w:r>
            <w:proofErr w:type="spellStart"/>
            <w:r w:rsidRPr="00D73339">
              <w:rPr>
                <w:sz w:val="16"/>
                <w:szCs w:val="16"/>
              </w:rPr>
              <w:t>Kepenekci</w:t>
            </w:r>
            <w:proofErr w:type="spellEnd"/>
            <w:r w:rsidRPr="00D73339">
              <w:rPr>
                <w:sz w:val="16"/>
                <w:szCs w:val="16"/>
              </w:rPr>
              <w:t>, Y. (2010) An Analysis on Children’s Rights in Stories Recommended for Children in Turkey. Journal of Peace Education, 7(1): 65–83.</w:t>
            </w:r>
          </w:p>
          <w:p w:rsidR="009816E3" w:rsidRPr="00D73339" w:rsidRDefault="009816E3" w:rsidP="009816E3">
            <w:pPr>
              <w:pStyle w:val="Balk1"/>
              <w:numPr>
                <w:ilvl w:val="0"/>
                <w:numId w:val="10"/>
              </w:numPr>
              <w:tabs>
                <w:tab w:val="left" w:pos="284"/>
              </w:tabs>
              <w:spacing w:before="0" w:after="0"/>
              <w:ind w:left="157" w:firstLine="0"/>
              <w:jc w:val="both"/>
              <w:rPr>
                <w:rFonts w:ascii="Verdana" w:hAnsi="Verdana" w:cs="Times New Roman"/>
                <w:b w:val="0"/>
                <w:bCs w:val="0"/>
                <w:kern w:val="0"/>
                <w:sz w:val="16"/>
                <w:szCs w:val="16"/>
              </w:rPr>
            </w:pPr>
            <w:proofErr w:type="spellStart"/>
            <w:r w:rsidRPr="00D73339">
              <w:rPr>
                <w:rFonts w:ascii="Verdana" w:hAnsi="Verdana" w:cs="Times New Roman"/>
                <w:b w:val="0"/>
                <w:bCs w:val="0"/>
                <w:kern w:val="0"/>
                <w:sz w:val="16"/>
                <w:szCs w:val="16"/>
              </w:rPr>
              <w:t>Kıral</w:t>
            </w:r>
            <w:proofErr w:type="spellEnd"/>
            <w:r w:rsidRPr="00D73339">
              <w:rPr>
                <w:rFonts w:ascii="Verdana" w:hAnsi="Verdana" w:cs="Times New Roman"/>
                <w:b w:val="0"/>
                <w:bCs w:val="0"/>
                <w:kern w:val="0"/>
                <w:sz w:val="16"/>
                <w:szCs w:val="16"/>
              </w:rPr>
              <w:t xml:space="preserve"> B. ve Karaman-</w:t>
            </w:r>
            <w:proofErr w:type="spellStart"/>
            <w:r w:rsidRPr="00D73339">
              <w:rPr>
                <w:rFonts w:ascii="Verdana" w:hAnsi="Verdana" w:cs="Times New Roman"/>
                <w:b w:val="0"/>
                <w:bCs w:val="0"/>
                <w:kern w:val="0"/>
                <w:sz w:val="16"/>
                <w:szCs w:val="16"/>
              </w:rPr>
              <w:t>Kepenekci</w:t>
            </w:r>
            <w:proofErr w:type="spellEnd"/>
            <w:r w:rsidRPr="00D73339">
              <w:rPr>
                <w:rFonts w:ascii="Verdana" w:hAnsi="Verdana" w:cs="Times New Roman"/>
                <w:b w:val="0"/>
                <w:bCs w:val="0"/>
                <w:kern w:val="0"/>
                <w:sz w:val="16"/>
                <w:szCs w:val="16"/>
              </w:rPr>
              <w:t xml:space="preserve">, Y. (2017) Opinions of the Class Teachers towards Privacy and its Violation. </w:t>
            </w:r>
            <w:proofErr w:type="spellStart"/>
            <w:r w:rsidRPr="00D73339">
              <w:rPr>
                <w:rFonts w:ascii="Verdana" w:hAnsi="Verdana" w:cs="Times New Roman"/>
                <w:b w:val="0"/>
                <w:bCs w:val="0"/>
                <w:kern w:val="0"/>
                <w:sz w:val="16"/>
                <w:szCs w:val="16"/>
              </w:rPr>
              <w:t>Euroasian</w:t>
            </w:r>
            <w:proofErr w:type="spellEnd"/>
            <w:r w:rsidRPr="00D73339">
              <w:rPr>
                <w:rFonts w:ascii="Verdana" w:hAnsi="Verdana" w:cs="Times New Roman"/>
                <w:b w:val="0"/>
                <w:bCs w:val="0"/>
                <w:kern w:val="0"/>
                <w:sz w:val="16"/>
                <w:szCs w:val="16"/>
              </w:rPr>
              <w:t xml:space="preserve"> </w:t>
            </w:r>
            <w:proofErr w:type="spellStart"/>
            <w:r w:rsidRPr="00D73339">
              <w:rPr>
                <w:rFonts w:ascii="Verdana" w:hAnsi="Verdana" w:cs="Times New Roman"/>
                <w:b w:val="0"/>
                <w:bCs w:val="0"/>
                <w:kern w:val="0"/>
                <w:sz w:val="16"/>
                <w:szCs w:val="16"/>
              </w:rPr>
              <w:t>Journal</w:t>
            </w:r>
            <w:proofErr w:type="spellEnd"/>
            <w:r w:rsidRPr="00D73339">
              <w:rPr>
                <w:rFonts w:ascii="Verdana" w:hAnsi="Verdana" w:cs="Times New Roman"/>
                <w:b w:val="0"/>
                <w:bCs w:val="0"/>
                <w:kern w:val="0"/>
                <w:sz w:val="16"/>
                <w:szCs w:val="16"/>
              </w:rPr>
              <w:t xml:space="preserve"> of </w:t>
            </w:r>
            <w:proofErr w:type="spellStart"/>
            <w:r w:rsidRPr="00D73339">
              <w:rPr>
                <w:rFonts w:ascii="Verdana" w:hAnsi="Verdana" w:cs="Times New Roman"/>
                <w:b w:val="0"/>
                <w:bCs w:val="0"/>
                <w:kern w:val="0"/>
                <w:sz w:val="16"/>
                <w:szCs w:val="16"/>
              </w:rPr>
              <w:t>Educational</w:t>
            </w:r>
            <w:proofErr w:type="spellEnd"/>
            <w:r w:rsidRPr="00D73339">
              <w:rPr>
                <w:rFonts w:ascii="Verdana" w:hAnsi="Verdana" w:cs="Times New Roman"/>
                <w:b w:val="0"/>
                <w:bCs w:val="0"/>
                <w:kern w:val="0"/>
                <w:sz w:val="16"/>
                <w:szCs w:val="16"/>
              </w:rPr>
              <w:t xml:space="preserve"> Research, 71, </w:t>
            </w:r>
            <w:proofErr w:type="gramStart"/>
            <w:r w:rsidRPr="00D73339">
              <w:rPr>
                <w:rFonts w:ascii="Verdana" w:hAnsi="Verdana" w:cs="Times New Roman"/>
                <w:b w:val="0"/>
                <w:bCs w:val="0"/>
                <w:kern w:val="0"/>
                <w:sz w:val="16"/>
                <w:szCs w:val="16"/>
              </w:rPr>
              <w:t>21-40</w:t>
            </w:r>
            <w:proofErr w:type="gramEnd"/>
            <w:r w:rsidRPr="00D73339">
              <w:rPr>
                <w:rFonts w:ascii="Verdana" w:hAnsi="Verdana" w:cs="Times New Roman"/>
                <w:b w:val="0"/>
                <w:bCs w:val="0"/>
                <w:kern w:val="0"/>
                <w:sz w:val="16"/>
                <w:szCs w:val="16"/>
              </w:rPr>
              <w:t>.</w:t>
            </w:r>
          </w:p>
          <w:p w:rsidR="009816E3" w:rsidRPr="00D73339" w:rsidRDefault="009816E3" w:rsidP="009816E3">
            <w:pPr>
              <w:pStyle w:val="ListeParagraf"/>
              <w:numPr>
                <w:ilvl w:val="0"/>
                <w:numId w:val="10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157" w:firstLine="0"/>
              <w:rPr>
                <w:sz w:val="16"/>
                <w:szCs w:val="16"/>
              </w:rPr>
            </w:pPr>
            <w:r w:rsidRPr="00D73339">
              <w:rPr>
                <w:sz w:val="16"/>
                <w:szCs w:val="16"/>
              </w:rPr>
              <w:t>Karaman-</w:t>
            </w:r>
            <w:proofErr w:type="spellStart"/>
            <w:r w:rsidRPr="00D73339">
              <w:rPr>
                <w:sz w:val="16"/>
                <w:szCs w:val="16"/>
              </w:rPr>
              <w:t>Kepenekci</w:t>
            </w:r>
            <w:proofErr w:type="spellEnd"/>
            <w:r w:rsidRPr="00D73339">
              <w:rPr>
                <w:sz w:val="16"/>
                <w:szCs w:val="16"/>
              </w:rPr>
              <w:t xml:space="preserve">, Y. ve Nayır, F. (2012) Çocukların Ana Babaları Tarafından İstismar ve İhmaline İlişkin Sınıf Öğretmenlerinin Görüşleri, International </w:t>
            </w:r>
            <w:proofErr w:type="spellStart"/>
            <w:r w:rsidRPr="00D73339">
              <w:rPr>
                <w:sz w:val="16"/>
                <w:szCs w:val="16"/>
              </w:rPr>
              <w:t>Journal</w:t>
            </w:r>
            <w:proofErr w:type="spellEnd"/>
            <w:r w:rsidRPr="00D73339">
              <w:rPr>
                <w:sz w:val="16"/>
                <w:szCs w:val="16"/>
              </w:rPr>
              <w:t xml:space="preserve"> of </w:t>
            </w:r>
            <w:proofErr w:type="spellStart"/>
            <w:r w:rsidRPr="00D73339">
              <w:rPr>
                <w:sz w:val="16"/>
                <w:szCs w:val="16"/>
              </w:rPr>
              <w:t>Social</w:t>
            </w:r>
            <w:proofErr w:type="spellEnd"/>
            <w:r w:rsidRPr="00D73339">
              <w:rPr>
                <w:sz w:val="16"/>
                <w:szCs w:val="16"/>
              </w:rPr>
              <w:t xml:space="preserve"> </w:t>
            </w:r>
            <w:proofErr w:type="spellStart"/>
            <w:r w:rsidRPr="00D73339">
              <w:rPr>
                <w:sz w:val="16"/>
                <w:szCs w:val="16"/>
              </w:rPr>
              <w:t>Science</w:t>
            </w:r>
            <w:proofErr w:type="spellEnd"/>
            <w:r w:rsidRPr="00D73339">
              <w:rPr>
                <w:sz w:val="16"/>
                <w:szCs w:val="16"/>
              </w:rPr>
              <w:t xml:space="preserve">, 5(7): </w:t>
            </w:r>
            <w:proofErr w:type="gramStart"/>
            <w:r w:rsidRPr="00D73339">
              <w:rPr>
                <w:sz w:val="16"/>
                <w:szCs w:val="16"/>
              </w:rPr>
              <w:t>437-455</w:t>
            </w:r>
            <w:proofErr w:type="gramEnd"/>
            <w:r w:rsidRPr="00D73339">
              <w:rPr>
                <w:sz w:val="16"/>
                <w:szCs w:val="16"/>
              </w:rPr>
              <w:t>.</w:t>
            </w:r>
          </w:p>
          <w:p w:rsidR="009816E3" w:rsidRPr="00D73339" w:rsidRDefault="009816E3" w:rsidP="009816E3">
            <w:pPr>
              <w:pStyle w:val="ListeParagraf"/>
              <w:numPr>
                <w:ilvl w:val="0"/>
                <w:numId w:val="10"/>
              </w:numPr>
              <w:tabs>
                <w:tab w:val="left" w:pos="284"/>
              </w:tabs>
              <w:ind w:left="157" w:right="74" w:firstLine="0"/>
              <w:rPr>
                <w:sz w:val="16"/>
                <w:szCs w:val="16"/>
              </w:rPr>
            </w:pPr>
            <w:r w:rsidRPr="00D73339">
              <w:rPr>
                <w:sz w:val="16"/>
                <w:szCs w:val="16"/>
              </w:rPr>
              <w:t>Nayır, F. ve Karaman-</w:t>
            </w:r>
            <w:proofErr w:type="spellStart"/>
            <w:r w:rsidRPr="00D73339">
              <w:rPr>
                <w:sz w:val="16"/>
                <w:szCs w:val="16"/>
              </w:rPr>
              <w:t>Kepenekci</w:t>
            </w:r>
            <w:proofErr w:type="spellEnd"/>
            <w:r w:rsidRPr="00D73339">
              <w:rPr>
                <w:sz w:val="16"/>
                <w:szCs w:val="16"/>
              </w:rPr>
              <w:t xml:space="preserve">, Y. (2013) Kaynaştırma Öğrencilerinin Haklarına İlişkin Sınıf Öğretmenlerinin Görüşleri, Eğitim </w:t>
            </w:r>
            <w:r w:rsidRPr="00D73339">
              <w:rPr>
                <w:sz w:val="16"/>
                <w:szCs w:val="16"/>
              </w:rPr>
              <w:lastRenderedPageBreak/>
              <w:t xml:space="preserve">Bilimleri Araştırmaları Dergisi (Uluslararası E-Dergi), 3(2): </w:t>
            </w:r>
            <w:proofErr w:type="gramStart"/>
            <w:r w:rsidRPr="00D73339">
              <w:rPr>
                <w:sz w:val="16"/>
                <w:szCs w:val="16"/>
              </w:rPr>
              <w:t>69-89</w:t>
            </w:r>
            <w:proofErr w:type="gramEnd"/>
            <w:r w:rsidRPr="00D73339">
              <w:rPr>
                <w:sz w:val="16"/>
                <w:szCs w:val="16"/>
              </w:rPr>
              <w:t xml:space="preserve">, </w:t>
            </w:r>
            <w:hyperlink r:id="rId5" w:history="1">
              <w:r w:rsidRPr="00D73339">
                <w:rPr>
                  <w:sz w:val="16"/>
                  <w:szCs w:val="16"/>
                </w:rPr>
                <w:t>http://dx.doi.org/10.12973/jesr.2013.325a</w:t>
              </w:r>
            </w:hyperlink>
            <w:r w:rsidRPr="00D73339">
              <w:rPr>
                <w:sz w:val="16"/>
                <w:szCs w:val="16"/>
              </w:rPr>
              <w:t>.</w:t>
            </w:r>
          </w:p>
          <w:p w:rsidR="009816E3" w:rsidRPr="00D73339" w:rsidRDefault="009816E3" w:rsidP="009816E3">
            <w:pPr>
              <w:pStyle w:val="ListeParagraf"/>
              <w:numPr>
                <w:ilvl w:val="0"/>
                <w:numId w:val="10"/>
              </w:numPr>
              <w:ind w:left="157" w:right="71" w:firstLine="0"/>
              <w:rPr>
                <w:sz w:val="16"/>
                <w:szCs w:val="16"/>
              </w:rPr>
            </w:pPr>
            <w:r w:rsidRPr="00D73339">
              <w:rPr>
                <w:sz w:val="16"/>
                <w:szCs w:val="16"/>
              </w:rPr>
              <w:t>Karaman-</w:t>
            </w:r>
            <w:proofErr w:type="spellStart"/>
            <w:r w:rsidRPr="00D73339">
              <w:rPr>
                <w:sz w:val="16"/>
                <w:szCs w:val="16"/>
              </w:rPr>
              <w:t>Kepenekci</w:t>
            </w:r>
            <w:proofErr w:type="spellEnd"/>
            <w:r w:rsidRPr="00D73339">
              <w:rPr>
                <w:sz w:val="16"/>
                <w:szCs w:val="16"/>
              </w:rPr>
              <w:t>, Y. (2001) Hukuksal Açıdan Çocuk İstismarı ve İhmali, Katkı Pediatri Dergisi – Adli Pediatri ve Çocuk İstismarı, 22(3): 262–276.</w:t>
            </w:r>
          </w:p>
          <w:p w:rsidR="009816E3" w:rsidRPr="00D73339" w:rsidRDefault="009816E3" w:rsidP="009816E3">
            <w:pPr>
              <w:pStyle w:val="ListeParagraf"/>
              <w:numPr>
                <w:ilvl w:val="0"/>
                <w:numId w:val="10"/>
              </w:numPr>
              <w:ind w:left="157" w:right="74" w:firstLine="0"/>
              <w:rPr>
                <w:sz w:val="16"/>
                <w:szCs w:val="16"/>
              </w:rPr>
            </w:pPr>
            <w:r w:rsidRPr="00D73339">
              <w:rPr>
                <w:sz w:val="16"/>
                <w:szCs w:val="16"/>
              </w:rPr>
              <w:t>Karaman-</w:t>
            </w:r>
            <w:proofErr w:type="spellStart"/>
            <w:r w:rsidRPr="00D73339">
              <w:rPr>
                <w:sz w:val="16"/>
                <w:szCs w:val="16"/>
              </w:rPr>
              <w:t>Kepenekci</w:t>
            </w:r>
            <w:proofErr w:type="spellEnd"/>
            <w:r w:rsidRPr="00D73339">
              <w:rPr>
                <w:sz w:val="16"/>
                <w:szCs w:val="16"/>
              </w:rPr>
              <w:t>, Y. ve Özcan-</w:t>
            </w:r>
            <w:proofErr w:type="spellStart"/>
            <w:r w:rsidRPr="00D73339">
              <w:rPr>
                <w:sz w:val="16"/>
                <w:szCs w:val="16"/>
              </w:rPr>
              <w:t>Yücedağ</w:t>
            </w:r>
            <w:proofErr w:type="spellEnd"/>
            <w:r w:rsidRPr="00D73339">
              <w:rPr>
                <w:sz w:val="16"/>
                <w:szCs w:val="16"/>
              </w:rPr>
              <w:t xml:space="preserve">, A. (2001) Okullarda Suçun Önlenmesi. Ankara Üniversitesi Eğitim Bilimleri Fakültesi Dergisi, 33(1–2):153–163. </w:t>
            </w:r>
          </w:p>
          <w:p w:rsidR="009816E3" w:rsidRPr="00D73339" w:rsidRDefault="009816E3" w:rsidP="009816E3">
            <w:pPr>
              <w:pStyle w:val="ListeParagraf"/>
              <w:numPr>
                <w:ilvl w:val="0"/>
                <w:numId w:val="10"/>
              </w:numPr>
              <w:ind w:left="157" w:right="74" w:firstLine="0"/>
              <w:rPr>
                <w:sz w:val="16"/>
                <w:szCs w:val="16"/>
              </w:rPr>
            </w:pPr>
            <w:r w:rsidRPr="00D73339">
              <w:rPr>
                <w:sz w:val="16"/>
                <w:szCs w:val="16"/>
              </w:rPr>
              <w:t>Karaman-</w:t>
            </w:r>
            <w:proofErr w:type="spellStart"/>
            <w:r w:rsidRPr="00D73339">
              <w:rPr>
                <w:sz w:val="16"/>
                <w:szCs w:val="16"/>
              </w:rPr>
              <w:t>Kepenekci</w:t>
            </w:r>
            <w:proofErr w:type="spellEnd"/>
            <w:r w:rsidRPr="00D73339">
              <w:rPr>
                <w:sz w:val="16"/>
                <w:szCs w:val="16"/>
              </w:rPr>
              <w:t xml:space="preserve">, Y. ve Taşkın, P. (2011) Çocuğun Özel Yaşamının Gizliliği Hakkı, Prof. Dr. Yahya Akyüz’e Armağan, (Editörler: C. Öztürk ve İ. Fındıkçı), Ankara: </w:t>
            </w:r>
            <w:proofErr w:type="spellStart"/>
            <w:r w:rsidRPr="00D73339">
              <w:rPr>
                <w:sz w:val="16"/>
                <w:szCs w:val="16"/>
              </w:rPr>
              <w:t>PegemA</w:t>
            </w:r>
            <w:proofErr w:type="spellEnd"/>
            <w:r w:rsidRPr="00D73339">
              <w:rPr>
                <w:sz w:val="16"/>
                <w:szCs w:val="16"/>
              </w:rPr>
              <w:t xml:space="preserve"> Akademi Yayınları, 831–843.</w:t>
            </w:r>
          </w:p>
          <w:p w:rsidR="009816E3" w:rsidRPr="00D73339" w:rsidRDefault="009816E3" w:rsidP="009816E3">
            <w:pPr>
              <w:pStyle w:val="Default"/>
              <w:numPr>
                <w:ilvl w:val="0"/>
                <w:numId w:val="10"/>
              </w:numPr>
              <w:ind w:left="157" w:firstLine="0"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D73339">
              <w:rPr>
                <w:rFonts w:ascii="Verdana" w:hAnsi="Verdana" w:cs="Times New Roman"/>
                <w:color w:val="auto"/>
                <w:sz w:val="16"/>
                <w:szCs w:val="16"/>
              </w:rPr>
              <w:t>Karaman-</w:t>
            </w:r>
            <w:proofErr w:type="spellStart"/>
            <w:r w:rsidRPr="00D73339">
              <w:rPr>
                <w:rFonts w:ascii="Verdana" w:hAnsi="Verdana" w:cs="Times New Roman"/>
                <w:color w:val="auto"/>
                <w:sz w:val="16"/>
                <w:szCs w:val="16"/>
              </w:rPr>
              <w:t>Kepenekci</w:t>
            </w:r>
            <w:proofErr w:type="spellEnd"/>
            <w:r w:rsidRPr="00D7333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Y. ve </w:t>
            </w:r>
            <w:proofErr w:type="spellStart"/>
            <w:r w:rsidRPr="00D73339">
              <w:rPr>
                <w:rFonts w:ascii="Verdana" w:hAnsi="Verdana" w:cs="Times New Roman"/>
                <w:color w:val="auto"/>
                <w:sz w:val="16"/>
                <w:szCs w:val="16"/>
              </w:rPr>
              <w:t>Cereci</w:t>
            </w:r>
            <w:proofErr w:type="spellEnd"/>
            <w:r w:rsidRPr="00D7333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C. (2015) Çocuk İstismarı ve İhmali Olaylarını Önlemeye ve Çözmeye İlişkin Okul Yöneticilerinin Sorumlulukları, Prof. Dr. İbrahim Ethem Başaran’a Armağan Eğitimde 52 Yıl (Editörler: İ. Aydın ve Ş. </w:t>
            </w:r>
            <w:proofErr w:type="spellStart"/>
            <w:r w:rsidRPr="00D73339">
              <w:rPr>
                <w:rFonts w:ascii="Verdana" w:hAnsi="Verdana" w:cs="Times New Roman"/>
                <w:color w:val="auto"/>
                <w:sz w:val="16"/>
                <w:szCs w:val="16"/>
              </w:rPr>
              <w:t>Çınkır</w:t>
            </w:r>
            <w:proofErr w:type="spellEnd"/>
            <w:r w:rsidRPr="00D7333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), Ankara: Anı Yayıncılık, </w:t>
            </w:r>
            <w:proofErr w:type="gramStart"/>
            <w:r w:rsidRPr="00D73339">
              <w:rPr>
                <w:rFonts w:ascii="Verdana" w:hAnsi="Verdana" w:cs="Times New Roman"/>
                <w:color w:val="auto"/>
                <w:sz w:val="16"/>
                <w:szCs w:val="16"/>
              </w:rPr>
              <w:t>135-155</w:t>
            </w:r>
            <w:proofErr w:type="gramEnd"/>
            <w:r w:rsidRPr="00D73339">
              <w:rPr>
                <w:rFonts w:ascii="Verdana" w:hAnsi="Verdana" w:cs="Times New Roman"/>
                <w:color w:val="auto"/>
                <w:sz w:val="16"/>
                <w:szCs w:val="16"/>
              </w:rPr>
              <w:t>.</w:t>
            </w:r>
          </w:p>
          <w:p w:rsidR="009816E3" w:rsidRPr="00D73339" w:rsidRDefault="009816E3" w:rsidP="009816E3">
            <w:pPr>
              <w:pStyle w:val="Default"/>
              <w:numPr>
                <w:ilvl w:val="0"/>
                <w:numId w:val="10"/>
              </w:numPr>
              <w:ind w:left="157" w:firstLine="0"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D73339">
              <w:rPr>
                <w:rFonts w:ascii="Verdana" w:hAnsi="Verdana" w:cs="Times New Roman"/>
                <w:color w:val="auto"/>
                <w:sz w:val="16"/>
                <w:szCs w:val="16"/>
              </w:rPr>
              <w:t>Taşkın, P. ve Karaman-</w:t>
            </w:r>
            <w:proofErr w:type="spellStart"/>
            <w:r w:rsidRPr="00D73339">
              <w:rPr>
                <w:rFonts w:ascii="Verdana" w:hAnsi="Verdana" w:cs="Times New Roman"/>
                <w:color w:val="auto"/>
                <w:sz w:val="16"/>
                <w:szCs w:val="16"/>
              </w:rPr>
              <w:t>Kepenekci</w:t>
            </w:r>
            <w:proofErr w:type="spellEnd"/>
            <w:r w:rsidRPr="00D73339">
              <w:rPr>
                <w:rFonts w:ascii="Verdana" w:hAnsi="Verdana" w:cs="Times New Roman"/>
                <w:color w:val="auto"/>
                <w:sz w:val="16"/>
                <w:szCs w:val="16"/>
              </w:rPr>
              <w:t>, Y. (2018) Velayetten Kaynaklanan Sorunlara ve Çözümlerine İlişkin İlkokul Yöneticilerini Görüşleri, Prof. Dr. Emine Akyüz’e Armağan – Akademisyenlikte 50 Yıl, (Editörler: Y. Karaman-</w:t>
            </w:r>
            <w:proofErr w:type="spellStart"/>
            <w:r w:rsidRPr="00D73339">
              <w:rPr>
                <w:rFonts w:ascii="Verdana" w:hAnsi="Verdana" w:cs="Times New Roman"/>
                <w:color w:val="auto"/>
                <w:sz w:val="16"/>
                <w:szCs w:val="16"/>
              </w:rPr>
              <w:t>Kepenekci</w:t>
            </w:r>
            <w:proofErr w:type="spellEnd"/>
            <w:r w:rsidRPr="00D7333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ve P. Taşkın), Ankara: </w:t>
            </w:r>
            <w:proofErr w:type="spellStart"/>
            <w:r w:rsidRPr="00D73339">
              <w:rPr>
                <w:rFonts w:ascii="Verdana" w:hAnsi="Verdana" w:cs="Times New Roman"/>
                <w:color w:val="auto"/>
                <w:sz w:val="16"/>
                <w:szCs w:val="16"/>
              </w:rPr>
              <w:t>Pegem</w:t>
            </w:r>
            <w:proofErr w:type="spellEnd"/>
            <w:r w:rsidRPr="00D7333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Akademi, 108–118.</w:t>
            </w:r>
          </w:p>
          <w:p w:rsidR="009816E3" w:rsidRPr="00D73339" w:rsidRDefault="009816E3" w:rsidP="009816E3">
            <w:pPr>
              <w:pStyle w:val="Default"/>
              <w:numPr>
                <w:ilvl w:val="0"/>
                <w:numId w:val="10"/>
              </w:numPr>
              <w:ind w:left="157" w:firstLine="0"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proofErr w:type="spellStart"/>
            <w:r w:rsidRPr="00D73339">
              <w:rPr>
                <w:rFonts w:ascii="Verdana" w:hAnsi="Verdana" w:cs="Times New Roman"/>
                <w:color w:val="auto"/>
                <w:sz w:val="16"/>
                <w:szCs w:val="16"/>
              </w:rPr>
              <w:t>Kıral</w:t>
            </w:r>
            <w:proofErr w:type="spellEnd"/>
            <w:r w:rsidRPr="00D73339">
              <w:rPr>
                <w:rFonts w:ascii="Verdana" w:hAnsi="Verdana" w:cs="Times New Roman"/>
                <w:color w:val="auto"/>
                <w:sz w:val="16"/>
                <w:szCs w:val="16"/>
              </w:rPr>
              <w:t>, B. ve Karaman-</w:t>
            </w:r>
            <w:proofErr w:type="spellStart"/>
            <w:r w:rsidRPr="00D73339">
              <w:rPr>
                <w:rFonts w:ascii="Verdana" w:hAnsi="Verdana" w:cs="Times New Roman"/>
                <w:color w:val="auto"/>
                <w:sz w:val="16"/>
                <w:szCs w:val="16"/>
              </w:rPr>
              <w:t>Kepenekci</w:t>
            </w:r>
            <w:proofErr w:type="spellEnd"/>
            <w:r w:rsidRPr="00D7333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Y. (2018) Nöbetçi Öğretmenlik Uygulamasının Çocuğun Güvenliğini Sağlamadaki Etkililiğinin Değerlendirilmesi, Ahi Evran Üniversitesi Kırşehir Eğitim Fakültesi Dergisi (KEFAD), 19(1), </w:t>
            </w:r>
            <w:proofErr w:type="gramStart"/>
            <w:r w:rsidRPr="00D73339">
              <w:rPr>
                <w:rFonts w:ascii="Verdana" w:hAnsi="Verdana" w:cs="Times New Roman"/>
                <w:color w:val="auto"/>
                <w:sz w:val="16"/>
                <w:szCs w:val="16"/>
              </w:rPr>
              <w:t>694-713</w:t>
            </w:r>
            <w:proofErr w:type="gramEnd"/>
            <w:r w:rsidRPr="00D73339">
              <w:rPr>
                <w:rFonts w:ascii="Verdana" w:hAnsi="Verdana" w:cs="Times New Roman"/>
                <w:color w:val="auto"/>
                <w:sz w:val="16"/>
                <w:szCs w:val="16"/>
              </w:rPr>
              <w:t>.</w:t>
            </w:r>
          </w:p>
          <w:p w:rsidR="009816E3" w:rsidRPr="00D73339" w:rsidRDefault="009816E3" w:rsidP="009816E3">
            <w:pPr>
              <w:pStyle w:val="ListeParagraf"/>
              <w:numPr>
                <w:ilvl w:val="0"/>
                <w:numId w:val="10"/>
              </w:numPr>
              <w:tabs>
                <w:tab w:val="left" w:pos="284"/>
              </w:tabs>
              <w:ind w:left="157" w:right="71" w:firstLine="0"/>
              <w:rPr>
                <w:sz w:val="16"/>
                <w:szCs w:val="16"/>
              </w:rPr>
            </w:pPr>
            <w:r w:rsidRPr="00D73339">
              <w:rPr>
                <w:sz w:val="16"/>
                <w:szCs w:val="16"/>
              </w:rPr>
              <w:t xml:space="preserve">Karaman, Y. (1994) İlkokul Öğretmenlerinin Gözlemlerine Göre Çocukların Aileleri Tarafından İstismarı ve İhmali, Öğretmen Dünyası, 178: 19–22. </w:t>
            </w:r>
          </w:p>
          <w:p w:rsidR="009816E3" w:rsidRPr="00D73339" w:rsidRDefault="009816E3" w:rsidP="009816E3">
            <w:pPr>
              <w:pStyle w:val="ListeParagraf"/>
              <w:numPr>
                <w:ilvl w:val="0"/>
                <w:numId w:val="10"/>
              </w:numPr>
              <w:tabs>
                <w:tab w:val="left" w:pos="284"/>
              </w:tabs>
              <w:ind w:left="157" w:right="71" w:firstLine="0"/>
              <w:rPr>
                <w:sz w:val="16"/>
                <w:szCs w:val="16"/>
              </w:rPr>
            </w:pPr>
            <w:r w:rsidRPr="00D73339">
              <w:rPr>
                <w:sz w:val="16"/>
                <w:szCs w:val="16"/>
              </w:rPr>
              <w:t>Karaman-</w:t>
            </w:r>
            <w:proofErr w:type="spellStart"/>
            <w:r w:rsidRPr="00D73339">
              <w:rPr>
                <w:sz w:val="16"/>
                <w:szCs w:val="16"/>
              </w:rPr>
              <w:t>Kepenekci</w:t>
            </w:r>
            <w:proofErr w:type="spellEnd"/>
            <w:r w:rsidRPr="00D73339">
              <w:rPr>
                <w:sz w:val="16"/>
                <w:szCs w:val="16"/>
              </w:rPr>
              <w:t>, Y. (1996a) Okullarda Çocukların Fiziksel İstismarı, Öğretmen Dünyası, 194: 14–16.</w:t>
            </w:r>
          </w:p>
          <w:p w:rsidR="009816E3" w:rsidRPr="00D73339" w:rsidRDefault="009816E3" w:rsidP="009816E3">
            <w:pPr>
              <w:pStyle w:val="ListeParagraf"/>
              <w:numPr>
                <w:ilvl w:val="0"/>
                <w:numId w:val="10"/>
              </w:numPr>
              <w:tabs>
                <w:tab w:val="left" w:pos="284"/>
              </w:tabs>
              <w:ind w:left="157" w:right="74" w:firstLine="0"/>
              <w:rPr>
                <w:sz w:val="16"/>
                <w:szCs w:val="16"/>
              </w:rPr>
            </w:pPr>
            <w:r w:rsidRPr="00D73339">
              <w:rPr>
                <w:sz w:val="16"/>
                <w:szCs w:val="16"/>
              </w:rPr>
              <w:t>Karaman-</w:t>
            </w:r>
            <w:proofErr w:type="spellStart"/>
            <w:r w:rsidRPr="00D73339">
              <w:rPr>
                <w:sz w:val="16"/>
                <w:szCs w:val="16"/>
              </w:rPr>
              <w:t>Kepenekci</w:t>
            </w:r>
            <w:proofErr w:type="spellEnd"/>
            <w:r w:rsidRPr="00D73339">
              <w:rPr>
                <w:sz w:val="16"/>
                <w:szCs w:val="16"/>
              </w:rPr>
              <w:t xml:space="preserve">, Y. (2012) Çocuk Haklarına Genel Bir Bakış, Eğitimci Öğretmen Dergisi, 15, </w:t>
            </w:r>
            <w:proofErr w:type="gramStart"/>
            <w:r w:rsidRPr="00D73339">
              <w:rPr>
                <w:sz w:val="16"/>
                <w:szCs w:val="16"/>
              </w:rPr>
              <w:t>33-36</w:t>
            </w:r>
            <w:proofErr w:type="gramEnd"/>
            <w:r w:rsidRPr="00D73339">
              <w:rPr>
                <w:sz w:val="16"/>
                <w:szCs w:val="16"/>
              </w:rPr>
              <w:t>.</w:t>
            </w:r>
          </w:p>
          <w:p w:rsidR="009816E3" w:rsidRPr="00D73339" w:rsidRDefault="009816E3" w:rsidP="009816E3">
            <w:pPr>
              <w:pStyle w:val="ListeParagraf"/>
              <w:numPr>
                <w:ilvl w:val="0"/>
                <w:numId w:val="10"/>
              </w:numPr>
              <w:tabs>
                <w:tab w:val="left" w:pos="284"/>
              </w:tabs>
              <w:ind w:left="157" w:right="74" w:firstLine="0"/>
              <w:rPr>
                <w:sz w:val="16"/>
                <w:szCs w:val="16"/>
              </w:rPr>
            </w:pPr>
            <w:r w:rsidRPr="00D73339">
              <w:rPr>
                <w:sz w:val="16"/>
                <w:szCs w:val="16"/>
              </w:rPr>
              <w:t>Karaman-</w:t>
            </w:r>
            <w:proofErr w:type="spellStart"/>
            <w:r w:rsidRPr="00D73339">
              <w:rPr>
                <w:sz w:val="16"/>
                <w:szCs w:val="16"/>
              </w:rPr>
              <w:t>Kepenekci</w:t>
            </w:r>
            <w:proofErr w:type="spellEnd"/>
            <w:r w:rsidRPr="00D73339">
              <w:rPr>
                <w:sz w:val="16"/>
                <w:szCs w:val="16"/>
              </w:rPr>
              <w:t>, Y. ve Aslan, C. (2011) Okulöncesi Döneme Seslenen Kitaplarda Çocuk Hakları, Ankara: Ankara Üniversitesi Basımevi, 70 s.</w:t>
            </w:r>
          </w:p>
          <w:p w:rsidR="009816E3" w:rsidRPr="00D73339" w:rsidRDefault="009816E3" w:rsidP="009816E3">
            <w:pPr>
              <w:pStyle w:val="ListeParagraf"/>
              <w:numPr>
                <w:ilvl w:val="0"/>
                <w:numId w:val="10"/>
              </w:numPr>
              <w:tabs>
                <w:tab w:val="left" w:pos="284"/>
              </w:tabs>
              <w:ind w:left="157" w:right="74" w:firstLine="0"/>
              <w:rPr>
                <w:sz w:val="16"/>
                <w:szCs w:val="16"/>
              </w:rPr>
            </w:pPr>
            <w:r w:rsidRPr="00D73339">
              <w:rPr>
                <w:sz w:val="16"/>
                <w:szCs w:val="16"/>
              </w:rPr>
              <w:t>Karaman-</w:t>
            </w:r>
            <w:proofErr w:type="spellStart"/>
            <w:r w:rsidRPr="00D73339">
              <w:rPr>
                <w:sz w:val="16"/>
                <w:szCs w:val="16"/>
              </w:rPr>
              <w:t>Kepenekci</w:t>
            </w:r>
            <w:proofErr w:type="spellEnd"/>
            <w:r w:rsidRPr="00D73339">
              <w:rPr>
                <w:sz w:val="16"/>
                <w:szCs w:val="16"/>
              </w:rPr>
              <w:t xml:space="preserve">, Y. ve Akyüz, E. (2005) Suça Yönelen Çocuğun Hakları, Gözetim Görevlileri Eğitim Programı (Editörler: S. </w:t>
            </w:r>
            <w:proofErr w:type="spellStart"/>
            <w:r w:rsidRPr="00D73339">
              <w:rPr>
                <w:sz w:val="16"/>
                <w:szCs w:val="16"/>
              </w:rPr>
              <w:t>Uluğtekin</w:t>
            </w:r>
            <w:proofErr w:type="spellEnd"/>
            <w:r w:rsidRPr="00D73339">
              <w:rPr>
                <w:sz w:val="16"/>
                <w:szCs w:val="16"/>
              </w:rPr>
              <w:t xml:space="preserve">, D. </w:t>
            </w:r>
            <w:proofErr w:type="spellStart"/>
            <w:r w:rsidRPr="00D73339">
              <w:rPr>
                <w:sz w:val="16"/>
                <w:szCs w:val="16"/>
              </w:rPr>
              <w:t>Kucur</w:t>
            </w:r>
            <w:proofErr w:type="spellEnd"/>
            <w:r w:rsidRPr="00D73339">
              <w:rPr>
                <w:sz w:val="16"/>
                <w:szCs w:val="16"/>
              </w:rPr>
              <w:t xml:space="preserve">, E. </w:t>
            </w:r>
            <w:proofErr w:type="spellStart"/>
            <w:r w:rsidRPr="00D73339">
              <w:rPr>
                <w:sz w:val="16"/>
                <w:szCs w:val="16"/>
              </w:rPr>
              <w:t>Kırımsoy</w:t>
            </w:r>
            <w:proofErr w:type="spellEnd"/>
            <w:r w:rsidRPr="00D73339">
              <w:rPr>
                <w:sz w:val="16"/>
                <w:szCs w:val="16"/>
              </w:rPr>
              <w:t xml:space="preserve">, Y. </w:t>
            </w:r>
            <w:proofErr w:type="spellStart"/>
            <w:r w:rsidRPr="00D73339">
              <w:rPr>
                <w:sz w:val="16"/>
                <w:szCs w:val="16"/>
              </w:rPr>
              <w:t>Çavdat</w:t>
            </w:r>
            <w:proofErr w:type="spellEnd"/>
            <w:r w:rsidRPr="00D73339">
              <w:rPr>
                <w:sz w:val="16"/>
                <w:szCs w:val="16"/>
              </w:rPr>
              <w:t xml:space="preserve"> ve N. Yemiş), Ankara: ANKÜSEM Yayınları, 23–47.</w:t>
            </w:r>
          </w:p>
          <w:p w:rsidR="009816E3" w:rsidRPr="00D73339" w:rsidRDefault="009816E3" w:rsidP="009816E3">
            <w:pPr>
              <w:pStyle w:val="ListeParagraf"/>
              <w:numPr>
                <w:ilvl w:val="0"/>
                <w:numId w:val="10"/>
              </w:numPr>
              <w:tabs>
                <w:tab w:val="left" w:pos="284"/>
              </w:tabs>
              <w:ind w:left="157" w:firstLine="0"/>
              <w:rPr>
                <w:sz w:val="16"/>
                <w:szCs w:val="16"/>
              </w:rPr>
            </w:pPr>
            <w:r w:rsidRPr="00D73339">
              <w:rPr>
                <w:sz w:val="16"/>
                <w:szCs w:val="16"/>
              </w:rPr>
              <w:t>Karaman-</w:t>
            </w:r>
            <w:proofErr w:type="spellStart"/>
            <w:r w:rsidRPr="00D73339">
              <w:rPr>
                <w:sz w:val="16"/>
                <w:szCs w:val="16"/>
              </w:rPr>
              <w:t>Kepenekci</w:t>
            </w:r>
            <w:proofErr w:type="spellEnd"/>
            <w:r w:rsidRPr="00D73339">
              <w:rPr>
                <w:sz w:val="16"/>
                <w:szCs w:val="16"/>
              </w:rPr>
              <w:t xml:space="preserve">, Y. (2007) Children’s Right to Acquire Information and Be Protected from Injurious Publications in Textbooks, 4. International Children and Communication Congress, October </w:t>
            </w:r>
            <w:proofErr w:type="gramStart"/>
            <w:r w:rsidRPr="00D73339">
              <w:rPr>
                <w:sz w:val="16"/>
                <w:szCs w:val="16"/>
              </w:rPr>
              <w:t>22-24</w:t>
            </w:r>
            <w:proofErr w:type="gramEnd"/>
            <w:r w:rsidRPr="00D73339">
              <w:rPr>
                <w:sz w:val="16"/>
                <w:szCs w:val="16"/>
              </w:rPr>
              <w:t>, 2007, Istanbul University, Faculty of Communication, Turkey.</w:t>
            </w:r>
          </w:p>
          <w:p w:rsidR="009816E3" w:rsidRPr="00D73339" w:rsidRDefault="009816E3" w:rsidP="009816E3">
            <w:pPr>
              <w:pStyle w:val="GvdeMetni2"/>
              <w:numPr>
                <w:ilvl w:val="0"/>
                <w:numId w:val="10"/>
              </w:numPr>
              <w:tabs>
                <w:tab w:val="left" w:pos="284"/>
              </w:tabs>
              <w:ind w:left="157" w:firstLine="0"/>
              <w:jc w:val="both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D73339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Taşkın, P. ve Karaman-</w:t>
            </w:r>
            <w:proofErr w:type="spellStart"/>
            <w:r w:rsidRPr="00D73339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Kepenekci</w:t>
            </w:r>
            <w:proofErr w:type="spellEnd"/>
            <w:r w:rsidRPr="00D73339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, Y. (2009) Demokratik Katılıma Bir Örnek: Çocukların Dernek Kurma Özgürlüğü, 1st International European Union, Democracy, Citizenship and Citizenship Education Symposium, May </w:t>
            </w:r>
            <w:proofErr w:type="gramStart"/>
            <w:r w:rsidRPr="00D73339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28-30</w:t>
            </w:r>
            <w:proofErr w:type="gramEnd"/>
            <w:r w:rsidRPr="00D73339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, 2009, Uşak, </w:t>
            </w:r>
            <w:proofErr w:type="spellStart"/>
            <w:r w:rsidRPr="00D73339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Turkey</w:t>
            </w:r>
            <w:proofErr w:type="spellEnd"/>
            <w:r w:rsidRPr="00D73339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. </w:t>
            </w:r>
          </w:p>
          <w:p w:rsidR="009816E3" w:rsidRPr="00D73339" w:rsidRDefault="009816E3" w:rsidP="009816E3">
            <w:pPr>
              <w:pStyle w:val="GvdeMetni2"/>
              <w:tabs>
                <w:tab w:val="left" w:pos="284"/>
              </w:tabs>
              <w:ind w:left="15"/>
              <w:jc w:val="both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D73339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19. Karaman-Kepenekci, Y. (2010) Children’s Social Rights in Social Studies Textbooks in Turkish Elementary Education, World Conference on Educational Sciences, Procedia, </w:t>
            </w:r>
            <w:proofErr w:type="spellStart"/>
            <w:r w:rsidRPr="00D73339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February</w:t>
            </w:r>
            <w:proofErr w:type="spellEnd"/>
            <w:r w:rsidRPr="00D73339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 </w:t>
            </w:r>
            <w:proofErr w:type="gramStart"/>
            <w:r w:rsidRPr="00D73339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4-8</w:t>
            </w:r>
            <w:proofErr w:type="gramEnd"/>
            <w:r w:rsidRPr="00D73339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, 2010, </w:t>
            </w:r>
            <w:proofErr w:type="spellStart"/>
            <w:r w:rsidRPr="00D73339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Bahçeşehir</w:t>
            </w:r>
            <w:proofErr w:type="spellEnd"/>
            <w:r w:rsidRPr="00D73339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D73339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University</w:t>
            </w:r>
            <w:proofErr w:type="spellEnd"/>
            <w:r w:rsidRPr="00D73339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, İstanbul, </w:t>
            </w:r>
            <w:proofErr w:type="spellStart"/>
            <w:r w:rsidRPr="00D73339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Turkey</w:t>
            </w:r>
            <w:proofErr w:type="spellEnd"/>
            <w:r w:rsidRPr="00D73339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.</w:t>
            </w:r>
          </w:p>
          <w:p w:rsidR="009816E3" w:rsidRPr="001A2552" w:rsidRDefault="009816E3" w:rsidP="009508B6">
            <w:pPr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9508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7333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15769"/>
    <w:multiLevelType w:val="hybridMultilevel"/>
    <w:tmpl w:val="4D24F51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090665"/>
    <w:multiLevelType w:val="hybridMultilevel"/>
    <w:tmpl w:val="0B54E758"/>
    <w:lvl w:ilvl="0" w:tplc="041F000F">
      <w:start w:val="1"/>
      <w:numFmt w:val="decimal"/>
      <w:lvlText w:val="%1."/>
      <w:lvlJc w:val="left"/>
      <w:pPr>
        <w:ind w:left="735" w:hanging="360"/>
      </w:pPr>
    </w:lvl>
    <w:lvl w:ilvl="1" w:tplc="041F0019" w:tentative="1">
      <w:start w:val="1"/>
      <w:numFmt w:val="lowerLetter"/>
      <w:lvlText w:val="%2."/>
      <w:lvlJc w:val="left"/>
      <w:pPr>
        <w:ind w:left="1455" w:hanging="360"/>
      </w:pPr>
    </w:lvl>
    <w:lvl w:ilvl="2" w:tplc="041F001B" w:tentative="1">
      <w:start w:val="1"/>
      <w:numFmt w:val="lowerRoman"/>
      <w:lvlText w:val="%3."/>
      <w:lvlJc w:val="right"/>
      <w:pPr>
        <w:ind w:left="2175" w:hanging="180"/>
      </w:pPr>
    </w:lvl>
    <w:lvl w:ilvl="3" w:tplc="041F000F" w:tentative="1">
      <w:start w:val="1"/>
      <w:numFmt w:val="decimal"/>
      <w:lvlText w:val="%4."/>
      <w:lvlJc w:val="left"/>
      <w:pPr>
        <w:ind w:left="2895" w:hanging="360"/>
      </w:pPr>
    </w:lvl>
    <w:lvl w:ilvl="4" w:tplc="041F0019" w:tentative="1">
      <w:start w:val="1"/>
      <w:numFmt w:val="lowerLetter"/>
      <w:lvlText w:val="%5."/>
      <w:lvlJc w:val="left"/>
      <w:pPr>
        <w:ind w:left="3615" w:hanging="360"/>
      </w:pPr>
    </w:lvl>
    <w:lvl w:ilvl="5" w:tplc="041F001B" w:tentative="1">
      <w:start w:val="1"/>
      <w:numFmt w:val="lowerRoman"/>
      <w:lvlText w:val="%6."/>
      <w:lvlJc w:val="right"/>
      <w:pPr>
        <w:ind w:left="4335" w:hanging="180"/>
      </w:pPr>
    </w:lvl>
    <w:lvl w:ilvl="6" w:tplc="041F000F" w:tentative="1">
      <w:start w:val="1"/>
      <w:numFmt w:val="decimal"/>
      <w:lvlText w:val="%7."/>
      <w:lvlJc w:val="left"/>
      <w:pPr>
        <w:ind w:left="5055" w:hanging="360"/>
      </w:pPr>
    </w:lvl>
    <w:lvl w:ilvl="7" w:tplc="041F0019" w:tentative="1">
      <w:start w:val="1"/>
      <w:numFmt w:val="lowerLetter"/>
      <w:lvlText w:val="%8."/>
      <w:lvlJc w:val="left"/>
      <w:pPr>
        <w:ind w:left="5775" w:hanging="360"/>
      </w:pPr>
    </w:lvl>
    <w:lvl w:ilvl="8" w:tplc="041F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6431BC0"/>
    <w:multiLevelType w:val="hybridMultilevel"/>
    <w:tmpl w:val="B8BA60F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B80BD2"/>
    <w:multiLevelType w:val="hybridMultilevel"/>
    <w:tmpl w:val="6DD88A8E"/>
    <w:lvl w:ilvl="0" w:tplc="F27058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8B7F79"/>
    <w:multiLevelType w:val="hybridMultilevel"/>
    <w:tmpl w:val="6DD88A8E"/>
    <w:lvl w:ilvl="0" w:tplc="F27058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F93534"/>
    <w:multiLevelType w:val="hybridMultilevel"/>
    <w:tmpl w:val="869A20CE"/>
    <w:lvl w:ilvl="0" w:tplc="0409000F">
      <w:start w:val="1"/>
      <w:numFmt w:val="decimal"/>
      <w:lvlText w:val="%1."/>
      <w:lvlJc w:val="left"/>
      <w:pPr>
        <w:ind w:left="1019" w:hanging="360"/>
      </w:pPr>
    </w:lvl>
    <w:lvl w:ilvl="1" w:tplc="04090019" w:tentative="1">
      <w:start w:val="1"/>
      <w:numFmt w:val="lowerLetter"/>
      <w:lvlText w:val="%2."/>
      <w:lvlJc w:val="left"/>
      <w:pPr>
        <w:ind w:left="1739" w:hanging="360"/>
      </w:pPr>
    </w:lvl>
    <w:lvl w:ilvl="2" w:tplc="0409001B" w:tentative="1">
      <w:start w:val="1"/>
      <w:numFmt w:val="lowerRoman"/>
      <w:lvlText w:val="%3."/>
      <w:lvlJc w:val="right"/>
      <w:pPr>
        <w:ind w:left="2459" w:hanging="180"/>
      </w:pPr>
    </w:lvl>
    <w:lvl w:ilvl="3" w:tplc="0409000F" w:tentative="1">
      <w:start w:val="1"/>
      <w:numFmt w:val="decimal"/>
      <w:lvlText w:val="%4."/>
      <w:lvlJc w:val="left"/>
      <w:pPr>
        <w:ind w:left="3179" w:hanging="360"/>
      </w:pPr>
    </w:lvl>
    <w:lvl w:ilvl="4" w:tplc="04090019" w:tentative="1">
      <w:start w:val="1"/>
      <w:numFmt w:val="lowerLetter"/>
      <w:lvlText w:val="%5."/>
      <w:lvlJc w:val="left"/>
      <w:pPr>
        <w:ind w:left="3899" w:hanging="360"/>
      </w:pPr>
    </w:lvl>
    <w:lvl w:ilvl="5" w:tplc="0409001B" w:tentative="1">
      <w:start w:val="1"/>
      <w:numFmt w:val="lowerRoman"/>
      <w:lvlText w:val="%6."/>
      <w:lvlJc w:val="right"/>
      <w:pPr>
        <w:ind w:left="4619" w:hanging="180"/>
      </w:pPr>
    </w:lvl>
    <w:lvl w:ilvl="6" w:tplc="0409000F" w:tentative="1">
      <w:start w:val="1"/>
      <w:numFmt w:val="decimal"/>
      <w:lvlText w:val="%7."/>
      <w:lvlJc w:val="left"/>
      <w:pPr>
        <w:ind w:left="5339" w:hanging="360"/>
      </w:pPr>
    </w:lvl>
    <w:lvl w:ilvl="7" w:tplc="04090019" w:tentative="1">
      <w:start w:val="1"/>
      <w:numFmt w:val="lowerLetter"/>
      <w:lvlText w:val="%8."/>
      <w:lvlJc w:val="left"/>
      <w:pPr>
        <w:ind w:left="6059" w:hanging="360"/>
      </w:pPr>
    </w:lvl>
    <w:lvl w:ilvl="8" w:tplc="040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6" w15:restartNumberingAfterBreak="0">
    <w:nsid w:val="5DE56482"/>
    <w:multiLevelType w:val="hybridMultilevel"/>
    <w:tmpl w:val="8BB05DC4"/>
    <w:lvl w:ilvl="0" w:tplc="EE96A1D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 w15:restartNumberingAfterBreak="0">
    <w:nsid w:val="60C64550"/>
    <w:multiLevelType w:val="hybridMultilevel"/>
    <w:tmpl w:val="9D9ACAF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4E7B91"/>
    <w:multiLevelType w:val="hybridMultilevel"/>
    <w:tmpl w:val="751874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C1441D"/>
    <w:multiLevelType w:val="hybridMultilevel"/>
    <w:tmpl w:val="897CDF4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446AB"/>
    <w:rsid w:val="000A48ED"/>
    <w:rsid w:val="001575BA"/>
    <w:rsid w:val="00166DFA"/>
    <w:rsid w:val="001C6DC0"/>
    <w:rsid w:val="002A49EA"/>
    <w:rsid w:val="004D5CD6"/>
    <w:rsid w:val="00597C22"/>
    <w:rsid w:val="00832BE3"/>
    <w:rsid w:val="009028C5"/>
    <w:rsid w:val="009508B6"/>
    <w:rsid w:val="009816E3"/>
    <w:rsid w:val="00992ADC"/>
    <w:rsid w:val="00BC32DD"/>
    <w:rsid w:val="00D73339"/>
    <w:rsid w:val="00EF3036"/>
    <w:rsid w:val="00FD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816E3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9508B6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9816E3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styleId="Kpr">
    <w:name w:val="Hyperlink"/>
    <w:basedOn w:val="VarsaylanParagrafYazTipi"/>
    <w:rsid w:val="009816E3"/>
    <w:rPr>
      <w:color w:val="0000FF"/>
      <w:u w:val="single"/>
    </w:rPr>
  </w:style>
  <w:style w:type="paragraph" w:customStyle="1" w:styleId="Default">
    <w:name w:val="Default"/>
    <w:rsid w:val="009816E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rsid w:val="009816E3"/>
    <w:pPr>
      <w:jc w:val="left"/>
    </w:pPr>
    <w:rPr>
      <w:rFonts w:ascii="Arial" w:hAnsi="Arial" w:cs="Arial"/>
      <w:b/>
      <w:bCs/>
      <w:sz w:val="22"/>
    </w:rPr>
  </w:style>
  <w:style w:type="character" w:customStyle="1" w:styleId="GvdeMetni2Char">
    <w:name w:val="Gövde Metni 2 Char"/>
    <w:basedOn w:val="VarsaylanParagrafYazTipi"/>
    <w:link w:val="GvdeMetni2"/>
    <w:rsid w:val="009816E3"/>
    <w:rPr>
      <w:rFonts w:ascii="Arial" w:eastAsia="Times New Roman" w:hAnsi="Arial" w:cs="Arial"/>
      <w:b/>
      <w:bCs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x.doi.org/10.12973/jesr.2013.325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inci �z</dc:creator>
  <cp:keywords/>
  <dc:description/>
  <cp:lastModifiedBy>KEP-72</cp:lastModifiedBy>
  <cp:revision>8</cp:revision>
  <dcterms:created xsi:type="dcterms:W3CDTF">2020-04-25T11:17:00Z</dcterms:created>
  <dcterms:modified xsi:type="dcterms:W3CDTF">2020-04-27T14:43:00Z</dcterms:modified>
</cp:coreProperties>
</file>