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TL3051 KIRGIZ TÜRKÇESİ SÖZLÜ VE YAZILI ANLATIM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PROF.DR.GÜLZURA CUMAKUN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 w:rsidRPr="006748F7">
              <w:rPr>
                <w:rFonts w:ascii="Times New Roman" w:hAnsi="Times New Roman"/>
                <w:sz w:val="18"/>
                <w:szCs w:val="18"/>
              </w:rPr>
              <w:t>Öğrenciye günlük hayatın çeşitli alanlarıyla ilgili sözlü ve yazılı uygulamalar yaptırılır.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 w:rsidRPr="006748F7">
              <w:rPr>
                <w:rFonts w:ascii="Times New Roman" w:hAnsi="Times New Roman"/>
                <w:sz w:val="18"/>
                <w:szCs w:val="18"/>
              </w:rPr>
              <w:t>Dersin amacı, günlük hayatın çeşitli alanlarında kullanılan konuşma kalıplarını doğru kullanma becerilerini geliştirmektir.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Kırg</w:t>
            </w:r>
            <w:r>
              <w:rPr>
                <w:rFonts w:hint="eastAsia"/>
                <w:szCs w:val="16"/>
              </w:rPr>
              <w:t>ı</w:t>
            </w:r>
            <w:r>
              <w:rPr>
                <w:szCs w:val="16"/>
              </w:rPr>
              <w:t>z Türkçesi IV  dersini alm</w:t>
            </w:r>
            <w:r>
              <w:rPr>
                <w:rFonts w:hint="eastAsia"/>
                <w:szCs w:val="16"/>
              </w:rPr>
              <w:t>ış</w:t>
            </w:r>
            <w:r>
              <w:rPr>
                <w:szCs w:val="16"/>
              </w:rPr>
              <w:t xml:space="preserve">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Abduldayev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, E. (1998),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Azırkı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kırgız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tili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. Bişkek.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  <w:lang w:val="en-US"/>
              </w:rPr>
              <w:t>А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bduldayev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, E.,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İsayev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D. Kırgız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Orfografiyasının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erejeleri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. (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Praktikalık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koldonmo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).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Frunze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: Mektep Basması.1972.-90b.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Cumakunova,G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. (2002).“Kırgız Türkçesi”. Türkler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Ansiklopedisi.Ankara:Yeni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Türkiye Yay. Cilt 19, s.596-606.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, G. (2005). Türkçe-Kırgızca Sözlük. Bişkek: Manas Üniversitesi Yayınları.-1000s.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, G.(1999). Rahat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Razak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ile beraber,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Baldar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angemeleri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. (Türkçeden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Kırgızcaya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). Ankara: Diyanet İşl.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Başk.Yay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. 1- 112s.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G.(1999). Rahat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Razak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ile beraber,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Baldar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angemeleri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. Ankara: Diyanet İşl.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Başk.Yay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. 1-  112s.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G.( (2001). Engin Köseoğlu: Tonton Ene. Ankara:  Diyanet İşl.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Başk.Yay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. 1-88.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Cumakunova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G.( (2003). Veli Aba. Ankara: Diyanet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İşl.Başk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. Yay.1-136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Karasayev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, H.K. (1983),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Orfografiyalık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Sözdük.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Frunze:KSE</w:t>
            </w:r>
            <w:proofErr w:type="spellEnd"/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Tınıstanov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K. (1998),Kırgız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tili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. T.I-II, İstanbul.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Tenişev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E.R. (1997),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Drevniy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>kirgizskiy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2F2F2"/>
              </w:rPr>
              <w:t xml:space="preserve"> yazık, Bişkek.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Yazım Kılavuzu.(2012). </w:t>
            </w:r>
            <w:proofErr w:type="spellStart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>Ankara:TDK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tr-TR"/>
              </w:rPr>
              <w:t xml:space="preserve"> Yay.</w:t>
            </w:r>
          </w:p>
          <w:p w:rsidR="006B46B5" w:rsidRPr="003D04A7" w:rsidRDefault="006B46B5" w:rsidP="006B46B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Yudahin</w:t>
            </w:r>
            <w:proofErr w:type="spellEnd"/>
            <w:r w:rsidRPr="003D04A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>, K.K (1980), .Kırgız Sözlüğü. TDK Yay. Ankara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B46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B46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B46B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6B4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6B4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1459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 book</cp:lastModifiedBy>
  <cp:revision>2</cp:revision>
  <dcterms:created xsi:type="dcterms:W3CDTF">2020-04-05T07:01:00Z</dcterms:created>
  <dcterms:modified xsi:type="dcterms:W3CDTF">2020-04-05T07:01:00Z</dcterms:modified>
</cp:coreProperties>
</file>