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HİN 112 Hint Masal Edebiyatı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0262B" w:rsidRDefault="00BD7EF3" w:rsidP="00832AEF">
            <w:pPr>
              <w:pStyle w:val="DersBilgileri"/>
              <w:rPr>
                <w:b/>
                <w:bCs/>
                <w:szCs w:val="16"/>
              </w:rPr>
            </w:pPr>
            <w:r w:rsidRPr="00F0262B">
              <w:rPr>
                <w:b/>
                <w:bCs/>
                <w:szCs w:val="16"/>
              </w:rPr>
              <w:t xml:space="preserve">Prof. Dr. Korhan Kaya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7EF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15B33" w:rsidP="00215B33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Hint masal edebiyatının tarihsel gelişimi. 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15B33" w:rsidP="00F0262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Hint masallarının dünya edebiyatına olan etkisini </w:t>
            </w:r>
            <w:r w:rsidR="00F0262B">
              <w:rPr>
                <w:szCs w:val="16"/>
              </w:rPr>
              <w:t xml:space="preserve">anlama. </w:t>
            </w:r>
            <w:bookmarkStart w:id="0" w:name="_GoBack"/>
            <w:bookmarkEnd w:id="0"/>
            <w:r>
              <w:rPr>
                <w:szCs w:val="16"/>
              </w:rPr>
              <w:t xml:space="preserve">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 saat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3253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33253F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K. Kaya (1998). Hint Masalları, Ankara: İmge Kitabevi.</w:t>
            </w:r>
          </w:p>
          <w:p w:rsidR="0033253F" w:rsidRDefault="0033253F" w:rsidP="0033253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K. Kaya (2001). Hint-Türk Avrupa Masalları, Ankara: İmge </w:t>
            </w:r>
            <w:proofErr w:type="spellStart"/>
            <w:r>
              <w:rPr>
                <w:szCs w:val="16"/>
                <w:lang w:val="tr-TR"/>
              </w:rPr>
              <w:t>Kiatbevi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</w:p>
          <w:p w:rsidR="0033253F" w:rsidRDefault="0033253F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Somadeva</w:t>
            </w:r>
            <w:proofErr w:type="spellEnd"/>
            <w:r>
              <w:rPr>
                <w:szCs w:val="16"/>
                <w:lang w:val="tr-TR"/>
              </w:rPr>
              <w:t xml:space="preserve"> (2011). </w:t>
            </w:r>
            <w:proofErr w:type="spellStart"/>
            <w:r>
              <w:rPr>
                <w:szCs w:val="16"/>
                <w:lang w:val="tr-TR"/>
              </w:rPr>
              <w:t>Kathasaritsagara</w:t>
            </w:r>
            <w:proofErr w:type="spellEnd"/>
            <w:r>
              <w:rPr>
                <w:szCs w:val="16"/>
                <w:lang w:val="tr-TR"/>
              </w:rPr>
              <w:t>, çev. K. Kaya, İstanbul: İş Bankası ve Kültür Yayınları.</w:t>
            </w:r>
          </w:p>
          <w:p w:rsidR="0033253F" w:rsidRPr="001A2552" w:rsidRDefault="0033253F" w:rsidP="0033253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Şukasaptati</w:t>
            </w:r>
            <w:proofErr w:type="spellEnd"/>
            <w:r>
              <w:rPr>
                <w:szCs w:val="16"/>
                <w:lang w:val="tr-TR"/>
              </w:rPr>
              <w:t xml:space="preserve"> (2019). çev. K. Kaya, </w:t>
            </w:r>
            <w:r>
              <w:rPr>
                <w:szCs w:val="16"/>
                <w:lang w:val="tr-TR"/>
              </w:rPr>
              <w:t>İstanbul: İş Bankası ve Kültür Yayınları.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4E4B6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A235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5B33"/>
    <w:rsid w:val="0033253F"/>
    <w:rsid w:val="004E4B65"/>
    <w:rsid w:val="006A2358"/>
    <w:rsid w:val="00832BE3"/>
    <w:rsid w:val="00BC32DD"/>
    <w:rsid w:val="00BD7EF3"/>
    <w:rsid w:val="00F0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</dc:creator>
  <cp:keywords/>
  <dc:description/>
  <cp:lastModifiedBy>esra guvenc</cp:lastModifiedBy>
  <cp:revision>2</cp:revision>
  <dcterms:created xsi:type="dcterms:W3CDTF">2020-04-30T19:19:00Z</dcterms:created>
  <dcterms:modified xsi:type="dcterms:W3CDTF">2020-04-30T19:19:00Z</dcterms:modified>
</cp:coreProperties>
</file>