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D8" w:rsidRPr="00851FD8" w:rsidRDefault="00851FD8" w:rsidP="00851FD8">
      <w:pPr>
        <w:jc w:val="center"/>
        <w:rPr>
          <w:rFonts w:ascii="Times New Roman" w:hAnsi="Times New Roman" w:cs="Times New Roman"/>
          <w:b/>
          <w:sz w:val="24"/>
        </w:rPr>
      </w:pPr>
      <w:r w:rsidRPr="00851FD8">
        <w:rPr>
          <w:rFonts w:ascii="Times New Roman" w:hAnsi="Times New Roman" w:cs="Times New Roman"/>
          <w:b/>
          <w:sz w:val="24"/>
        </w:rPr>
        <w:t>QUANDO NON SI USA IL CONGIUNTIVO?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Ecco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tutti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851FD8">
        <w:rPr>
          <w:rFonts w:ascii="Times New Roman" w:hAnsi="Times New Roman" w:cs="Times New Roman"/>
          <w:sz w:val="24"/>
        </w:rPr>
        <w:t>casi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51FD8">
        <w:rPr>
          <w:rFonts w:ascii="Times New Roman" w:hAnsi="Times New Roman" w:cs="Times New Roman"/>
          <w:sz w:val="24"/>
        </w:rPr>
        <w:t>cui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bisogna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usare il </w:t>
      </w:r>
      <w:proofErr w:type="spellStart"/>
      <w:r w:rsidRPr="00851FD8">
        <w:rPr>
          <w:rFonts w:ascii="Times New Roman" w:hAnsi="Times New Roman" w:cs="Times New Roman"/>
          <w:sz w:val="24"/>
        </w:rPr>
        <w:t>congiuntivo</w:t>
      </w:r>
      <w:proofErr w:type="spellEnd"/>
      <w:r w:rsidRPr="00851FD8">
        <w:rPr>
          <w:rFonts w:ascii="Times New Roman" w:hAnsi="Times New Roman" w:cs="Times New Roman"/>
          <w:sz w:val="24"/>
        </w:rPr>
        <w:t>:</w:t>
      </w:r>
    </w:p>
    <w:p w:rsidR="00851FD8" w:rsidRDefault="00851FD8" w:rsidP="00851FD8">
      <w:pPr>
        <w:jc w:val="both"/>
      </w:pPr>
    </w:p>
    <w:p w:rsidR="00851FD8" w:rsidRDefault="00851FD8" w:rsidP="00851F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si usa </w:t>
      </w:r>
      <w:proofErr w:type="spellStart"/>
      <w:r w:rsidRPr="00851FD8">
        <w:rPr>
          <w:rFonts w:ascii="Times New Roman" w:hAnsi="Times New Roman" w:cs="Times New Roman"/>
          <w:sz w:val="24"/>
        </w:rPr>
        <w:t>quando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il </w:t>
      </w:r>
      <w:proofErr w:type="spellStart"/>
      <w:r w:rsidRPr="00851FD8">
        <w:rPr>
          <w:rFonts w:ascii="Times New Roman" w:hAnsi="Times New Roman" w:cs="Times New Roman"/>
          <w:sz w:val="24"/>
        </w:rPr>
        <w:t>soggetto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della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principale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e il </w:t>
      </w:r>
      <w:proofErr w:type="spellStart"/>
      <w:r w:rsidRPr="00851FD8">
        <w:rPr>
          <w:rFonts w:ascii="Times New Roman" w:hAnsi="Times New Roman" w:cs="Times New Roman"/>
          <w:sz w:val="24"/>
        </w:rPr>
        <w:t>soggetto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della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subordinata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sono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uguali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→  </w:t>
      </w:r>
      <w:proofErr w:type="spellStart"/>
      <w:r w:rsidRPr="00851FD8">
        <w:rPr>
          <w:rFonts w:ascii="Times New Roman" w:hAnsi="Times New Roman" w:cs="Times New Roman"/>
          <w:sz w:val="24"/>
        </w:rPr>
        <w:t>usiamo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l’infinito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FD8">
        <w:rPr>
          <w:rFonts w:ascii="Times New Roman" w:hAnsi="Times New Roman" w:cs="Times New Roman"/>
          <w:sz w:val="24"/>
        </w:rPr>
        <w:t>introdotto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da “</w:t>
      </w:r>
      <w:proofErr w:type="spellStart"/>
      <w:r w:rsidRPr="00851FD8">
        <w:rPr>
          <w:rFonts w:ascii="Times New Roman" w:hAnsi="Times New Roman" w:cs="Times New Roman"/>
          <w:sz w:val="24"/>
        </w:rPr>
        <w:t>di</w:t>
      </w:r>
      <w:proofErr w:type="spellEnd"/>
      <w:r w:rsidRPr="00851FD8">
        <w:rPr>
          <w:rFonts w:ascii="Times New Roman" w:hAnsi="Times New Roman" w:cs="Times New Roman"/>
          <w:sz w:val="24"/>
        </w:rPr>
        <w:t>“)</w:t>
      </w:r>
    </w:p>
    <w:p w:rsidR="00851FD8" w:rsidRPr="00851FD8" w:rsidRDefault="00851FD8" w:rsidP="00851FD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r w:rsidRPr="00851FD8">
        <w:rPr>
          <w:rFonts w:ascii="Times New Roman" w:hAnsi="Times New Roman" w:cs="Times New Roman"/>
          <w:sz w:val="24"/>
        </w:rPr>
        <w:t>(</w:t>
      </w:r>
      <w:proofErr w:type="spellStart"/>
      <w:r w:rsidRPr="00851FD8">
        <w:rPr>
          <w:rFonts w:ascii="Times New Roman" w:hAnsi="Times New Roman" w:cs="Times New Roman"/>
          <w:sz w:val="24"/>
        </w:rPr>
        <w:t>io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51FD8">
        <w:rPr>
          <w:rFonts w:ascii="Times New Roman" w:hAnsi="Times New Roman" w:cs="Times New Roman"/>
          <w:sz w:val="24"/>
        </w:rPr>
        <w:t>Spero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che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FD8">
        <w:rPr>
          <w:rFonts w:ascii="Times New Roman" w:hAnsi="Times New Roman" w:cs="Times New Roman"/>
          <w:sz w:val="24"/>
        </w:rPr>
        <w:t>io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51FD8">
        <w:rPr>
          <w:rFonts w:ascii="Times New Roman" w:hAnsi="Times New Roman" w:cs="Times New Roman"/>
          <w:sz w:val="24"/>
        </w:rPr>
        <w:t>vada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Firenze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maggio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→  </w:t>
      </w:r>
      <w:proofErr w:type="spellStart"/>
      <w:r w:rsidRPr="00851FD8">
        <w:rPr>
          <w:rFonts w:ascii="Times New Roman" w:hAnsi="Times New Roman" w:cs="Times New Roman"/>
          <w:sz w:val="24"/>
        </w:rPr>
        <w:t>Spero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di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andare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Firenze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maggio</w:t>
      </w:r>
      <w:proofErr w:type="spellEnd"/>
      <w:r w:rsidRPr="00851FD8">
        <w:rPr>
          <w:rFonts w:ascii="Times New Roman" w:hAnsi="Times New Roman" w:cs="Times New Roman"/>
          <w:sz w:val="24"/>
        </w:rPr>
        <w:t>.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r w:rsidRPr="00851FD8">
        <w:rPr>
          <w:rFonts w:ascii="Times New Roman" w:hAnsi="Times New Roman" w:cs="Times New Roman"/>
          <w:sz w:val="24"/>
        </w:rPr>
        <w:t>(</w:t>
      </w:r>
      <w:proofErr w:type="spellStart"/>
      <w:r w:rsidRPr="00851FD8">
        <w:rPr>
          <w:rFonts w:ascii="Times New Roman" w:hAnsi="Times New Roman" w:cs="Times New Roman"/>
          <w:sz w:val="24"/>
        </w:rPr>
        <w:t>voi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51FD8">
        <w:rPr>
          <w:rFonts w:ascii="Times New Roman" w:hAnsi="Times New Roman" w:cs="Times New Roman"/>
          <w:sz w:val="24"/>
        </w:rPr>
        <w:t>Credete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che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FD8">
        <w:rPr>
          <w:rFonts w:ascii="Times New Roman" w:hAnsi="Times New Roman" w:cs="Times New Roman"/>
          <w:sz w:val="24"/>
        </w:rPr>
        <w:t>voi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51FD8">
        <w:rPr>
          <w:rFonts w:ascii="Times New Roman" w:hAnsi="Times New Roman" w:cs="Times New Roman"/>
          <w:sz w:val="24"/>
        </w:rPr>
        <w:t>siate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51FD8">
        <w:rPr>
          <w:rFonts w:ascii="Times New Roman" w:hAnsi="Times New Roman" w:cs="Times New Roman"/>
          <w:sz w:val="24"/>
        </w:rPr>
        <w:t>ritardo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→  </w:t>
      </w:r>
      <w:proofErr w:type="spellStart"/>
      <w:r w:rsidRPr="00851FD8">
        <w:rPr>
          <w:rFonts w:ascii="Times New Roman" w:hAnsi="Times New Roman" w:cs="Times New Roman"/>
          <w:sz w:val="24"/>
        </w:rPr>
        <w:t>Credete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di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essere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51FD8">
        <w:rPr>
          <w:rFonts w:ascii="Times New Roman" w:hAnsi="Times New Roman" w:cs="Times New Roman"/>
          <w:sz w:val="24"/>
        </w:rPr>
        <w:t>ritardo</w:t>
      </w:r>
      <w:proofErr w:type="spellEnd"/>
      <w:r w:rsidRPr="00851FD8">
        <w:rPr>
          <w:rFonts w:ascii="Times New Roman" w:hAnsi="Times New Roman" w:cs="Times New Roman"/>
          <w:sz w:val="24"/>
        </w:rPr>
        <w:t>.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</w:p>
    <w:p w:rsidR="00851FD8" w:rsidRDefault="00851FD8" w:rsidP="00851F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si usa </w:t>
      </w:r>
      <w:proofErr w:type="spellStart"/>
      <w:r w:rsidRPr="00851FD8">
        <w:rPr>
          <w:rFonts w:ascii="Times New Roman" w:hAnsi="Times New Roman" w:cs="Times New Roman"/>
          <w:sz w:val="24"/>
        </w:rPr>
        <w:t>con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851FD8">
        <w:rPr>
          <w:rFonts w:ascii="Times New Roman" w:hAnsi="Times New Roman" w:cs="Times New Roman"/>
          <w:sz w:val="24"/>
        </w:rPr>
        <w:t>espressioni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51FD8">
        <w:rPr>
          <w:rFonts w:ascii="Times New Roman" w:hAnsi="Times New Roman" w:cs="Times New Roman"/>
          <w:sz w:val="24"/>
        </w:rPr>
        <w:t>secondo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me, </w:t>
      </w:r>
      <w:proofErr w:type="spellStart"/>
      <w:r w:rsidRPr="00851FD8">
        <w:rPr>
          <w:rFonts w:ascii="Times New Roman" w:hAnsi="Times New Roman" w:cs="Times New Roman"/>
          <w:sz w:val="24"/>
        </w:rPr>
        <w:t>probabilmente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FD8">
        <w:rPr>
          <w:rFonts w:ascii="Times New Roman" w:hAnsi="Times New Roman" w:cs="Times New Roman"/>
          <w:sz w:val="24"/>
        </w:rPr>
        <w:t>forse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FD8">
        <w:rPr>
          <w:rFonts w:ascii="Times New Roman" w:hAnsi="Times New Roman" w:cs="Times New Roman"/>
          <w:sz w:val="24"/>
        </w:rPr>
        <w:t>anche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se (</w:t>
      </w:r>
      <w:proofErr w:type="spellStart"/>
      <w:r w:rsidRPr="00851FD8">
        <w:rPr>
          <w:rFonts w:ascii="Times New Roman" w:hAnsi="Times New Roman" w:cs="Times New Roman"/>
          <w:sz w:val="24"/>
        </w:rPr>
        <w:t>nonostante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indichino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certezza</w:t>
      </w:r>
      <w:proofErr w:type="spellEnd"/>
      <w:r w:rsidRPr="00851FD8">
        <w:rPr>
          <w:rFonts w:ascii="Times New Roman" w:hAnsi="Times New Roman" w:cs="Times New Roman"/>
          <w:sz w:val="24"/>
        </w:rPr>
        <w:t>!)</w:t>
      </w:r>
    </w:p>
    <w:p w:rsidR="00851FD8" w:rsidRPr="00851FD8" w:rsidRDefault="00851FD8" w:rsidP="00851FD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Secondo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me devi </w:t>
      </w:r>
      <w:proofErr w:type="spellStart"/>
      <w:r w:rsidRPr="00851FD8">
        <w:rPr>
          <w:rFonts w:ascii="Times New Roman" w:hAnsi="Times New Roman" w:cs="Times New Roman"/>
          <w:sz w:val="24"/>
        </w:rPr>
        <w:t>tagliarti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la barba.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Probabilmente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hanno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capito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851FD8">
        <w:rPr>
          <w:rFonts w:ascii="Times New Roman" w:hAnsi="Times New Roman" w:cs="Times New Roman"/>
          <w:sz w:val="24"/>
        </w:rPr>
        <w:t>tue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intenzioni</w:t>
      </w:r>
      <w:proofErr w:type="spellEnd"/>
      <w:r w:rsidRPr="00851FD8">
        <w:rPr>
          <w:rFonts w:ascii="Times New Roman" w:hAnsi="Times New Roman" w:cs="Times New Roman"/>
          <w:sz w:val="24"/>
        </w:rPr>
        <w:t>.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Forse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ha </w:t>
      </w:r>
      <w:proofErr w:type="spellStart"/>
      <w:r w:rsidRPr="00851FD8">
        <w:rPr>
          <w:rFonts w:ascii="Times New Roman" w:hAnsi="Times New Roman" w:cs="Times New Roman"/>
          <w:sz w:val="24"/>
        </w:rPr>
        <w:t>preso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il </w:t>
      </w:r>
      <w:proofErr w:type="spellStart"/>
      <w:r w:rsidRPr="00851FD8">
        <w:rPr>
          <w:rFonts w:ascii="Times New Roman" w:hAnsi="Times New Roman" w:cs="Times New Roman"/>
          <w:sz w:val="24"/>
        </w:rPr>
        <w:t>treno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delle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14.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Va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lavorare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anche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ne ha </w:t>
      </w:r>
      <w:proofErr w:type="spellStart"/>
      <w:r w:rsidRPr="00851FD8">
        <w:rPr>
          <w:rFonts w:ascii="Times New Roman" w:hAnsi="Times New Roman" w:cs="Times New Roman"/>
          <w:sz w:val="24"/>
        </w:rPr>
        <w:t>voglia</w:t>
      </w:r>
      <w:proofErr w:type="spellEnd"/>
      <w:r w:rsidRPr="00851FD8">
        <w:rPr>
          <w:rFonts w:ascii="Times New Roman" w:hAnsi="Times New Roman" w:cs="Times New Roman"/>
          <w:sz w:val="24"/>
        </w:rPr>
        <w:t>.</w:t>
      </w:r>
    </w:p>
    <w:p w:rsid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N.B. 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Fai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sempre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attenzione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quando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usi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«</w:t>
      </w:r>
      <w:proofErr w:type="spellStart"/>
      <w:r w:rsidRPr="00851FD8">
        <w:rPr>
          <w:rFonts w:ascii="Times New Roman" w:hAnsi="Times New Roman" w:cs="Times New Roman"/>
          <w:b/>
          <w:color w:val="FF0000"/>
          <w:sz w:val="24"/>
        </w:rPr>
        <w:t>anche</w:t>
      </w:r>
      <w:proofErr w:type="spellEnd"/>
      <w:r w:rsidRPr="00851FD8">
        <w:rPr>
          <w:rFonts w:ascii="Times New Roman" w:hAnsi="Times New Roman" w:cs="Times New Roman"/>
          <w:b/>
          <w:color w:val="FF0000"/>
          <w:sz w:val="24"/>
        </w:rPr>
        <w:t xml:space="preserve"> se»! </w:t>
      </w:r>
      <w:r w:rsidRPr="00851FD8">
        <w:rPr>
          <w:rFonts w:ascii="Times New Roman" w:hAnsi="Times New Roman" w:cs="Times New Roman"/>
          <w:sz w:val="24"/>
        </w:rPr>
        <w:t xml:space="preserve">Se </w:t>
      </w:r>
      <w:proofErr w:type="spellStart"/>
      <w:r w:rsidRPr="00851FD8">
        <w:rPr>
          <w:rFonts w:ascii="Times New Roman" w:hAnsi="Times New Roman" w:cs="Times New Roman"/>
          <w:sz w:val="24"/>
        </w:rPr>
        <w:t>l’azione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è </w:t>
      </w:r>
      <w:proofErr w:type="spellStart"/>
      <w:r w:rsidRPr="00851FD8">
        <w:rPr>
          <w:rFonts w:ascii="Times New Roman" w:hAnsi="Times New Roman" w:cs="Times New Roman"/>
          <w:sz w:val="24"/>
        </w:rPr>
        <w:t>reale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FD8">
        <w:rPr>
          <w:rFonts w:ascii="Times New Roman" w:hAnsi="Times New Roman" w:cs="Times New Roman"/>
          <w:sz w:val="24"/>
        </w:rPr>
        <w:t>allora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devi usare il </w:t>
      </w:r>
      <w:proofErr w:type="spellStart"/>
      <w:r w:rsidRPr="00851FD8">
        <w:rPr>
          <w:rFonts w:ascii="Times New Roman" w:hAnsi="Times New Roman" w:cs="Times New Roman"/>
          <w:sz w:val="24"/>
        </w:rPr>
        <w:t>congiuntivo</w:t>
      </w:r>
      <w:proofErr w:type="spellEnd"/>
      <w:r w:rsidRPr="00851FD8">
        <w:rPr>
          <w:rFonts w:ascii="Times New Roman" w:hAnsi="Times New Roman" w:cs="Times New Roman"/>
          <w:sz w:val="24"/>
        </w:rPr>
        <w:t>!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51FD8">
        <w:rPr>
          <w:rFonts w:ascii="Times New Roman" w:hAnsi="Times New Roman" w:cs="Times New Roman"/>
          <w:b/>
          <w:sz w:val="24"/>
        </w:rPr>
        <w:t>Esempio</w:t>
      </w:r>
      <w:proofErr w:type="spellEnd"/>
      <w:r w:rsidRPr="00851FD8">
        <w:rPr>
          <w:rFonts w:ascii="Times New Roman" w:hAnsi="Times New Roman" w:cs="Times New Roman"/>
          <w:b/>
          <w:sz w:val="24"/>
        </w:rPr>
        <w:t>:</w:t>
      </w:r>
    </w:p>
    <w:p w:rsidR="00851FD8" w:rsidRPr="00851FD8" w:rsidRDefault="00851FD8" w:rsidP="00851FD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1FD8">
        <w:rPr>
          <w:rFonts w:ascii="Times New Roman" w:hAnsi="Times New Roman" w:cs="Times New Roman"/>
          <w:sz w:val="24"/>
        </w:rPr>
        <w:t>Anche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851FD8">
        <w:rPr>
          <w:rFonts w:ascii="Times New Roman" w:hAnsi="Times New Roman" w:cs="Times New Roman"/>
          <w:sz w:val="24"/>
        </w:rPr>
        <w:t>vivessi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in California </w:t>
      </w:r>
      <w:r w:rsidRPr="00851FD8">
        <w:rPr>
          <w:rFonts w:ascii="Times New Roman" w:hAnsi="Times New Roman" w:cs="Times New Roman"/>
          <w:b/>
          <w:sz w:val="24"/>
        </w:rPr>
        <w:t>(MA NON CI VIVO)</w:t>
      </w:r>
      <w:r w:rsidRPr="00851F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FD8">
        <w:rPr>
          <w:rFonts w:ascii="Times New Roman" w:hAnsi="Times New Roman" w:cs="Times New Roman"/>
          <w:sz w:val="24"/>
        </w:rPr>
        <w:t>non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vorrei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andare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51FD8">
        <w:rPr>
          <w:rFonts w:ascii="Times New Roman" w:hAnsi="Times New Roman" w:cs="Times New Roman"/>
          <w:sz w:val="24"/>
        </w:rPr>
        <w:t>lavoro</w:t>
      </w:r>
      <w:proofErr w:type="spellEnd"/>
      <w:r w:rsidRPr="00851FD8">
        <w:rPr>
          <w:rFonts w:ascii="Times New Roman" w:hAnsi="Times New Roman" w:cs="Times New Roman"/>
          <w:sz w:val="24"/>
        </w:rPr>
        <w:t>.</w:t>
      </w:r>
    </w:p>
    <w:p w:rsidR="0033405E" w:rsidRDefault="00851FD8" w:rsidP="00851FD8">
      <w:pPr>
        <w:jc w:val="both"/>
        <w:rPr>
          <w:rFonts w:ascii="Times New Roman" w:hAnsi="Times New Roman" w:cs="Times New Roman"/>
          <w:sz w:val="24"/>
        </w:rPr>
      </w:pPr>
      <w:r w:rsidRPr="00851FD8">
        <w:rPr>
          <w:rFonts w:ascii="Times New Roman" w:hAnsi="Times New Roman" w:cs="Times New Roman"/>
          <w:sz w:val="24"/>
        </w:rPr>
        <w:t xml:space="preserve">Si </w:t>
      </w:r>
      <w:proofErr w:type="spellStart"/>
      <w:r w:rsidRPr="00851FD8">
        <w:rPr>
          <w:rFonts w:ascii="Times New Roman" w:hAnsi="Times New Roman" w:cs="Times New Roman"/>
          <w:sz w:val="24"/>
        </w:rPr>
        <w:t>può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notare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851FD8">
        <w:rPr>
          <w:rFonts w:ascii="Times New Roman" w:hAnsi="Times New Roman" w:cs="Times New Roman"/>
          <w:sz w:val="24"/>
        </w:rPr>
        <w:t>differenza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con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851FD8">
        <w:rPr>
          <w:rFonts w:ascii="Times New Roman" w:hAnsi="Times New Roman" w:cs="Times New Roman"/>
          <w:sz w:val="24"/>
        </w:rPr>
        <w:t>frase</w:t>
      </w:r>
      <w:proofErr w:type="spellEnd"/>
      <w:r w:rsidRPr="00851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FD8">
        <w:rPr>
          <w:rFonts w:ascii="Times New Roman" w:hAnsi="Times New Roman" w:cs="Times New Roman"/>
          <w:sz w:val="24"/>
        </w:rPr>
        <w:t>precedente</w:t>
      </w:r>
      <w:proofErr w:type="spellEnd"/>
      <w:r w:rsidRPr="00851FD8">
        <w:rPr>
          <w:rFonts w:ascii="Times New Roman" w:hAnsi="Times New Roman" w:cs="Times New Roman"/>
          <w:sz w:val="24"/>
        </w:rPr>
        <w:t>:</w:t>
      </w:r>
    </w:p>
    <w:p w:rsidR="00851FD8" w:rsidRDefault="00851FD8" w:rsidP="00851FD8">
      <w:pPr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proofErr w:type="spellStart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V</w:t>
      </w:r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a</w:t>
      </w:r>
      <w:proofErr w:type="spellEnd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 xml:space="preserve"> a </w:t>
      </w:r>
      <w:proofErr w:type="spellStart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lavorare</w:t>
      </w:r>
      <w:proofErr w:type="spellEnd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 </w:t>
      </w:r>
      <w:proofErr w:type="spellStart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anche</w:t>
      </w:r>
      <w:proofErr w:type="spellEnd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 xml:space="preserve"> se </w:t>
      </w:r>
      <w:proofErr w:type="spellStart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non</w:t>
      </w:r>
      <w:proofErr w:type="spellEnd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 xml:space="preserve"> ne ha </w:t>
      </w:r>
      <w:proofErr w:type="spellStart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voglia</w:t>
      </w:r>
      <w:proofErr w:type="spellEnd"/>
      <w:r w:rsidRPr="00851FD8">
        <w:rPr>
          <w:rStyle w:val="Vurgu"/>
          <w:rFonts w:ascii="Times New Roman" w:hAnsi="Times New Roman" w:cs="Times New Roman"/>
          <w:i w:val="0"/>
          <w:sz w:val="24"/>
          <w:szCs w:val="21"/>
          <w:shd w:val="clear" w:color="auto" w:fill="FFFFFF"/>
        </w:rPr>
        <w:t>.</w:t>
      </w:r>
      <w:r w:rsidRPr="00851FD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 → </w:t>
      </w:r>
      <w:r w:rsidRPr="00851FD8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MA IL FATTO DI NON AVERE VOGLIA È REALE</w:t>
      </w:r>
    </w:p>
    <w:p w:rsidR="00851FD8" w:rsidRPr="00851FD8" w:rsidRDefault="00851FD8" w:rsidP="00851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si usa 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con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le 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espressioni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:</w:t>
      </w:r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poiché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siccome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dopo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dato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. 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Vado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in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montagna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poiché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odio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il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mare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Siccome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hanno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litigato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, ora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si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parlano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più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Dopo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fate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i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compiti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,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potete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giocare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!</w:t>
      </w:r>
    </w:p>
    <w:p w:rsid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sono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più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andata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a fare la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spesa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dato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molta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pasta in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dispensa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</w:pP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</w:p>
    <w:p w:rsidR="00851FD8" w:rsidRDefault="00851FD8" w:rsidP="00851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lastRenderedPageBreak/>
        <w:t>Non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si usa 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con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aggettivi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esprimono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certezza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(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certo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sicuro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 xml:space="preserve">, 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convinto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chiaro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evidente</w:t>
      </w:r>
      <w:proofErr w:type="spellEnd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ovvio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…</w:t>
      </w:r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)</w:t>
      </w:r>
    </w:p>
    <w:p w:rsidR="00851FD8" w:rsidRPr="00851FD8" w:rsidRDefault="00851FD8" w:rsidP="00851F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Sono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convinto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hanno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mangiato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loro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la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torta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era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in </w:t>
      </w:r>
      <w:proofErr w:type="gram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frigo</w:t>
      </w:r>
      <w:proofErr w:type="gram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!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È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ovvio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avete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avuto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abbastanza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tempo: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altrimenti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avreste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finito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il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progetto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!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Sei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sicuro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lo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sanno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?</w:t>
      </w:r>
    </w:p>
    <w:p w:rsidR="00851FD8" w:rsidRPr="00851FD8" w:rsidRDefault="00851FD8" w:rsidP="00851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si usa con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verbi dichiarativi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 (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affermare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confermare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dichiarare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dire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giurare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promettere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rispondere</w:t>
      </w:r>
      <w:proofErr w:type="spellEnd"/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scrivere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sostenere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851FD8">
        <w:rPr>
          <w:rFonts w:ascii="Arial" w:hAnsi="Arial" w:cs="Arial"/>
          <w:b/>
          <w:bCs/>
          <w:sz w:val="21"/>
          <w:szCs w:val="21"/>
          <w:shd w:val="clear" w:color="auto" w:fill="FFFFFF"/>
        </w:rPr>
        <w:t>spiegare</w:t>
      </w:r>
      <w:r w:rsidRPr="00851FD8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Dice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siete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andati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alla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sua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festa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Hanno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risposto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sono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andati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perché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dovevano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lavorare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851FD8" w:rsidRPr="00851FD8" w:rsidRDefault="00851FD8" w:rsidP="00C63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si usa 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con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bCs/>
          <w:sz w:val="24"/>
          <w:szCs w:val="21"/>
          <w:lang w:eastAsia="tr-TR"/>
        </w:rPr>
        <w:t>verbi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esprimono </w:t>
      </w:r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percezione</w:t>
      </w:r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 </w:t>
      </w:r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(</w:t>
      </w:r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accorgersi</w:t>
      </w:r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intuire</w:t>
      </w:r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notare</w:t>
      </w:r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percepire</w:t>
      </w:r>
      <w:proofErr w:type="spellEnd"/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scoprire</w:t>
      </w:r>
      <w:proofErr w:type="spellEnd"/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proofErr w:type="spellStart"/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sentire</w:t>
      </w:r>
      <w:proofErr w:type="spellEnd"/>
      <w:r w:rsidRPr="00851FD8">
        <w:rPr>
          <w:rFonts w:ascii="Times New Roman" w:eastAsia="Times New Roman" w:hAnsi="Times New Roman" w:cs="Times New Roman"/>
          <w:b/>
          <w:sz w:val="24"/>
          <w:szCs w:val="21"/>
          <w:lang w:eastAsia="tr-TR"/>
        </w:rPr>
        <w:t>, </w:t>
      </w:r>
      <w:r w:rsidR="00C63591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    </w:t>
      </w:r>
      <w:proofErr w:type="spellStart"/>
      <w:r w:rsidRPr="00851FD8">
        <w:rPr>
          <w:rFonts w:ascii="Times New Roman" w:eastAsia="Times New Roman" w:hAnsi="Times New Roman" w:cs="Times New Roman"/>
          <w:b/>
          <w:bCs/>
          <w:sz w:val="24"/>
          <w:szCs w:val="21"/>
          <w:lang w:eastAsia="tr-TR"/>
        </w:rPr>
        <w:t>vedere</w:t>
      </w:r>
      <w:proofErr w:type="spellEnd"/>
      <w:r w:rsidRPr="00851FD8">
        <w:rPr>
          <w:rFonts w:ascii="Times New Roman" w:eastAsia="Times New Roman" w:hAnsi="Times New Roman" w:cs="Times New Roman"/>
          <w:sz w:val="24"/>
          <w:szCs w:val="21"/>
          <w:lang w:eastAsia="tr-TR"/>
        </w:rPr>
        <w:t>)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Vi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siete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accorti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hanno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trasferito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il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negozio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?</w:t>
      </w:r>
    </w:p>
    <w:p w:rsidR="00851FD8" w:rsidRP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scoperto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comprato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una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casa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in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montagna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!</w:t>
      </w:r>
    </w:p>
    <w:p w:rsidR="00851FD8" w:rsidRDefault="00851FD8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</w:pP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Vedo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che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non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 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hai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ascoltato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 i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miei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 xml:space="preserve"> </w:t>
      </w:r>
      <w:proofErr w:type="spellStart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consigli</w:t>
      </w:r>
      <w:proofErr w:type="spellEnd"/>
      <w:r w:rsidRPr="00851FD8"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  <w:t>.</w:t>
      </w:r>
    </w:p>
    <w:p w:rsidR="00C63591" w:rsidRDefault="00C63591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1"/>
          <w:lang w:eastAsia="tr-TR"/>
        </w:rPr>
      </w:pPr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>ATTENZIONE!</w:t>
      </w:r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Ci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sono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dei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>verbi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reggono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sia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>l’indicativo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sia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 </w:t>
      </w:r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 xml:space="preserve">il 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FF0000"/>
          <w:sz w:val="24"/>
          <w:szCs w:val="21"/>
          <w:lang w:eastAsia="tr-TR"/>
        </w:rPr>
        <w:t>congiuntivo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,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con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significati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diversi</w:t>
      </w:r>
      <w:proofErr w:type="spellEnd"/>
      <w:r w:rsidRPr="00C63591">
        <w:rPr>
          <w:rFonts w:ascii="Times New Roman" w:eastAsia="Times New Roman" w:hAnsi="Times New Roman" w:cs="Times New Roman"/>
          <w:color w:val="FF0000"/>
          <w:sz w:val="24"/>
          <w:szCs w:val="21"/>
          <w:lang w:eastAsia="tr-TR"/>
        </w:rPr>
        <w:t>:</w:t>
      </w:r>
    </w:p>
    <w:p w:rsidR="00C63591" w:rsidRPr="00C63591" w:rsidRDefault="00C63591" w:rsidP="00C635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C70A68"/>
          <w:sz w:val="24"/>
          <w:szCs w:val="21"/>
          <w:lang w:eastAsia="tr-TR"/>
        </w:rPr>
        <w:t>Ammettere</w:t>
      </w:r>
      <w:proofErr w:type="spellEnd"/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1.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riconoscere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indicativo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Ha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ammesso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la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fidanzata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lo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 xml:space="preserve">ha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lasciato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.</w:t>
      </w:r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2.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supporre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congiuntivo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Ammettendo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lui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stia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dicendo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la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verità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,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sono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ancora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troppi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lati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oscuri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nella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vicenda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.</w:t>
      </w:r>
    </w:p>
    <w:p w:rsidR="00C63591" w:rsidRPr="00C63591" w:rsidRDefault="00C63591" w:rsidP="00C635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C70A68"/>
          <w:sz w:val="24"/>
          <w:szCs w:val="21"/>
          <w:lang w:eastAsia="tr-TR"/>
        </w:rPr>
        <w:t>Capire</w:t>
      </w:r>
      <w:proofErr w:type="spellEnd"/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1.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 xml:space="preserve">rendersi </w:t>
      </w:r>
      <w:proofErr w:type="spellStart"/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conto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indicativo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Ho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capito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avevi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ragione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tu.</w:t>
      </w:r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2.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 xml:space="preserve">trovare </w:t>
      </w:r>
      <w:proofErr w:type="spellStart"/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naturale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congiuntivo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Capiamo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tu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voglia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andare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via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,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ma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ora è presto.</w:t>
      </w:r>
    </w:p>
    <w:p w:rsidR="00C63591" w:rsidRPr="00C63591" w:rsidRDefault="00C63591" w:rsidP="00C635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proofErr w:type="spellStart"/>
      <w:r w:rsidRPr="00C63591">
        <w:rPr>
          <w:rFonts w:ascii="Times New Roman" w:eastAsia="Times New Roman" w:hAnsi="Times New Roman" w:cs="Times New Roman"/>
          <w:b/>
          <w:bCs/>
          <w:color w:val="C70A68"/>
          <w:sz w:val="24"/>
          <w:szCs w:val="21"/>
          <w:lang w:eastAsia="tr-TR"/>
        </w:rPr>
        <w:t>Considerare</w:t>
      </w:r>
      <w:proofErr w:type="spellEnd"/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1.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 xml:space="preserve">tener </w:t>
      </w:r>
      <w:proofErr w:type="spellStart"/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conto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indicativo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Considera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avete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già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preso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 un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giorno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gram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libero</w:t>
      </w:r>
      <w:proofErr w:type="gram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,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non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ne avrete un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altro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.</w:t>
      </w:r>
    </w:p>
    <w:p w:rsidR="00C63591" w:rsidRPr="00C63591" w:rsidRDefault="00C63591" w:rsidP="00C63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</w:pP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2.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«</w:t>
      </w:r>
      <w:r w:rsidRPr="00C63591">
        <w:rPr>
          <w:rFonts w:ascii="Times New Roman" w:eastAsia="Times New Roman" w:hAnsi="Times New Roman" w:cs="Times New Roman"/>
          <w:color w:val="C70A68"/>
          <w:sz w:val="24"/>
          <w:szCs w:val="21"/>
          <w:lang w:eastAsia="tr-TR"/>
        </w:rPr>
        <w:t>supporre</w:t>
      </w:r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» + </w:t>
      </w:r>
      <w:proofErr w:type="spellStart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congiuntivo</w:t>
      </w:r>
      <w:proofErr w:type="spellEnd"/>
      <w:r w:rsidRPr="00C63591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1"/>
          <w:lang w:eastAsia="tr-TR"/>
        </w:rPr>
        <w:t> </w:t>
      </w:r>
      <w:r w:rsidRPr="00C63591">
        <w:rPr>
          <w:rFonts w:ascii="Times New Roman" w:eastAsia="Times New Roman" w:hAnsi="Times New Roman" w:cs="Times New Roman"/>
          <w:b/>
          <w:bCs/>
          <w:color w:val="6B6B6B"/>
          <w:sz w:val="24"/>
          <w:szCs w:val="21"/>
          <w:lang w:eastAsia="tr-TR"/>
        </w:rPr>
        <w:t> →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State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considerando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che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u w:val="single"/>
          <w:lang w:eastAsia="tr-TR"/>
        </w:rPr>
        <w:t>possano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 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tornare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prima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 xml:space="preserve"> del </w:t>
      </w:r>
      <w:proofErr w:type="spellStart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previsto</w:t>
      </w:r>
      <w:proofErr w:type="spellEnd"/>
      <w:r w:rsidRPr="00C63591">
        <w:rPr>
          <w:rFonts w:ascii="Times New Roman" w:eastAsia="Times New Roman" w:hAnsi="Times New Roman" w:cs="Times New Roman"/>
          <w:color w:val="6B6B6B"/>
          <w:sz w:val="24"/>
          <w:szCs w:val="21"/>
          <w:lang w:eastAsia="tr-TR"/>
        </w:rPr>
        <w:t>?</w:t>
      </w:r>
    </w:p>
    <w:p w:rsidR="00C63591" w:rsidRPr="00851FD8" w:rsidRDefault="00C63591" w:rsidP="00851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bookmarkStart w:id="0" w:name="_GoBack"/>
      <w:bookmarkEnd w:id="0"/>
    </w:p>
    <w:sectPr w:rsidR="00C63591" w:rsidRPr="00851F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BC" w:rsidRDefault="004738BC" w:rsidP="00F824AD">
      <w:pPr>
        <w:spacing w:after="0" w:line="240" w:lineRule="auto"/>
      </w:pPr>
      <w:r>
        <w:separator/>
      </w:r>
    </w:p>
  </w:endnote>
  <w:endnote w:type="continuationSeparator" w:id="0">
    <w:p w:rsidR="004738BC" w:rsidRDefault="004738BC" w:rsidP="00F8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8219"/>
      <w:docPartObj>
        <w:docPartGallery w:val="Page Numbers (Bottom of Page)"/>
        <w:docPartUnique/>
      </w:docPartObj>
    </w:sdtPr>
    <w:sdtContent>
      <w:p w:rsidR="00F824AD" w:rsidRDefault="00F824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24AD" w:rsidRDefault="00F824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BC" w:rsidRDefault="004738BC" w:rsidP="00F824AD">
      <w:pPr>
        <w:spacing w:after="0" w:line="240" w:lineRule="auto"/>
      </w:pPr>
      <w:r>
        <w:separator/>
      </w:r>
    </w:p>
  </w:footnote>
  <w:footnote w:type="continuationSeparator" w:id="0">
    <w:p w:rsidR="004738BC" w:rsidRDefault="004738BC" w:rsidP="00F8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007"/>
    <w:multiLevelType w:val="multilevel"/>
    <w:tmpl w:val="02E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15603"/>
    <w:multiLevelType w:val="multilevel"/>
    <w:tmpl w:val="FC8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13800"/>
    <w:multiLevelType w:val="multilevel"/>
    <w:tmpl w:val="4AB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46E07"/>
    <w:multiLevelType w:val="multilevel"/>
    <w:tmpl w:val="90D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F5353"/>
    <w:multiLevelType w:val="multilevel"/>
    <w:tmpl w:val="AB12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67A78"/>
    <w:multiLevelType w:val="multilevel"/>
    <w:tmpl w:val="200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E2278"/>
    <w:multiLevelType w:val="hybridMultilevel"/>
    <w:tmpl w:val="D834B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72E6C"/>
    <w:multiLevelType w:val="multilevel"/>
    <w:tmpl w:val="3F3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1"/>
    <w:rsid w:val="00016EFF"/>
    <w:rsid w:val="003043B6"/>
    <w:rsid w:val="004738BC"/>
    <w:rsid w:val="004809B1"/>
    <w:rsid w:val="005D71AB"/>
    <w:rsid w:val="007525E8"/>
    <w:rsid w:val="00851FD8"/>
    <w:rsid w:val="00C63591"/>
    <w:rsid w:val="00EA47C9"/>
    <w:rsid w:val="00F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62B"/>
  <w15:chartTrackingRefBased/>
  <w15:docId w15:val="{08B7E449-D930-4C23-8E05-F504794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1FD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51F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359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8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4AD"/>
  </w:style>
  <w:style w:type="paragraph" w:styleId="AltBilgi">
    <w:name w:val="footer"/>
    <w:basedOn w:val="Normal"/>
    <w:link w:val="AltBilgiChar"/>
    <w:uiPriority w:val="99"/>
    <w:unhideWhenUsed/>
    <w:rsid w:val="00F8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3</cp:revision>
  <dcterms:created xsi:type="dcterms:W3CDTF">2020-04-07T07:50:00Z</dcterms:created>
  <dcterms:modified xsi:type="dcterms:W3CDTF">2020-04-07T08:29:00Z</dcterms:modified>
</cp:coreProperties>
</file>