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MAT437 HARMONİK ANALİZ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Gülen BAŞCANBAZ TUNCA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F612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D6A02" w:rsidP="00832AEF">
            <w:pPr>
              <w:pStyle w:val="DersBilgileri"/>
              <w:rPr>
                <w:szCs w:val="16"/>
              </w:rPr>
            </w:pPr>
            <w:r>
              <w:t>Ulusal Kredi:2 AKTS:3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D6A0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12A5" w:rsidP="00C45D27">
            <w:pPr>
              <w:pStyle w:val="DersBilgileri"/>
              <w:jc w:val="left"/>
              <w:rPr>
                <w:szCs w:val="16"/>
              </w:rPr>
            </w:pPr>
            <w:r w:rsidRPr="008512A5">
              <w:rPr>
                <w:szCs w:val="16"/>
              </w:rPr>
              <w:t>Periyodik</w:t>
            </w:r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integrallenebilen</w:t>
            </w:r>
            <w:proofErr w:type="spellEnd"/>
            <w:r w:rsidRPr="008512A5">
              <w:rPr>
                <w:szCs w:val="16"/>
              </w:rPr>
              <w:t xml:space="preserve"> fonksiyonların </w:t>
            </w:r>
            <w:proofErr w:type="spellStart"/>
            <w:r>
              <w:rPr>
                <w:szCs w:val="16"/>
              </w:rPr>
              <w:t>Fourier</w:t>
            </w:r>
            <w:proofErr w:type="spellEnd"/>
            <w:r>
              <w:rPr>
                <w:szCs w:val="16"/>
              </w:rPr>
              <w:t xml:space="preserve"> serileri, </w:t>
            </w:r>
            <w:proofErr w:type="spellStart"/>
            <w:r w:rsidR="00CB07C0">
              <w:rPr>
                <w:szCs w:val="16"/>
              </w:rPr>
              <w:t>Bessel</w:t>
            </w:r>
            <w:proofErr w:type="spellEnd"/>
            <w:r w:rsidR="00CB07C0">
              <w:rPr>
                <w:szCs w:val="16"/>
              </w:rPr>
              <w:t xml:space="preserve"> eşitsizliği, </w:t>
            </w:r>
            <w:proofErr w:type="spellStart"/>
            <w:r>
              <w:rPr>
                <w:szCs w:val="16"/>
              </w:rPr>
              <w:t>Dirichlet</w:t>
            </w:r>
            <w:proofErr w:type="spellEnd"/>
            <w:r>
              <w:rPr>
                <w:szCs w:val="16"/>
              </w:rPr>
              <w:t xml:space="preserve"> çekirdeği, sürekli periyodik fonksiyonun </w:t>
            </w:r>
            <w:proofErr w:type="spellStart"/>
            <w:r>
              <w:rPr>
                <w:szCs w:val="16"/>
              </w:rPr>
              <w:t>Fourier</w:t>
            </w:r>
            <w:proofErr w:type="spellEnd"/>
            <w:r>
              <w:rPr>
                <w:szCs w:val="16"/>
              </w:rPr>
              <w:t xml:space="preserve"> serisinin </w:t>
            </w:r>
            <w:proofErr w:type="spellStart"/>
            <w:r w:rsidR="00962EAC">
              <w:rPr>
                <w:szCs w:val="16"/>
              </w:rPr>
              <w:t>ıraksaklığ</w:t>
            </w:r>
            <w:r w:rsidR="001620A4">
              <w:rPr>
                <w:szCs w:val="16"/>
              </w:rPr>
              <w:t>ı</w:t>
            </w:r>
            <w:proofErr w:type="spellEnd"/>
            <w:r w:rsidR="001620A4">
              <w:rPr>
                <w:szCs w:val="16"/>
              </w:rPr>
              <w:t xml:space="preserve"> ve serinin düzgün yakınsak olması için fonksiyonun sağlaması gereken koşullar. </w:t>
            </w:r>
            <w:proofErr w:type="gramStart"/>
            <w:r w:rsidR="001620A4">
              <w:rPr>
                <w:szCs w:val="16"/>
              </w:rPr>
              <w:t>Parçalı sürekli ve parçalı düzgün</w:t>
            </w:r>
            <w:r w:rsidR="006C05F9">
              <w:rPr>
                <w:szCs w:val="16"/>
              </w:rPr>
              <w:t xml:space="preserve"> fonksiyon</w:t>
            </w:r>
            <w:r w:rsidR="00C45D27">
              <w:rPr>
                <w:szCs w:val="16"/>
              </w:rPr>
              <w:t xml:space="preserve"> </w:t>
            </w:r>
            <w:r w:rsidR="001620A4">
              <w:rPr>
                <w:szCs w:val="16"/>
              </w:rPr>
              <w:t xml:space="preserve">sınıfları. </w:t>
            </w:r>
            <w:proofErr w:type="spellStart"/>
            <w:proofErr w:type="gramEnd"/>
            <w:r>
              <w:rPr>
                <w:szCs w:val="16"/>
              </w:rPr>
              <w:t>Fejer</w:t>
            </w:r>
            <w:proofErr w:type="spellEnd"/>
            <w:r>
              <w:rPr>
                <w:szCs w:val="16"/>
              </w:rPr>
              <w:t xml:space="preserve"> çekirdeği, sürekli periyodik fonksiyona </w:t>
            </w:r>
            <w:proofErr w:type="spellStart"/>
            <w:r>
              <w:rPr>
                <w:szCs w:val="16"/>
              </w:rPr>
              <w:t>Fejer</w:t>
            </w:r>
            <w:proofErr w:type="spellEnd"/>
            <w:r>
              <w:rPr>
                <w:szCs w:val="16"/>
              </w:rPr>
              <w:t xml:space="preserve"> operatörü ile düzgün yakınsama. </w:t>
            </w:r>
            <w:r w:rsidR="0068238F" w:rsidRPr="0068238F">
              <w:rPr>
                <w:szCs w:val="16"/>
              </w:rPr>
              <w:t xml:space="preserve">İç çarpım uzayı, </w:t>
            </w:r>
            <w:proofErr w:type="spellStart"/>
            <w:r w:rsidR="0068238F" w:rsidRPr="0068238F">
              <w:rPr>
                <w:szCs w:val="16"/>
              </w:rPr>
              <w:t>ortogona</w:t>
            </w:r>
            <w:r w:rsidR="0068238F">
              <w:rPr>
                <w:szCs w:val="16"/>
              </w:rPr>
              <w:t>llik</w:t>
            </w:r>
            <w:proofErr w:type="spellEnd"/>
            <w:r w:rsidR="0068238F">
              <w:rPr>
                <w:szCs w:val="16"/>
              </w:rPr>
              <w:t>, tamlık kavramları,</w:t>
            </w:r>
            <w:r w:rsidR="0068238F" w:rsidRPr="0068238F">
              <w:rPr>
                <w:szCs w:val="16"/>
              </w:rPr>
              <w:t xml:space="preserve"> </w:t>
            </w:r>
            <w:proofErr w:type="spellStart"/>
            <w:r w:rsidR="0068238F">
              <w:rPr>
                <w:szCs w:val="16"/>
              </w:rPr>
              <w:t>Konvolusyon</w:t>
            </w:r>
            <w:proofErr w:type="spellEnd"/>
            <w:r w:rsidR="0068238F">
              <w:rPr>
                <w:szCs w:val="16"/>
              </w:rPr>
              <w:t xml:space="preserve"> tanımı. </w:t>
            </w:r>
            <w:proofErr w:type="spellStart"/>
            <w:r w:rsidR="0068238F" w:rsidRPr="0068238F">
              <w:rPr>
                <w:szCs w:val="16"/>
              </w:rPr>
              <w:t>Fourier</w:t>
            </w:r>
            <w:proofErr w:type="spellEnd"/>
            <w:r w:rsidR="0068238F" w:rsidRPr="0068238F">
              <w:rPr>
                <w:szCs w:val="16"/>
              </w:rPr>
              <w:t xml:space="preserve"> dönüşümleri</w:t>
            </w:r>
            <w:r w:rsidR="0068238F">
              <w:rPr>
                <w:szCs w:val="16"/>
              </w:rPr>
              <w:t>.</w:t>
            </w:r>
            <w:r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45D27" w:rsidP="001B153F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Periyodik </w:t>
            </w:r>
            <w:proofErr w:type="spellStart"/>
            <w:r>
              <w:rPr>
                <w:szCs w:val="16"/>
              </w:rPr>
              <w:t>integrallenebilen</w:t>
            </w:r>
            <w:proofErr w:type="spellEnd"/>
            <w:r>
              <w:rPr>
                <w:szCs w:val="16"/>
              </w:rPr>
              <w:t xml:space="preserve"> fonksiyonların </w:t>
            </w:r>
            <w:proofErr w:type="spellStart"/>
            <w:r w:rsidR="00CB07C0">
              <w:rPr>
                <w:szCs w:val="16"/>
              </w:rPr>
              <w:t>Fourier</w:t>
            </w:r>
            <w:proofErr w:type="spellEnd"/>
            <w:r w:rsidR="00CB07C0">
              <w:rPr>
                <w:szCs w:val="16"/>
              </w:rPr>
              <w:t xml:space="preserve"> serileri </w:t>
            </w:r>
            <w:r>
              <w:rPr>
                <w:szCs w:val="16"/>
              </w:rPr>
              <w:t>ile ifade edilmesi, yakınsaklık koşullarının incelenmesi</w:t>
            </w:r>
            <w:r w:rsidR="001B153F">
              <w:rPr>
                <w:szCs w:val="16"/>
              </w:rPr>
              <w:t xml:space="preserve"> ve </w:t>
            </w:r>
            <w:proofErr w:type="spellStart"/>
            <w:r w:rsidR="001B153F">
              <w:rPr>
                <w:szCs w:val="16"/>
              </w:rPr>
              <w:t>konvolusyon</w:t>
            </w:r>
            <w:proofErr w:type="spellEnd"/>
            <w:r w:rsidR="001B153F">
              <w:rPr>
                <w:szCs w:val="16"/>
              </w:rPr>
              <w:t xml:space="preserve"> operatörler ile periyodik sürekli fonksiyonlar uzayında düzgün yakınsamanın öğrenilmesi amaçlanmaktadır.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9400C" w:rsidP="00C45D27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940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E50CAD" w:rsidRDefault="0053686E" w:rsidP="0053686E">
            <w:pPr>
              <w:pStyle w:val="Kaynakca"/>
              <w:numPr>
                <w:ilvl w:val="0"/>
                <w:numId w:val="3"/>
              </w:numPr>
              <w:rPr>
                <w:rFonts w:ascii="Times New Roman" w:hAnsi="Times New Roman"/>
                <w:szCs w:val="16"/>
                <w:lang w:val="tr-TR"/>
              </w:rPr>
            </w:pPr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G.B.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Folland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,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Fourier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Analysis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and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its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Applications,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Brooks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>/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Cole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Publishing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Company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>, California, 1992.</w:t>
            </w:r>
          </w:p>
          <w:p w:rsidR="00E50CAD" w:rsidRPr="00E50CAD" w:rsidRDefault="00E50CAD" w:rsidP="0053686E">
            <w:pPr>
              <w:pStyle w:val="Kaynakca"/>
              <w:numPr>
                <w:ilvl w:val="0"/>
                <w:numId w:val="3"/>
              </w:numPr>
              <w:rPr>
                <w:rFonts w:ascii="Times New Roman" w:hAnsi="Times New Roman"/>
                <w:i/>
                <w:szCs w:val="16"/>
                <w:lang w:val="tr-TR"/>
              </w:rPr>
            </w:pPr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P.L.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Butzer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,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R.J.Nessel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,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Fourier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Analysis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and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Approximation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,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Birkh</w:t>
            </w:r>
            <w:proofErr w:type="spellEnd"/>
            <m:oMath>
              <m:acc>
                <m:accPr>
                  <m:chr m:val="̈"/>
                  <m:ctrlPr>
                    <w:rPr>
                      <w:rFonts w:ascii="Cambria Math" w:hAnsi="Cambria Math"/>
                      <w:szCs w:val="16"/>
                      <w:lang w:val="tr-TR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16"/>
                      <w:lang w:val="tr-TR"/>
                    </w:rPr>
                    <m:t>a</m:t>
                  </m:r>
                </m:e>
              </m:acc>
            </m:oMath>
            <w:r w:rsidRPr="00E50CAD">
              <w:rPr>
                <w:rFonts w:ascii="Times New Roman" w:hAnsi="Times New Roman"/>
                <w:szCs w:val="16"/>
                <w:lang w:val="tr-TR"/>
              </w:rPr>
              <w:t>user Verlag Basel and Stutgard, 1971</w:t>
            </w:r>
            <w:r w:rsidRPr="00E50CAD">
              <w:rPr>
                <w:rFonts w:ascii="Times New Roman" w:hAnsi="Times New Roman"/>
                <w:i/>
                <w:szCs w:val="16"/>
                <w:lang w:val="tr-TR"/>
              </w:rPr>
              <w:t>.</w:t>
            </w:r>
          </w:p>
          <w:p w:rsidR="0053686E" w:rsidRPr="001A2552" w:rsidRDefault="005B3BAE" w:rsidP="005B3BAE">
            <w:pPr>
              <w:pStyle w:val="Kaynakca"/>
              <w:numPr>
                <w:ilvl w:val="0"/>
                <w:numId w:val="3"/>
              </w:numPr>
              <w:rPr>
                <w:szCs w:val="16"/>
                <w:lang w:val="tr-TR"/>
              </w:rPr>
            </w:pPr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A.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Deitmar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, A First Course in </w:t>
            </w:r>
            <w:proofErr w:type="spellStart"/>
            <w:r w:rsidRPr="00E50CAD">
              <w:rPr>
                <w:rFonts w:ascii="Times New Roman" w:hAnsi="Times New Roman"/>
                <w:szCs w:val="16"/>
                <w:lang w:val="tr-TR"/>
              </w:rPr>
              <w:t>Harmonic</w:t>
            </w:r>
            <w:proofErr w:type="spellEnd"/>
            <w:r w:rsidRPr="00E50CAD">
              <w:rPr>
                <w:rFonts w:ascii="Times New Roman" w:hAnsi="Times New Roman"/>
                <w:szCs w:val="16"/>
                <w:lang w:val="tr-TR"/>
              </w:rPr>
              <w:t xml:space="preserve"> Analysis, </w:t>
            </w:r>
            <w:r w:rsidRPr="00E50CAD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Springer-</w:t>
            </w:r>
            <w:proofErr w:type="spellStart"/>
            <w:r w:rsidRPr="00E50CAD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Verlag</w:t>
            </w:r>
            <w:proofErr w:type="spellEnd"/>
            <w:r w:rsidRPr="00E50CAD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 xml:space="preserve"> New York, </w:t>
            </w:r>
            <w:proofErr w:type="spellStart"/>
            <w:r w:rsidRPr="00E50CAD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Inc</w:t>
            </w:r>
            <w:proofErr w:type="spellEnd"/>
            <w:r w:rsidRPr="00E50CAD">
              <w:rPr>
                <w:rFonts w:ascii="Times New Roman" w:eastAsiaTheme="minorHAnsi" w:hAnsi="Times New Roman"/>
                <w:sz w:val="15"/>
                <w:szCs w:val="15"/>
                <w:lang w:eastAsia="en-US"/>
              </w:rPr>
              <w:t>, 2002.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t>Ulusal Kredi:2 AKTS:3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FB4D7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50CA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448BE"/>
    <w:multiLevelType w:val="hybridMultilevel"/>
    <w:tmpl w:val="C8C4B6D8"/>
    <w:lvl w:ilvl="0" w:tplc="15E07D14">
      <w:start w:val="1"/>
      <w:numFmt w:val="decimal"/>
      <w:lvlText w:val="%1)"/>
      <w:lvlJc w:val="left"/>
      <w:pPr>
        <w:ind w:left="8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>
    <w:nsid w:val="629007B8"/>
    <w:multiLevelType w:val="hybridMultilevel"/>
    <w:tmpl w:val="01CE8AA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0076E"/>
    <w:multiLevelType w:val="hybridMultilevel"/>
    <w:tmpl w:val="913C116E"/>
    <w:lvl w:ilvl="0" w:tplc="CD4438C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20A4"/>
    <w:rsid w:val="001B153F"/>
    <w:rsid w:val="0053686E"/>
    <w:rsid w:val="005B3BAE"/>
    <w:rsid w:val="0068238F"/>
    <w:rsid w:val="006C05F9"/>
    <w:rsid w:val="006D6A02"/>
    <w:rsid w:val="00832BE3"/>
    <w:rsid w:val="008512A5"/>
    <w:rsid w:val="0089400C"/>
    <w:rsid w:val="00962EAC"/>
    <w:rsid w:val="00BC32DD"/>
    <w:rsid w:val="00C45D27"/>
    <w:rsid w:val="00CB07C0"/>
    <w:rsid w:val="00E50CAD"/>
    <w:rsid w:val="00FB4D7C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E50CA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C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CAD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YerTutucuMetni">
    <w:name w:val="Placeholder Text"/>
    <w:basedOn w:val="VarsaylanParagrafYazTipi"/>
    <w:uiPriority w:val="99"/>
    <w:semiHidden/>
    <w:rsid w:val="00E50CAD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0C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CAD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g.başcan</cp:lastModifiedBy>
  <cp:revision>17</cp:revision>
  <dcterms:created xsi:type="dcterms:W3CDTF">2017-02-03T08:50:00Z</dcterms:created>
  <dcterms:modified xsi:type="dcterms:W3CDTF">2017-09-19T06:02:00Z</dcterms:modified>
</cp:coreProperties>
</file>