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257" w:rsidRPr="00B24257" w:rsidRDefault="00B24257" w:rsidP="00B24257">
      <w:pPr>
        <w:spacing w:line="480" w:lineRule="auto"/>
        <w:jc w:val="both"/>
        <w:rPr>
          <w:rFonts w:ascii="Batang" w:eastAsia="Batang" w:hAnsi="Batang"/>
          <w:sz w:val="28"/>
          <w:szCs w:val="28"/>
        </w:rPr>
      </w:pPr>
      <w:r w:rsidRPr="00B24257">
        <w:rPr>
          <w:rFonts w:ascii="Batang" w:eastAsia="Batang" w:hAnsi="Batang"/>
          <w:sz w:val="28"/>
          <w:szCs w:val="28"/>
        </w:rPr>
        <w:t xml:space="preserve">Güzel Sanatlar </w:t>
      </w:r>
    </w:p>
    <w:p w:rsidR="00EF123C" w:rsidRPr="00B24257" w:rsidRDefault="00B24257" w:rsidP="00B24257">
      <w:pPr>
        <w:spacing w:line="480" w:lineRule="auto"/>
        <w:jc w:val="both"/>
        <w:rPr>
          <w:rFonts w:ascii="Batang" w:eastAsia="Batang" w:hAnsi="Batang"/>
          <w:sz w:val="28"/>
          <w:szCs w:val="28"/>
        </w:rPr>
      </w:pPr>
      <w:r w:rsidRPr="00B24257">
        <w:rPr>
          <w:rFonts w:ascii="Batang" w:eastAsia="Batang" w:hAnsi="Batang"/>
          <w:sz w:val="28"/>
          <w:szCs w:val="28"/>
        </w:rPr>
        <w:t xml:space="preserve">İnsanlar Kore Yarımadası’nda </w:t>
      </w:r>
      <w:proofErr w:type="spellStart"/>
      <w:r w:rsidRPr="00B24257">
        <w:rPr>
          <w:rFonts w:ascii="Batang" w:eastAsia="Batang" w:hAnsi="Batang"/>
          <w:sz w:val="28"/>
          <w:szCs w:val="28"/>
        </w:rPr>
        <w:t>Paleolitik</w:t>
      </w:r>
      <w:proofErr w:type="spellEnd"/>
      <w:r w:rsidRPr="00B24257">
        <w:rPr>
          <w:rFonts w:ascii="Batang" w:eastAsia="Batang" w:hAnsi="Batang"/>
          <w:sz w:val="28"/>
          <w:szCs w:val="28"/>
        </w:rPr>
        <w:t xml:space="preserve"> Çağ’da yaşamaya başlamış olmasına rağmen, mevcut kalıntılar güzel sanatların kökeninin Neolitik Çağ 6000-1000</w:t>
      </w:r>
      <w:proofErr w:type="gramStart"/>
      <w:r w:rsidRPr="00B24257">
        <w:rPr>
          <w:rFonts w:ascii="Batang" w:eastAsia="Batang" w:hAnsi="Batang"/>
          <w:sz w:val="28"/>
          <w:szCs w:val="28"/>
        </w:rPr>
        <w:t>)</w:t>
      </w:r>
      <w:proofErr w:type="gramEnd"/>
      <w:r w:rsidRPr="00B24257">
        <w:rPr>
          <w:rFonts w:ascii="Batang" w:eastAsia="Batang" w:hAnsi="Batang"/>
          <w:sz w:val="28"/>
          <w:szCs w:val="28"/>
        </w:rPr>
        <w:t xml:space="preserve">’a dayandığını gösterir. Güneydoğu sahil şeridindeki </w:t>
      </w:r>
      <w:proofErr w:type="spellStart"/>
      <w:r w:rsidRPr="00B24257">
        <w:rPr>
          <w:rFonts w:ascii="Batang" w:eastAsia="Batang" w:hAnsi="Batang"/>
          <w:sz w:val="28"/>
          <w:szCs w:val="28"/>
        </w:rPr>
        <w:t>Ulsan’da</w:t>
      </w:r>
      <w:proofErr w:type="spellEnd"/>
      <w:r w:rsidRPr="00B24257">
        <w:rPr>
          <w:rFonts w:ascii="Batang" w:eastAsia="Batang" w:hAnsi="Batang"/>
          <w:sz w:val="28"/>
          <w:szCs w:val="28"/>
        </w:rPr>
        <w:t xml:space="preserve"> bulunan Ban-</w:t>
      </w:r>
      <w:proofErr w:type="spellStart"/>
      <w:r w:rsidRPr="00B24257">
        <w:rPr>
          <w:rFonts w:ascii="Batang" w:eastAsia="Batang" w:hAnsi="Batang"/>
          <w:sz w:val="28"/>
          <w:szCs w:val="28"/>
        </w:rPr>
        <w:t>gude</w:t>
      </w:r>
      <w:proofErr w:type="spellEnd"/>
      <w:r w:rsidRPr="00B24257">
        <w:rPr>
          <w:rFonts w:ascii="Batang" w:eastAsia="Batang" w:hAnsi="Batang"/>
          <w:sz w:val="28"/>
          <w:szCs w:val="28"/>
        </w:rPr>
        <w:t xml:space="preserve"> isimli nehir kayalıklarındaki oymalar, tarih öncesi dönemden hayvanlar ve kayda değer sanatlarla ilgili canlı tanımlamalara sahiptir. Bu çağın estetik algısı tarak ve günlük kullanım için yapılmış patlıcan motifli çanak çömleklerde de bulunabilir. Tunç Devri (M.Ö 1000- 300)’</w:t>
      </w:r>
      <w:proofErr w:type="spellStart"/>
      <w:r w:rsidRPr="00B24257">
        <w:rPr>
          <w:rFonts w:ascii="Batang" w:eastAsia="Batang" w:hAnsi="Batang"/>
          <w:sz w:val="28"/>
          <w:szCs w:val="28"/>
        </w:rPr>
        <w:t>nde</w:t>
      </w:r>
      <w:proofErr w:type="spellEnd"/>
      <w:r w:rsidRPr="00B24257">
        <w:rPr>
          <w:rFonts w:ascii="Batang" w:eastAsia="Batang" w:hAnsi="Batang"/>
          <w:sz w:val="28"/>
          <w:szCs w:val="28"/>
        </w:rPr>
        <w:t xml:space="preserve"> aynalar, çanlar ve kolyeler olmak üzere çeşitli bronz nesneler üretilmiştir. Çoğu otoriteyi gösterme ya da dini amaçlıdır ve saygıyla </w:t>
      </w:r>
      <w:proofErr w:type="spellStart"/>
      <w:r w:rsidRPr="00B24257">
        <w:rPr>
          <w:rFonts w:ascii="Batang" w:eastAsia="Batang" w:hAnsi="Batang"/>
          <w:sz w:val="28"/>
          <w:szCs w:val="28"/>
        </w:rPr>
        <w:t>bereber</w:t>
      </w:r>
      <w:proofErr w:type="spellEnd"/>
      <w:r w:rsidRPr="00B24257">
        <w:rPr>
          <w:rFonts w:ascii="Batang" w:eastAsia="Batang" w:hAnsi="Batang"/>
          <w:sz w:val="28"/>
          <w:szCs w:val="28"/>
        </w:rPr>
        <w:t xml:space="preserve"> korkuyu da vermek için tasarlanmıştır. Üç Krallık dönemi boyunca, </w:t>
      </w:r>
      <w:proofErr w:type="spellStart"/>
      <w:r w:rsidRPr="00B24257">
        <w:rPr>
          <w:rFonts w:ascii="Batang" w:eastAsia="Batang" w:hAnsi="Batang"/>
          <w:sz w:val="28"/>
          <w:szCs w:val="28"/>
        </w:rPr>
        <w:t>Goguryeo</w:t>
      </w:r>
      <w:proofErr w:type="spellEnd"/>
      <w:r w:rsidRPr="00B24257">
        <w:rPr>
          <w:rFonts w:ascii="Batang" w:eastAsia="Batang" w:hAnsi="Batang"/>
          <w:sz w:val="28"/>
          <w:szCs w:val="28"/>
        </w:rPr>
        <w:t xml:space="preserve"> (M.Ö 37- M.S 668), </w:t>
      </w:r>
      <w:proofErr w:type="spellStart"/>
      <w:r w:rsidRPr="00B24257">
        <w:rPr>
          <w:rFonts w:ascii="Batang" w:eastAsia="Batang" w:hAnsi="Batang"/>
          <w:sz w:val="28"/>
          <w:szCs w:val="28"/>
        </w:rPr>
        <w:t>Baekje</w:t>
      </w:r>
      <w:proofErr w:type="spellEnd"/>
      <w:r w:rsidRPr="00B24257">
        <w:rPr>
          <w:rFonts w:ascii="Batang" w:eastAsia="Batang" w:hAnsi="Batang"/>
          <w:sz w:val="28"/>
          <w:szCs w:val="28"/>
        </w:rPr>
        <w:t xml:space="preserve"> (M.Ö 18-M.S 660) ve </w:t>
      </w:r>
      <w:proofErr w:type="spellStart"/>
      <w:r w:rsidRPr="00B24257">
        <w:rPr>
          <w:rFonts w:ascii="Batang" w:eastAsia="Batang" w:hAnsi="Batang"/>
          <w:sz w:val="28"/>
          <w:szCs w:val="28"/>
        </w:rPr>
        <w:t>Silla</w:t>
      </w:r>
      <w:proofErr w:type="spellEnd"/>
      <w:r w:rsidRPr="00B24257">
        <w:rPr>
          <w:rFonts w:ascii="Batang" w:eastAsia="Batang" w:hAnsi="Batang"/>
          <w:sz w:val="28"/>
          <w:szCs w:val="28"/>
        </w:rPr>
        <w:t xml:space="preserve"> (M.Ö 57-M.S 935) krallıklarının </w:t>
      </w:r>
      <w:proofErr w:type="spellStart"/>
      <w:r w:rsidRPr="00B24257">
        <w:rPr>
          <w:rFonts w:ascii="Batang" w:eastAsia="Batang" w:hAnsi="Batang"/>
          <w:sz w:val="28"/>
          <w:szCs w:val="28"/>
        </w:rPr>
        <w:t>herbiri</w:t>
      </w:r>
      <w:proofErr w:type="spellEnd"/>
      <w:r w:rsidRPr="00B24257">
        <w:rPr>
          <w:rFonts w:ascii="Batang" w:eastAsia="Batang" w:hAnsi="Batang"/>
          <w:sz w:val="28"/>
          <w:szCs w:val="28"/>
        </w:rPr>
        <w:t xml:space="preserve">, kendi coğrafi, politik ve sosyal durumlarına göre farklı güzel sanatlar geliştirmiştir. </w:t>
      </w:r>
      <w:proofErr w:type="spellStart"/>
      <w:r w:rsidRPr="00B24257">
        <w:rPr>
          <w:rFonts w:ascii="Batang" w:eastAsia="Batang" w:hAnsi="Batang"/>
          <w:sz w:val="28"/>
          <w:szCs w:val="28"/>
        </w:rPr>
        <w:t>Goguryeo</w:t>
      </w:r>
      <w:proofErr w:type="spellEnd"/>
      <w:r w:rsidRPr="00B24257">
        <w:rPr>
          <w:rFonts w:ascii="Batang" w:eastAsia="Batang" w:hAnsi="Batang"/>
          <w:sz w:val="28"/>
          <w:szCs w:val="28"/>
        </w:rPr>
        <w:t xml:space="preserve"> mezarlarındaki duvar resimleri en çok </w:t>
      </w:r>
      <w:proofErr w:type="spellStart"/>
      <w:r w:rsidRPr="00B24257">
        <w:rPr>
          <w:rFonts w:ascii="Batang" w:eastAsia="Batang" w:hAnsi="Batang"/>
          <w:sz w:val="28"/>
          <w:szCs w:val="28"/>
        </w:rPr>
        <w:t>Mançurya</w:t>
      </w:r>
      <w:proofErr w:type="spellEnd"/>
      <w:r w:rsidRPr="00B24257">
        <w:rPr>
          <w:rFonts w:ascii="Batang" w:eastAsia="Batang" w:hAnsi="Batang"/>
          <w:sz w:val="28"/>
          <w:szCs w:val="28"/>
        </w:rPr>
        <w:t xml:space="preserve"> ve </w:t>
      </w:r>
      <w:proofErr w:type="spellStart"/>
      <w:r w:rsidRPr="00B24257">
        <w:rPr>
          <w:rFonts w:ascii="Batang" w:eastAsia="Batang" w:hAnsi="Batang"/>
          <w:sz w:val="28"/>
          <w:szCs w:val="28"/>
        </w:rPr>
        <w:t>Pyongyang’daki</w:t>
      </w:r>
      <w:proofErr w:type="spellEnd"/>
      <w:r w:rsidRPr="00B24257">
        <w:rPr>
          <w:rFonts w:ascii="Batang" w:eastAsia="Batang" w:hAnsi="Batang"/>
          <w:sz w:val="28"/>
          <w:szCs w:val="28"/>
        </w:rPr>
        <w:t xml:space="preserve"> </w:t>
      </w:r>
      <w:proofErr w:type="spellStart"/>
      <w:r w:rsidRPr="00B24257">
        <w:rPr>
          <w:rFonts w:ascii="Batang" w:eastAsia="Batang" w:hAnsi="Batang"/>
          <w:sz w:val="28"/>
          <w:szCs w:val="28"/>
        </w:rPr>
        <w:t>Ji’an’da</w:t>
      </w:r>
      <w:proofErr w:type="spellEnd"/>
      <w:r w:rsidRPr="00B24257">
        <w:rPr>
          <w:rFonts w:ascii="Batang" w:eastAsia="Batang" w:hAnsi="Batang"/>
          <w:sz w:val="28"/>
          <w:szCs w:val="28"/>
        </w:rPr>
        <w:t xml:space="preserve"> bulunmuştur ve bu krallığın sanat anlayışını gözler önüne sermektedir. Gömme odaların dört duvarı ve tavanında bulunan resimlerdeki yüz figürleri harikulade </w:t>
      </w:r>
      <w:r w:rsidRPr="00B24257">
        <w:rPr>
          <w:rFonts w:ascii="Batang" w:eastAsia="Batang" w:hAnsi="Batang"/>
          <w:sz w:val="28"/>
          <w:szCs w:val="28"/>
        </w:rPr>
        <w:lastRenderedPageBreak/>
        <w:t xml:space="preserve">renkler, enerjik ve dinamik hareketlerle tarif edilmiştir. Dünya üzerindeki yaşam ve sonraki yaşamla ilgili fikirler resmedilmiştir. </w:t>
      </w:r>
      <w:proofErr w:type="spellStart"/>
      <w:r w:rsidRPr="00B24257">
        <w:rPr>
          <w:rFonts w:ascii="Batang" w:eastAsia="Batang" w:hAnsi="Batang"/>
          <w:sz w:val="28"/>
          <w:szCs w:val="28"/>
        </w:rPr>
        <w:t>Baekje</w:t>
      </w:r>
      <w:proofErr w:type="spellEnd"/>
      <w:r w:rsidRPr="00B24257">
        <w:rPr>
          <w:rFonts w:ascii="Batang" w:eastAsia="Batang" w:hAnsi="Batang"/>
          <w:sz w:val="28"/>
          <w:szCs w:val="28"/>
        </w:rPr>
        <w:t xml:space="preserve"> sanatı en iyi, yumuşak yüzey işlemeleri ve </w:t>
      </w:r>
      <w:proofErr w:type="spellStart"/>
      <w:r w:rsidRPr="00B24257">
        <w:rPr>
          <w:rFonts w:ascii="Batang" w:eastAsia="Batang" w:hAnsi="Batang"/>
          <w:sz w:val="28"/>
          <w:szCs w:val="28"/>
        </w:rPr>
        <w:t>Sosan’da</w:t>
      </w:r>
      <w:proofErr w:type="spellEnd"/>
      <w:r w:rsidRPr="00B24257">
        <w:rPr>
          <w:rFonts w:ascii="Batang" w:eastAsia="Batang" w:hAnsi="Batang"/>
          <w:sz w:val="28"/>
          <w:szCs w:val="28"/>
        </w:rPr>
        <w:t xml:space="preserve"> bir tepenin yamacına yontulmuş Budist üçlü oyma takımında görüldüğü gibi yüzdeki gülümsemelerle karakterize edilmiştir. Arkeologların </w:t>
      </w:r>
      <w:proofErr w:type="spellStart"/>
      <w:r w:rsidRPr="00B24257">
        <w:rPr>
          <w:rFonts w:ascii="Batang" w:eastAsia="Batang" w:hAnsi="Batang"/>
          <w:sz w:val="28"/>
          <w:szCs w:val="28"/>
        </w:rPr>
        <w:t>Silla</w:t>
      </w:r>
      <w:proofErr w:type="spellEnd"/>
      <w:r w:rsidRPr="00B24257">
        <w:rPr>
          <w:rFonts w:ascii="Batang" w:eastAsia="Batang" w:hAnsi="Batang"/>
          <w:sz w:val="28"/>
          <w:szCs w:val="28"/>
        </w:rPr>
        <w:t xml:space="preserve"> mezarlarında n ortaya çıkardıkları taçlar, küpeler, kolyeler ve kemerlerden oluşan altın aksesuarlar koleksiyonu, otoritenin gözle görünür bir anlatımı niteliğindedir. Altın iplik ve altın granüller mezarlarda, bu krallığın yüksek sanat kabiliyetine tanıklık eden görkemli aksesuarlarla birlikte bulundu. Üç Krallık dönemi süresinde, </w:t>
      </w:r>
      <w:proofErr w:type="spellStart"/>
      <w:r w:rsidRPr="00B24257">
        <w:rPr>
          <w:rFonts w:ascii="Batang" w:eastAsia="Batang" w:hAnsi="Batang"/>
          <w:sz w:val="28"/>
          <w:szCs w:val="28"/>
        </w:rPr>
        <w:t>Budizmin</w:t>
      </w:r>
      <w:proofErr w:type="spellEnd"/>
      <w:r w:rsidRPr="00B24257">
        <w:rPr>
          <w:rFonts w:ascii="Batang" w:eastAsia="Batang" w:hAnsi="Batang"/>
          <w:sz w:val="28"/>
          <w:szCs w:val="28"/>
        </w:rPr>
        <w:t xml:space="preserve"> resmi olarak tanınması Budist heykellerin yapılmasına öncülük etmiştir. Bunun en büyük örneği parmakları yanağına değen ve düşünen </w:t>
      </w:r>
      <w:proofErr w:type="spellStart"/>
      <w:r w:rsidRPr="00B24257">
        <w:rPr>
          <w:rFonts w:ascii="Batang" w:eastAsia="Batang" w:hAnsi="Batang"/>
          <w:sz w:val="28"/>
          <w:szCs w:val="28"/>
        </w:rPr>
        <w:t>Maitreya</w:t>
      </w:r>
      <w:proofErr w:type="spellEnd"/>
      <w:r w:rsidRPr="00B24257">
        <w:rPr>
          <w:rFonts w:ascii="Batang" w:eastAsia="Batang" w:hAnsi="Batang"/>
          <w:sz w:val="28"/>
          <w:szCs w:val="28"/>
        </w:rPr>
        <w:t xml:space="preserve"> (Geleceğin </w:t>
      </w:r>
      <w:proofErr w:type="spellStart"/>
      <w:r w:rsidRPr="00B24257">
        <w:rPr>
          <w:rFonts w:ascii="Batang" w:eastAsia="Batang" w:hAnsi="Batang"/>
          <w:sz w:val="28"/>
          <w:szCs w:val="28"/>
        </w:rPr>
        <w:t>Budası</w:t>
      </w:r>
      <w:proofErr w:type="spellEnd"/>
      <w:r w:rsidRPr="00B24257">
        <w:rPr>
          <w:rFonts w:ascii="Batang" w:eastAsia="Batang" w:hAnsi="Batang"/>
          <w:sz w:val="28"/>
          <w:szCs w:val="28"/>
        </w:rPr>
        <w:t>)’</w:t>
      </w:r>
      <w:proofErr w:type="gramStart"/>
      <w:r w:rsidRPr="00B24257">
        <w:rPr>
          <w:rFonts w:ascii="Batang" w:eastAsia="Batang" w:hAnsi="Batang"/>
          <w:sz w:val="28"/>
          <w:szCs w:val="28"/>
        </w:rPr>
        <w:t>dır</w:t>
      </w:r>
      <w:proofErr w:type="gramEnd"/>
    </w:p>
    <w:p w:rsidR="00DB6497" w:rsidRPr="001E7599" w:rsidRDefault="00B24257" w:rsidP="00DB6497">
      <w:pPr>
        <w:spacing w:line="480" w:lineRule="auto"/>
        <w:jc w:val="both"/>
        <w:rPr>
          <w:rFonts w:ascii="Batang" w:eastAsia="Batang" w:hAnsi="Batang"/>
          <w:sz w:val="28"/>
          <w:szCs w:val="28"/>
        </w:rPr>
      </w:pPr>
      <w:r w:rsidRPr="00B24257">
        <w:rPr>
          <w:rFonts w:ascii="Batang" w:eastAsia="Batang" w:hAnsi="Batang"/>
          <w:sz w:val="28"/>
          <w:szCs w:val="28"/>
        </w:rPr>
        <w:t xml:space="preserve">Birleşik </w:t>
      </w:r>
      <w:proofErr w:type="spellStart"/>
      <w:r w:rsidRPr="00B24257">
        <w:rPr>
          <w:rFonts w:ascii="Batang" w:eastAsia="Batang" w:hAnsi="Batang"/>
          <w:sz w:val="28"/>
          <w:szCs w:val="28"/>
        </w:rPr>
        <w:t>Silla</w:t>
      </w:r>
      <w:proofErr w:type="spellEnd"/>
      <w:r w:rsidRPr="00B24257">
        <w:rPr>
          <w:rFonts w:ascii="Batang" w:eastAsia="Batang" w:hAnsi="Batang"/>
          <w:sz w:val="28"/>
          <w:szCs w:val="28"/>
        </w:rPr>
        <w:t xml:space="preserve"> (676-935), Çin’in </w:t>
      </w:r>
      <w:proofErr w:type="spellStart"/>
      <w:r w:rsidRPr="00B24257">
        <w:rPr>
          <w:rFonts w:ascii="Batang" w:eastAsia="Batang" w:hAnsi="Batang"/>
          <w:sz w:val="28"/>
          <w:szCs w:val="28"/>
        </w:rPr>
        <w:t>Tang</w:t>
      </w:r>
      <w:proofErr w:type="spellEnd"/>
      <w:r w:rsidRPr="00B24257">
        <w:rPr>
          <w:rFonts w:ascii="Batang" w:eastAsia="Batang" w:hAnsi="Batang"/>
          <w:sz w:val="28"/>
          <w:szCs w:val="28"/>
        </w:rPr>
        <w:t xml:space="preserve"> Hanedanı (618-907) ile yaptığı değiş tokuşlarla güçlü bir uluslararası tat doğuran cilalı sanat kültürünü geliştirdi. Yine de Budizm, </w:t>
      </w:r>
      <w:proofErr w:type="spellStart"/>
      <w:r w:rsidRPr="00B24257">
        <w:rPr>
          <w:rFonts w:ascii="Batang" w:eastAsia="Batang" w:hAnsi="Batang"/>
          <w:sz w:val="28"/>
          <w:szCs w:val="28"/>
        </w:rPr>
        <w:t>Silla’nın</w:t>
      </w:r>
      <w:proofErr w:type="spellEnd"/>
      <w:r w:rsidRPr="00B24257">
        <w:rPr>
          <w:rFonts w:ascii="Batang" w:eastAsia="Batang" w:hAnsi="Batang"/>
          <w:sz w:val="28"/>
          <w:szCs w:val="28"/>
        </w:rPr>
        <w:t xml:space="preserve"> kültürel gelişiminin arkasındaki </w:t>
      </w:r>
      <w:proofErr w:type="spellStart"/>
      <w:r w:rsidRPr="00B24257">
        <w:rPr>
          <w:rFonts w:ascii="Batang" w:eastAsia="Batang" w:hAnsi="Batang"/>
          <w:sz w:val="28"/>
          <w:szCs w:val="28"/>
        </w:rPr>
        <w:t>yöneticigüç</w:t>
      </w:r>
      <w:proofErr w:type="spellEnd"/>
      <w:r w:rsidRPr="00B24257">
        <w:rPr>
          <w:rFonts w:ascii="Batang" w:eastAsia="Batang" w:hAnsi="Batang"/>
          <w:sz w:val="28"/>
          <w:szCs w:val="28"/>
        </w:rPr>
        <w:t xml:space="preserve"> olmuştur. Birleşik </w:t>
      </w:r>
      <w:proofErr w:type="spellStart"/>
      <w:r w:rsidRPr="00B24257">
        <w:rPr>
          <w:rFonts w:ascii="Batang" w:eastAsia="Batang" w:hAnsi="Batang"/>
          <w:sz w:val="28"/>
          <w:szCs w:val="28"/>
        </w:rPr>
        <w:t>Silla</w:t>
      </w:r>
      <w:proofErr w:type="spellEnd"/>
      <w:r w:rsidRPr="00B24257">
        <w:rPr>
          <w:rFonts w:ascii="Batang" w:eastAsia="Batang" w:hAnsi="Batang"/>
          <w:sz w:val="28"/>
          <w:szCs w:val="28"/>
        </w:rPr>
        <w:t xml:space="preserve"> güzel sanatlarının en mükemmel örneği olan </w:t>
      </w:r>
      <w:proofErr w:type="spellStart"/>
      <w:r w:rsidRPr="00B24257">
        <w:rPr>
          <w:rFonts w:ascii="Batang" w:eastAsia="Batang" w:hAnsi="Batang"/>
          <w:sz w:val="28"/>
          <w:szCs w:val="28"/>
        </w:rPr>
        <w:t>Seokguram</w:t>
      </w:r>
      <w:proofErr w:type="spellEnd"/>
      <w:r w:rsidRPr="00B24257">
        <w:rPr>
          <w:rFonts w:ascii="Batang" w:eastAsia="Batang" w:hAnsi="Batang"/>
          <w:sz w:val="28"/>
          <w:szCs w:val="28"/>
        </w:rPr>
        <w:t xml:space="preserve"> Mağarası; muhteşem figürler, gerçekçi ifadeler ve benzersiz özelliği </w:t>
      </w:r>
      <w:r w:rsidRPr="00B24257">
        <w:rPr>
          <w:rFonts w:ascii="Batang" w:eastAsia="Batang" w:hAnsi="Batang"/>
          <w:sz w:val="28"/>
          <w:szCs w:val="28"/>
        </w:rPr>
        <w:lastRenderedPageBreak/>
        <w:t xml:space="preserve">bakımından rakipsiz bir başyapıttır. Buna ek olarak </w:t>
      </w:r>
      <w:proofErr w:type="spellStart"/>
      <w:r w:rsidRPr="00B24257">
        <w:rPr>
          <w:rFonts w:ascii="Batang" w:eastAsia="Batang" w:hAnsi="Batang"/>
          <w:sz w:val="28"/>
          <w:szCs w:val="28"/>
        </w:rPr>
        <w:t>Silla</w:t>
      </w:r>
      <w:proofErr w:type="spellEnd"/>
      <w:r w:rsidRPr="00B24257">
        <w:rPr>
          <w:rFonts w:ascii="Batang" w:eastAsia="Batang" w:hAnsi="Batang"/>
          <w:sz w:val="28"/>
          <w:szCs w:val="28"/>
        </w:rPr>
        <w:t xml:space="preserve"> sanatçıları tapınak çanları yapımında da üstündüler. Kral </w:t>
      </w:r>
      <w:proofErr w:type="spellStart"/>
      <w:r w:rsidRPr="00B24257">
        <w:rPr>
          <w:rFonts w:ascii="Batang" w:eastAsia="Batang" w:hAnsi="Batang"/>
          <w:sz w:val="28"/>
          <w:szCs w:val="28"/>
        </w:rPr>
        <w:t>Seongdeok’un</w:t>
      </w:r>
      <w:proofErr w:type="spellEnd"/>
      <w:r w:rsidRPr="00B24257">
        <w:rPr>
          <w:rFonts w:ascii="Batang" w:eastAsia="Batang" w:hAnsi="Batang"/>
          <w:sz w:val="28"/>
          <w:szCs w:val="28"/>
        </w:rPr>
        <w:t xml:space="preserve"> 8. </w:t>
      </w:r>
      <w:proofErr w:type="spellStart"/>
      <w:r w:rsidRPr="00B24257">
        <w:rPr>
          <w:rFonts w:ascii="Batang" w:eastAsia="Batang" w:hAnsi="Batang"/>
          <w:sz w:val="28"/>
          <w:szCs w:val="28"/>
        </w:rPr>
        <w:t>yy’ın</w:t>
      </w:r>
      <w:proofErr w:type="spellEnd"/>
      <w:r w:rsidRPr="00B24257">
        <w:rPr>
          <w:rFonts w:ascii="Batang" w:eastAsia="Batang" w:hAnsi="Batang"/>
          <w:sz w:val="28"/>
          <w:szCs w:val="28"/>
        </w:rPr>
        <w:t xml:space="preserve"> sonlarında üretilmiş İlahi Çanı gibi bronz çanlar, zarif tasarımları, dolgun sesleri ve etkileyici boyutlarıyla ünlüdür. </w:t>
      </w:r>
      <w:proofErr w:type="spellStart"/>
      <w:r w:rsidRPr="00B24257">
        <w:rPr>
          <w:rFonts w:ascii="Batang" w:eastAsia="Batang" w:hAnsi="Batang"/>
          <w:sz w:val="28"/>
          <w:szCs w:val="28"/>
        </w:rPr>
        <w:t>Goryeo</w:t>
      </w:r>
      <w:proofErr w:type="spellEnd"/>
      <w:r w:rsidRPr="00B24257">
        <w:rPr>
          <w:rFonts w:ascii="Batang" w:eastAsia="Batang" w:hAnsi="Batang"/>
          <w:sz w:val="28"/>
          <w:szCs w:val="28"/>
        </w:rPr>
        <w:t xml:space="preserve"> dönemi (918-1392) sanatı, en iyi olarak </w:t>
      </w:r>
      <w:proofErr w:type="spellStart"/>
      <w:r w:rsidRPr="00B24257">
        <w:rPr>
          <w:rFonts w:ascii="Batang" w:eastAsia="Batang" w:hAnsi="Batang"/>
          <w:sz w:val="28"/>
          <w:szCs w:val="28"/>
        </w:rPr>
        <w:t>seladon</w:t>
      </w:r>
      <w:proofErr w:type="spellEnd"/>
      <w:r w:rsidRPr="00B24257">
        <w:rPr>
          <w:rFonts w:ascii="Batang" w:eastAsia="Batang" w:hAnsi="Batang"/>
          <w:sz w:val="28"/>
          <w:szCs w:val="28"/>
        </w:rPr>
        <w:t xml:space="preserve"> sanatının incelenmesiyle anlaşılır. </w:t>
      </w:r>
      <w:proofErr w:type="spellStart"/>
      <w:r w:rsidRPr="00B24257">
        <w:rPr>
          <w:rFonts w:ascii="Batang" w:eastAsia="Batang" w:hAnsi="Batang"/>
          <w:sz w:val="28"/>
          <w:szCs w:val="28"/>
        </w:rPr>
        <w:t>Yeşimtaşı</w:t>
      </w:r>
      <w:proofErr w:type="spellEnd"/>
      <w:r w:rsidRPr="00B24257">
        <w:rPr>
          <w:rFonts w:ascii="Batang" w:eastAsia="Batang" w:hAnsi="Batang"/>
          <w:sz w:val="28"/>
          <w:szCs w:val="28"/>
        </w:rPr>
        <w:t xml:space="preserve"> rengi, zarif tasarımları ve çok fazla çeşidiyle </w:t>
      </w:r>
      <w:proofErr w:type="spellStart"/>
      <w:r w:rsidRPr="00B24257">
        <w:rPr>
          <w:rFonts w:ascii="Batang" w:eastAsia="Batang" w:hAnsi="Batang"/>
          <w:sz w:val="28"/>
          <w:szCs w:val="28"/>
        </w:rPr>
        <w:t>Goryeo</w:t>
      </w:r>
      <w:proofErr w:type="spellEnd"/>
      <w:r w:rsidRPr="00B24257">
        <w:rPr>
          <w:rFonts w:ascii="Batang" w:eastAsia="Batang" w:hAnsi="Batang"/>
          <w:sz w:val="28"/>
          <w:szCs w:val="28"/>
        </w:rPr>
        <w:t xml:space="preserve"> </w:t>
      </w:r>
      <w:proofErr w:type="spellStart"/>
      <w:r w:rsidRPr="00B24257">
        <w:rPr>
          <w:rFonts w:ascii="Batang" w:eastAsia="Batang" w:hAnsi="Batang"/>
          <w:sz w:val="28"/>
          <w:szCs w:val="28"/>
        </w:rPr>
        <w:t>seladon</w:t>
      </w:r>
      <w:proofErr w:type="spellEnd"/>
      <w:r w:rsidRPr="00B24257">
        <w:rPr>
          <w:rFonts w:ascii="Batang" w:eastAsia="Batang" w:hAnsi="Batang"/>
          <w:sz w:val="28"/>
          <w:szCs w:val="28"/>
        </w:rPr>
        <w:t xml:space="preserve">, son derece güzeldir ve diğer Çin seramiklerinden oldukça farklıdır. 12. </w:t>
      </w:r>
      <w:proofErr w:type="spellStart"/>
      <w:r w:rsidRPr="00B24257">
        <w:rPr>
          <w:rFonts w:ascii="Batang" w:eastAsia="Batang" w:hAnsi="Batang"/>
          <w:sz w:val="28"/>
          <w:szCs w:val="28"/>
        </w:rPr>
        <w:t>yy’ın</w:t>
      </w:r>
      <w:proofErr w:type="spellEnd"/>
      <w:r w:rsidRPr="00B24257">
        <w:rPr>
          <w:rFonts w:ascii="Batang" w:eastAsia="Batang" w:hAnsi="Batang"/>
          <w:sz w:val="28"/>
          <w:szCs w:val="28"/>
        </w:rPr>
        <w:t xml:space="preserve"> ilk yarısına kadar </w:t>
      </w:r>
      <w:proofErr w:type="spellStart"/>
      <w:r w:rsidRPr="00B24257">
        <w:rPr>
          <w:rFonts w:ascii="Batang" w:eastAsia="Batang" w:hAnsi="Batang"/>
          <w:sz w:val="28"/>
          <w:szCs w:val="28"/>
        </w:rPr>
        <w:t>Goryeo</w:t>
      </w:r>
      <w:proofErr w:type="spellEnd"/>
      <w:r w:rsidRPr="00B24257">
        <w:rPr>
          <w:rFonts w:ascii="Batang" w:eastAsia="Batang" w:hAnsi="Batang"/>
          <w:sz w:val="28"/>
          <w:szCs w:val="28"/>
        </w:rPr>
        <w:t xml:space="preserve"> </w:t>
      </w:r>
      <w:proofErr w:type="spellStart"/>
      <w:r w:rsidRPr="00B24257">
        <w:rPr>
          <w:rFonts w:ascii="Batang" w:eastAsia="Batang" w:hAnsi="Batang"/>
          <w:sz w:val="28"/>
          <w:szCs w:val="28"/>
        </w:rPr>
        <w:t>seladon</w:t>
      </w:r>
      <w:proofErr w:type="spellEnd"/>
      <w:r w:rsidRPr="00B24257">
        <w:rPr>
          <w:rFonts w:ascii="Batang" w:eastAsia="Batang" w:hAnsi="Batang"/>
          <w:sz w:val="28"/>
          <w:szCs w:val="28"/>
        </w:rPr>
        <w:t xml:space="preserve"> sanatı saf rengiyle ün yapmıştır. Yüzyılın ikinci yarısında tasarımların kile kazınması ve oyukların siyah ya da beyaz çizgilerle dolduruluşu göze çarpan ana karakteristik olmuştur.</w:t>
      </w:r>
      <w:r w:rsidR="00DB6497" w:rsidRPr="00DB6497">
        <w:rPr>
          <w:rFonts w:ascii="Batang" w:eastAsia="Batang" w:hAnsi="Batang"/>
          <w:sz w:val="28"/>
          <w:szCs w:val="28"/>
        </w:rPr>
        <w:t xml:space="preserve"> </w:t>
      </w:r>
      <w:r w:rsidR="00DB6497">
        <w:rPr>
          <w:rFonts w:ascii="Batang" w:eastAsia="Batang" w:hAnsi="Batang"/>
          <w:sz w:val="28"/>
          <w:szCs w:val="28"/>
        </w:rPr>
        <w:t>(K.G.,2011:76-78</w:t>
      </w:r>
      <w:r w:rsidR="00DB6497" w:rsidRPr="001E7599">
        <w:rPr>
          <w:rFonts w:ascii="Batang" w:eastAsia="Batang" w:hAnsi="Batang"/>
          <w:sz w:val="28"/>
          <w:szCs w:val="28"/>
        </w:rPr>
        <w:t>)</w:t>
      </w:r>
    </w:p>
    <w:p w:rsidR="00B24257" w:rsidRPr="00B24257" w:rsidRDefault="00B24257" w:rsidP="00B24257">
      <w:pPr>
        <w:spacing w:line="480" w:lineRule="auto"/>
        <w:jc w:val="both"/>
        <w:rPr>
          <w:rFonts w:ascii="Batang" w:eastAsia="Batang" w:hAnsi="Batang"/>
          <w:sz w:val="28"/>
          <w:szCs w:val="28"/>
        </w:rPr>
      </w:pPr>
    </w:p>
    <w:sectPr w:rsidR="00B24257" w:rsidRPr="00B24257"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24257"/>
    <w:rsid w:val="0071588D"/>
    <w:rsid w:val="00B24257"/>
    <w:rsid w:val="00D33EE7"/>
    <w:rsid w:val="00DB6497"/>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3</cp:revision>
  <dcterms:created xsi:type="dcterms:W3CDTF">2019-11-18T16:07:00Z</dcterms:created>
  <dcterms:modified xsi:type="dcterms:W3CDTF">2019-11-18T16:29:00Z</dcterms:modified>
</cp:coreProperties>
</file>